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诏安深桥“4·22”一般道路交通事故调查报告</w:t>
      </w:r>
    </w:p>
    <w:p>
      <w:pPr>
        <w:spacing w:before="20" w:after="20"/>
      </w:pPr>
      <w:r>
        <w:rPr>
          <w:color w:val="888888"/>
          <w:sz w:val="18"/>
        </w:rPr>
        <w:t xml:space="preserve">来源：诏安县人民政府　漳州市诏安县·安全生产</w:t>
      </w:r>
    </w:p>
    <w:p>
      <w:pPr>
        <w:spacing w:before="20" w:after="20"/>
      </w:pPr>
      <w:r>
        <w:rPr>
          <w:color w:val="888888"/>
          <w:sz w:val="18"/>
        </w:rPr>
        <w:t xml:space="preserve">原文链接：http://www.zhaoan.gov.cn/cms/html/zaxrmzf/2024-07-23/1372005013.html</w:t>
      </w:r>
    </w:p>
    <w:p>
      <w:pPr>
        <w:spacing w:before="20" w:after="20"/>
      </w:pPr>
      <w:r>
        <w:rPr>
          <w:color w:val="888888"/>
          <w:sz w:val="18"/>
        </w:rPr>
        <w:t xml:space="preserve">发布时间：2021-10-08　抓取时间：2026-10-15</w:t>
      </w:r>
    </w:p>
    <w:p/>
    <w:p>
      <w:pPr>
        <w:spacing w:line="360" w:lineRule="auto" w:before="60" w:after="60"/>
        <w:ind w:firstLine="480"/>
      </w:pPr>
      <w:r>
        <w:t xml:space="preserve"> 当前位置：诏安县人民政府 &gt; 政务公开 &gt; 诏安县政务公开事项标准目录 &gt; 安全生产</w:t>
      </w:r>
    </w:p>
    <w:p>
      <w:pPr>
        <w:spacing w:line="360" w:lineRule="auto" w:before="60" w:after="60"/>
        <w:ind w:firstLine="480"/>
      </w:pPr>
      <w:r>
        <w:t xml:space="preserve">诏安深桥“4·22”一般道路交通事故调查报告</w:t>
      </w:r>
    </w:p>
    <w:p>
      <w:pPr>
        <w:spacing w:line="360" w:lineRule="auto" w:before="60" w:after="60"/>
        <w:ind w:firstLine="480"/>
      </w:pPr>
      <w:r>
        <w:t xml:space="preserve"> 发布时间：2024-07-23 16:13 来源：诏安县应急管理局 </w:t>
      </w:r>
    </w:p>
    <w:p>
      <w:pPr>
        <w:spacing w:line="360" w:lineRule="auto" w:before="60" w:after="60"/>
        <w:ind w:firstLine="480"/>
      </w:pPr>
      <w:r>
        <w:drawing>
          <wp:inline distT="0" distB="0" distL="0" distR="0">
            <wp:extent cx="2695575"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95575" cy="1905000"/>
                    </a:xfrm>
                    <a:prstGeom prst="rect">
                      <a:avLst/>
                    </a:prstGeom>
                  </pic:spPr>
                </pic:pic>
              </a:graphicData>
            </a:graphic>
          </wp:inline>
        </w:drawing>
      </w:r>
       | 
      <w:r>
        <w:drawing>
          <wp:inline distT="0" distB="0" distL="0" distR="0">
            <wp:extent cx="2695575" cy="190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95575" cy="1905000"/>
                    </a:xfrm>
                    <a:prstGeom prst="rect">
                      <a:avLst/>
                    </a:prstGeom>
                  </pic:spPr>
                </pic:pic>
              </a:graphicData>
            </a:graphic>
          </wp:inline>
        </w:drawing>
      </w:r>
      |  | 
      <w:r>
        <w:drawing>
          <wp:inline distT="0" distB="0" distL="0" distR="0">
            <wp:extent cx="1905000" cy="190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905000" cy="1905000"/>
                    </a:xfrm>
                    <a:prstGeom prst="rect">
                      <a:avLst/>
                    </a:prstGeom>
                  </pic:spPr>
                </pic:pic>
              </a:graphicData>
            </a:graphic>
          </wp:inline>
        </w:drawing>
      </w:r>
         微信 微博 QQ空间    
    </w:p>
    <w:p>
      <w:pPr>
        <w:spacing w:line="360" w:lineRule="auto" w:before="60" w:after="60"/>
        <w:ind w:firstLine="480"/>
      </w:pPr>
      <w:r>
        <w:t xml:space="preserve">2024年4月22日6时39分，信得深驾驶的粤BME682号重型半挂牵引车和张添杰驾驶的闽EDA9522号小型普通客车在诏安县深桥镇万田红绿灯路段发生碰撞，造成闽EDA9522号小型普通客车上2人死亡、3人受伤，直接经济损失约为200万元人民币。事故发生后，县领导高度重视，要求全力救治受伤人员，做好善后工作，尽快查明事故原因。</w:t>
      </w:r>
    </w:p>
    <w:p>
      <w:pPr>
        <w:spacing w:line="360" w:lineRule="auto" w:before="60" w:after="60"/>
        <w:ind w:firstLine="480"/>
      </w:pPr>
      <w:r>
        <w:t xml:space="preserve">根据《中华人民共和国安全生产法》《生产安全事故报告和调查处理条例》（国务院令第493号）有关规定和《漳州市安全生产委员会关于生产安全事故查处挂牌督办的通知》（漳安委督〔2024〕1号）要求，以及诏安县政府领导的批示，诏安县政府成立了诏安县“4·22”一般道路交通调查组（以下简称调查组）对该起事故开展调查，由应急局局长徐伟武为组长，成员由县纪委监委、县效能办、交通运输局、应急局、人社局、总工会、公安交警大队和深桥镇人民政府等单位人员组成，并邀请县检察院和深圳市盐田区政府派员参加。</w:t>
      </w:r>
    </w:p>
    <w:p>
      <w:pPr>
        <w:spacing w:line="360" w:lineRule="auto" w:before="60" w:after="60"/>
        <w:ind w:firstLine="480"/>
      </w:pPr>
      <w:r>
        <w:t xml:space="preserve">事故调查组按照“四不放过”和“科学严谨、依法依规、实事求是、注重实效”的原则，通过现场勘验、调查取证，询问有关人员，并结合诏安县公安局交通警察大队的《道路交通事故认定书》（第350624120240000032号），查明了事故发生的经过、原因、人员伤亡和直接经济损失，认定了事故性质和责任，提出了对有关责任人员、责任单位的处理建议和改进工作的措施建议。</w:t>
      </w:r>
    </w:p>
    <w:p>
      <w:pPr>
        <w:spacing w:line="360" w:lineRule="auto" w:before="60" w:after="60"/>
        <w:ind w:firstLine="480"/>
      </w:pPr>
      <w:r>
        <w:t xml:space="preserve">经调查组认定：诏安县深桥镇“4·22”道路交通事故，是一起一般道路运输生产安全责任事故。</w:t>
      </w:r>
    </w:p>
    <w:p>
      <w:pPr>
        <w:spacing w:line="360" w:lineRule="auto" w:before="60" w:after="60"/>
        <w:ind w:firstLine="480"/>
      </w:pPr>
      一、
      <w:r>
        <w:rPr>
          <w:b/>
          <w:bCs/>
        </w:rPr>
        <w:t xml:space="preserve">事故基本情况</w:t>
      </w:r>
    </w:p>
    <w:p>
      <w:pPr>
        <w:spacing w:line="360" w:lineRule="auto" w:before="60" w:after="60"/>
        <w:ind w:firstLine="480"/>
      </w:pPr>
      <w:r>
        <w:rPr>
          <w:b/>
          <w:bCs/>
        </w:rPr>
        <w:t xml:space="preserve">（一）</w:t>
      </w:r>
      <w:r>
        <w:rPr>
          <w:b/>
          <w:bCs/>
        </w:rPr>
        <w:t xml:space="preserve">事故经过</w:t>
      </w:r>
    </w:p>
    <w:p>
      <w:pPr>
        <w:spacing w:line="360" w:lineRule="auto" w:before="60" w:after="60"/>
        <w:ind w:firstLine="480"/>
      </w:pPr>
      <w:r>
        <w:t xml:space="preserve">2024年4月21日，由胡晓宗（吴武和等五人的工友）联系“方顺出行”平台下打车订单，要求平台派车在22日凌晨6点左右从梅洲乡出发，前往县医院北区前面的在建工地，“方顺出行”平台将该订单派发给专车驾驶员张添杰。</w:t>
      </w:r>
    </w:p>
    <w:p>
      <w:pPr>
        <w:spacing w:line="360" w:lineRule="auto" w:before="60" w:after="60"/>
        <w:ind w:firstLine="480"/>
      </w:pPr>
      <w:r>
        <w:t xml:space="preserve">2024年4月22日6时39分左右，张添杰驾驶闽EDA9522号小型普通客车(载吴镇坤、吴瑶林、吴武和、吴加龙和吴木平)沿国道G228线从漳州市诏安县梅洲乡往诏安县深桥镇工业园区方向行驶，行驶至国道G228线5430KM+150M诏安县深桥镇万田红绿灯路段时超速行驶（时速约为77.94千米/小时①）且未能安全谨慎驾驶，致车辆追尾碰撞同向前方同车道内由信得深驾驶的粤BME682号重型半挂牵引车牵引粤BCW66挂号挂车②，后闽EDA9522号小型普通客车滑行碰撞安全岛上的交通设备，造成两车和交通设备受损,吴木平、张添杰和吴瑶林三人受伤、吴武和和吴加龙二人死亡的交通事故。</w:t>
      </w:r>
    </w:p>
    <w:p>
      <w:pPr>
        <w:spacing w:line="360" w:lineRule="auto" w:before="60" w:after="60"/>
        <w:ind w:firstLine="480"/>
      </w:pPr>
      <w:r>
        <w:t xml:space="preserve"> </w:t>
      </w:r>
    </w:p>
    <w:p>
      <w:pPr>
        <w:spacing w:line="360" w:lineRule="auto" w:before="60" w:after="60"/>
        <w:ind w:firstLine="480"/>
      </w:pPr>
      <w:r>
        <w:t xml:space="preserve">①福建中立司法鉴定所鉴定意见书，闽中立〔2024〕速鉴字第70号。</w:t>
      </w:r>
    </w:p>
    <w:p>
      <w:pPr>
        <w:spacing w:line="360" w:lineRule="auto" w:before="60" w:after="60"/>
        <w:ind w:firstLine="480"/>
      </w:pPr>
      <w:r>
        <w:t xml:space="preserve">②粤BME682号重型半挂牵引车整备质量8805KG，准牵引总质量40000KG，粤BCW66挂号挂车整备质量6300KG，核定载质量33700KG。</w:t>
      </w:r>
    </w:p>
    <w:p>
      <w:pPr>
        <w:spacing w:line="360" w:lineRule="auto" w:before="60" w:after="60"/>
        <w:ind w:firstLine="480"/>
      </w:pPr>
      <w:r>
        <w:rPr>
          <w:b/>
          <w:bCs/>
        </w:rPr>
        <w:t xml:space="preserve">（二）事故车辆、企业及人员情况</w:t>
      </w:r>
    </w:p>
    <w:p>
      <w:pPr>
        <w:spacing w:line="360" w:lineRule="auto" w:before="60" w:after="60"/>
        <w:ind w:firstLine="480"/>
      </w:pPr>
      <w:r>
        <w:rPr>
          <w:b/>
          <w:bCs/>
        </w:rPr>
        <w:t xml:space="preserve">1.事故车辆情况</w:t>
      </w:r>
    </w:p>
    <w:p>
      <w:pPr>
        <w:spacing w:line="360" w:lineRule="auto" w:before="60" w:after="60"/>
        <w:ind w:firstLine="480"/>
      </w:pPr>
      <w:r>
        <w:t xml:space="preserve">闽EDA9522号小型普通客车，核载7人，事发时实载6人，行驶证登记所有人:张乙斌，所有人登记住所:福建省诏安县四都镇东峤村东峤106号，车辆性质:非营运，检验有效期止:2024年12月31日，机动车状态:违法未处理。该车在中国太平洋财产保险股份有限公司投保交强险和商业险，第三者责任保险保额150万，车上乘客责任险保额5万x6座，车辆在事故中受损。</w:t>
      </w:r>
    </w:p>
    <w:p>
      <w:pPr>
        <w:spacing w:line="360" w:lineRule="auto" w:before="60" w:after="60"/>
        <w:ind w:firstLine="480"/>
      </w:pPr>
      <w:r>
        <w:t xml:space="preserve">经查，该车由张乙斌和张陆全合资购买，以口头协议方式，提供车辆由张添杰驾驶的方式经营。</w:t>
      </w:r>
    </w:p>
    <w:p>
      <w:pPr>
        <w:spacing w:line="360" w:lineRule="auto" w:before="60" w:after="60"/>
        <w:ind w:firstLine="480"/>
      </w:pPr>
      <w:r>
        <w:t xml:space="preserve">粤BME682号型重型半挂牵引车，核载2人，事发时实载2人，车辆注册日期为2020年10月21日，行驶证登记所有人:深圳市成伟国际物流有限公司，所有人登记住所:深圳市盐田区盐田街道明珠社区盐田五街10号四季名门雅居B单元2104，登记机关为广东省深圳市公安局交通警察支队，车辆性质:货运，检验有效期止:2024年10月31日，机动车状态:正常。该车于2020年11月4日取得道路运输证，道路运输证号为4403006676717，经营范围为普通货运，货物专用运输（集装箱），该车已投保交强险和商业险，第三者保险保额100万，车辆在事故中受损。</w:t>
      </w:r>
    </w:p>
    <w:p>
      <w:pPr>
        <w:spacing w:line="360" w:lineRule="auto" w:before="60" w:after="60"/>
        <w:ind w:firstLine="480"/>
      </w:pPr>
      <w:r>
        <w:t xml:space="preserve">粤BCW66挂系郓翔牌YDX9400CCY型挂车，车辆识别代号:LA996RC3XP0YDX370，车身颜色:红色，行驶证登记所有人:深圳市成伟国际物流有限公司，所有人登记住所:深圳市盐田区盐田街道明珠社区盐田五街10号四季名门雅居B单元2104，车辆性质:货运;检验有效期止:2024年9月30日，机动车状态:正常。该车于2023年10月11日取得道路运输证，道路运输证号为440300802750，经营范围为普通货运，货物专用运输（集装箱），车辆在事故中受损。</w:t>
      </w:r>
    </w:p>
    <w:p>
      <w:pPr>
        <w:spacing w:line="360" w:lineRule="auto" w:before="60" w:after="60"/>
        <w:ind w:firstLine="480"/>
      </w:pPr>
      <w:r>
        <w:rPr>
          <w:b/>
          <w:bCs/>
        </w:rPr>
        <w:t xml:space="preserve">2.事故车辆驾驶人情况</w:t>
      </w:r>
    </w:p>
    <w:p>
      <w:pPr>
        <w:spacing w:line="360" w:lineRule="auto" w:before="60" w:after="60"/>
        <w:ind w:firstLine="480"/>
      </w:pPr>
      <w:r>
        <w:t xml:space="preserve">张添杰，男，1999年11月28日生，事发车辆闽EDA9522号小型普通客车驾驶人，户籍地址:福建省诏安县四都镇东峤村东峤50号，身份证号码:3506241999****0571，初日领证日期为：2021年3月26日，档案编号:350698220231，驾驶证发证机关为福建省漳州市公安局交通警察支队，持有C1型机动车驾驶证，有效期至2027年3月26日，未取得相关营运证件。</w:t>
      </w:r>
    </w:p>
    <w:p>
      <w:pPr>
        <w:spacing w:line="360" w:lineRule="auto" w:before="60" w:after="60"/>
        <w:ind w:firstLine="480"/>
      </w:pPr>
      <w:r>
        <w:t xml:space="preserve">经查，驾驶人张添杰驾驶证申领符合相关规定，驾驶证状态违法未处理。</w:t>
      </w:r>
    </w:p>
    <w:p>
      <w:pPr>
        <w:spacing w:line="360" w:lineRule="auto" w:before="60" w:after="60"/>
        <w:ind w:firstLine="480"/>
      </w:pPr>
      <w:r>
        <w:t xml:space="preserve">信得深，男，1971年8月17日生，事发时是粤BME682号型重型半挂牵引车(牵引粤BCW66挂号挂车)驾驶人，户籍地址:河南省郸城县双楼乡张盈楼行政村张盈楼村053号，身份证号码:4127261971****411X，初日领证日期为是2016年5月13日，档案编号:412703204786，驾驶证发证机关为河南省周口市公安局交通警察支队，持有A2型机动车驾驶证，有效期至2026年5月13日。</w:t>
      </w:r>
    </w:p>
    <w:p>
      <w:pPr>
        <w:spacing w:line="360" w:lineRule="auto" w:before="60" w:after="60"/>
        <w:ind w:firstLine="480"/>
      </w:pPr>
      <w:r>
        <w:t xml:space="preserve">经查，驾驶人信得深驾驶证申领符合相关规定，驾驶证状态正常。</w:t>
      </w:r>
    </w:p>
    <w:p>
      <w:pPr>
        <w:spacing w:line="360" w:lineRule="auto" w:before="60" w:after="60"/>
        <w:ind w:firstLine="480"/>
      </w:pPr>
      <w:r>
        <w:rPr>
          <w:b/>
          <w:bCs/>
        </w:rPr>
        <w:t xml:space="preserve">3.</w:t>
      </w:r>
      <w:r>
        <w:rPr>
          <w:b/>
          <w:bCs/>
        </w:rPr>
        <w:t xml:space="preserve">涉事相关</w:t>
      </w:r>
      <w:r>
        <w:rPr>
          <w:b/>
          <w:bCs/>
        </w:rPr>
        <w:t xml:space="preserve">事故企业</w:t>
      </w:r>
      <w:r>
        <w:rPr>
          <w:b/>
          <w:bCs/>
        </w:rPr>
        <w:t xml:space="preserve">及人员</w:t>
      </w:r>
      <w:r>
        <w:rPr>
          <w:b/>
          <w:bCs/>
        </w:rPr>
        <w:t xml:space="preserve">情况</w:t>
      </w:r>
    </w:p>
    <w:p>
      <w:pPr>
        <w:spacing w:line="360" w:lineRule="auto" w:before="60" w:after="60"/>
        <w:ind w:firstLine="480"/>
      </w:pPr>
      <w:r>
        <w:t xml:space="preserve">深圳市成伟国际物流有限公司成立日期：2020年07月03日，法定代表人：任成伟，统一社会信用代码：91440300MA5G9CDK9F,住所：深圳市盐田区盐田街道明珠社区盐田五街10号四季名门雅居B单元2104，企业经营范围为：一般项目：国内货运代理；陆陆国际火源代理；物流信息咨询；货物装卸；国内贸易；经营进出口业务。许可经营项目：普通货运；货物专用运输（集装箱）。</w:t>
      </w:r>
    </w:p>
    <w:p>
      <w:pPr>
        <w:spacing w:line="360" w:lineRule="auto" w:before="60" w:after="60"/>
        <w:ind w:firstLine="480"/>
      </w:pPr>
      <w:r>
        <w:t xml:space="preserve">“方顺出行”平台系张乙斌和张陆全合伙经营的叫车和派车平台，张乙斌占股三分之一，负责公司的账目；张陆全占股三分之二，负责车辆的维护和保养。客户通过05963334040这个号码下订单，再由平台客服派发给司机。该叫车平台大约自2023年6月开始经营，未取得营业执照擅自开展网约车业务，平台名下共有4部汽车，一辆车配备两名驾驶员，分白晚班，平台运行模式是方顺出行平台提供车辆，驾驶员自己出人驾驶，赚取利益平分。</w:t>
      </w:r>
    </w:p>
    <w:p>
      <w:pPr>
        <w:spacing w:line="360" w:lineRule="auto" w:before="60" w:after="60"/>
        <w:ind w:firstLine="480"/>
      </w:pPr>
      <w:r>
        <w:rPr>
          <w:b/>
          <w:bCs/>
        </w:rPr>
        <w:t xml:space="preserve">4.事故道路情况</w:t>
      </w:r>
    </w:p>
    <w:p>
      <w:pPr>
        <w:spacing w:line="360" w:lineRule="auto" w:before="60" w:after="60"/>
        <w:ind w:firstLine="480"/>
      </w:pPr>
      <w:r>
        <w:t xml:space="preserve">事故现场位于国道228线(5430KM+150M)诏安县深桥镇万田红绿灯路段，道路呈东西走向，东往漳州市方向，西往广东省方向，双向九车道，机动车道总宽25.5米，两侧设有非机动车道，车道宽3.6米。道路设置中央隔离花台、车道分界线、机非分界线等交通标线，事故路段设有限速标志(60km/h)、信号灯提醒标志等交通标志。事故现场为水泥路面，路面完好。</w:t>
      </w:r>
    </w:p>
    <w:p>
      <w:pPr>
        <w:spacing w:line="360" w:lineRule="auto" w:before="60" w:after="60"/>
        <w:ind w:firstLine="480"/>
      </w:pPr>
      <w:r>
        <w:t xml:space="preserve">事故发生时为白天，天气晴，视线良好。</w:t>
      </w:r>
    </w:p>
    <w:p>
      <w:pPr>
        <w:spacing w:line="360" w:lineRule="auto" w:before="60" w:after="60"/>
        <w:ind w:firstLine="480"/>
      </w:pPr>
      <w:r>
        <w:rPr>
          <w:b/>
          <w:bCs/>
        </w:rPr>
        <w:t xml:space="preserve">5.</w:t>
      </w:r>
      <w:r>
        <w:rPr>
          <w:b/>
          <w:bCs/>
        </w:rPr>
        <w:t xml:space="preserve">事故人员伤亡和直接经济损失情况</w:t>
      </w:r>
    </w:p>
    <w:p>
      <w:pPr>
        <w:spacing w:line="360" w:lineRule="auto" w:before="60" w:after="60"/>
        <w:ind w:firstLine="480"/>
      </w:pPr>
      <w:r>
        <w:t xml:space="preserve">事故共造成2人死亡、3人受伤，车辆局部损坏，直接经济损失达200万元人民币。</w:t>
      </w:r>
    </w:p>
    <w:p>
      <w:pPr>
        <w:spacing w:line="360" w:lineRule="auto" w:before="60" w:after="60"/>
        <w:ind w:firstLine="480"/>
      </w:pPr>
      <w:r>
        <w:rPr>
          <w:b/>
          <w:bCs/>
        </w:rPr>
        <w:t xml:space="preserve">二、</w:t>
      </w:r>
      <w:r>
        <w:rPr>
          <w:b/>
          <w:bCs/>
        </w:rPr>
        <w:t xml:space="preserve">事故</w:t>
      </w:r>
      <w:r>
        <w:rPr>
          <w:b/>
          <w:bCs/>
        </w:rPr>
        <w:t xml:space="preserve">应急处置和评估</w:t>
      </w:r>
      <w:r>
        <w:rPr>
          <w:b/>
          <w:bCs/>
        </w:rPr>
        <w:t xml:space="preserve">情况</w:t>
      </w:r>
    </w:p>
    <w:p>
      <w:pPr>
        <w:spacing w:line="360" w:lineRule="auto" w:before="60" w:after="60"/>
        <w:ind w:firstLine="480"/>
      </w:pPr>
      <w:r>
        <w:rPr>
          <w:b/>
          <w:bCs/>
        </w:rPr>
        <w:t xml:space="preserve">（</w:t>
      </w:r>
      <w:r>
        <w:rPr>
          <w:b/>
          <w:bCs/>
        </w:rPr>
        <w:t xml:space="preserve">一</w:t>
      </w:r>
      <w:r>
        <w:rPr>
          <w:b/>
          <w:bCs/>
        </w:rPr>
        <w:t xml:space="preserve">）</w:t>
      </w:r>
      <w:r>
        <w:rPr>
          <w:b/>
          <w:bCs/>
        </w:rPr>
        <w:t xml:space="preserve">事故信息接报及响应情况</w:t>
      </w:r>
    </w:p>
    <w:p>
      <w:pPr>
        <w:spacing w:line="360" w:lineRule="auto" w:before="60" w:after="60"/>
        <w:ind w:firstLine="480"/>
      </w:pPr>
      <w:r>
        <w:t xml:space="preserve">2024年4月22日6时44分许，诏安县公安局指挥中心接到电话报警，诏安县交警大队事故中队接警后赶赴现场，发现有人员伤亡立即按规定逐级上报。县领导带领县公安局、应急局、交通局、深桥镇政府、120急救中心、事故施救队等部门赶赴现场，开展现场警戒、交通管制、人员施救和秩序维稳等应急救援处置工作。9时35分许现场勘测结束，交通全部恢复通行。</w:t>
      </w:r>
    </w:p>
    <w:p>
      <w:pPr>
        <w:spacing w:line="360" w:lineRule="auto" w:before="60" w:after="60"/>
        <w:ind w:firstLine="480"/>
      </w:pPr>
      <w:r>
        <w:rPr>
          <w:b/>
          <w:bCs/>
        </w:rPr>
        <w:t xml:space="preserve"> (</w:t>
      </w:r>
      <w:r>
        <w:rPr>
          <w:b/>
          <w:bCs/>
        </w:rPr>
        <w:t xml:space="preserve">二</w:t>
      </w:r>
      <w:r>
        <w:rPr>
          <w:b/>
          <w:bCs/>
        </w:rPr>
        <w:t xml:space="preserve">)</w:t>
      </w:r>
      <w:r>
        <w:rPr>
          <w:b/>
          <w:bCs/>
        </w:rPr>
        <w:t xml:space="preserve">医疗救治和</w:t>
      </w:r>
      <w:r>
        <w:rPr>
          <w:b/>
          <w:bCs/>
        </w:rPr>
        <w:t xml:space="preserve">善后处置情况</w:t>
      </w:r>
    </w:p>
    <w:p>
      <w:pPr>
        <w:spacing w:line="360" w:lineRule="auto" w:before="60" w:after="60"/>
        <w:ind w:firstLine="480"/>
      </w:pPr>
      <w:r>
        <w:t xml:space="preserve">事故发生后，诏安县政府成立“4·22”道路交通事故处置领导小组和相关工作组，负责伤员救治、处理事故工作，诏安县交警大队、深桥镇人民政府等及时联系事故死亡人员家属，积极协调做好事故伤亡人员家属接待及心理疏导、困难救助和赔偿等善后工作。</w:t>
      </w:r>
    </w:p>
    <w:p>
      <w:pPr>
        <w:spacing w:line="360" w:lineRule="auto" w:before="60" w:after="60"/>
        <w:ind w:firstLine="480"/>
      </w:pPr>
      <w:r>
        <w:t xml:space="preserve">2024年5月28日，诏安县交警大队出具《道路交通事故认定书》，认定当事人事故责任如下：张添杰负事故全部责任，信得深无责任、吴镇坤无责任、吴瑶林无责任、吴武和无责任、吴加龙无责任、吴木平无责任、信高迪无责任。并于2024年5月28日分别送达给当事人各方，各方对事故认定书无异议。</w:t>
      </w:r>
    </w:p>
    <w:p>
      <w:pPr>
        <w:spacing w:line="360" w:lineRule="auto" w:before="60" w:after="60"/>
        <w:ind w:firstLine="480"/>
      </w:pPr>
      <w:r>
        <w:rPr>
          <w:b/>
          <w:bCs/>
        </w:rPr>
        <w:t xml:space="preserve">(三)事故应急处置评估</w:t>
      </w:r>
    </w:p>
    <w:p>
      <w:pPr>
        <w:spacing w:line="360" w:lineRule="auto" w:before="60" w:after="60"/>
        <w:ind w:firstLine="480"/>
      </w:pPr>
      <w:r>
        <w:t xml:space="preserve">本起事故整个应急处置过程效果良好，事故信息接送及时、组织指挥有力、应急响应到位、现场施救有效、医疗救治精心、舆情社情平稳、安抚善后周到。救援、医护人员无一人伤亡，未发生次生事故。</w:t>
      </w:r>
    </w:p>
    <w:p>
      <w:pPr>
        <w:spacing w:line="360" w:lineRule="auto" w:before="60" w:after="60"/>
        <w:ind w:firstLine="480"/>
      </w:pPr>
      <w:r>
        <w:rPr>
          <w:b/>
          <w:bCs/>
        </w:rPr>
        <w:t xml:space="preserve">三</w:t>
      </w:r>
      <w:r>
        <w:rPr>
          <w:b/>
          <w:bCs/>
        </w:rPr>
        <w:t xml:space="preserve">、事故</w:t>
      </w:r>
      <w:r>
        <w:rPr>
          <w:b/>
          <w:bCs/>
        </w:rPr>
        <w:t xml:space="preserve">原因分析</w:t>
      </w:r>
    </w:p>
    <w:p>
      <w:pPr>
        <w:spacing w:line="360" w:lineRule="auto" w:before="60" w:after="60"/>
        <w:ind w:firstLine="480"/>
      </w:pPr>
      <w:r>
        <w:rPr>
          <w:b/>
          <w:bCs/>
        </w:rPr>
        <w:t xml:space="preserve">（一）直接原因：</w:t>
      </w:r>
    </w:p>
    <w:p>
      <w:pPr>
        <w:spacing w:line="360" w:lineRule="auto" w:before="60" w:after="60"/>
        <w:ind w:firstLine="480"/>
      </w:pPr>
      <w:r>
        <w:t xml:space="preserve">张添杰驾驶闽EDA9522号小型普通客车行经事故地点时超速行驶且未能安全谨慎驾驶。</w:t>
      </w:r>
    </w:p>
    <w:p>
      <w:pPr>
        <w:spacing w:line="360" w:lineRule="auto" w:before="60" w:after="60"/>
        <w:ind w:firstLine="480"/>
      </w:pPr>
      <w:r>
        <w:rPr>
          <w:b/>
          <w:bCs/>
        </w:rPr>
        <w:t xml:space="preserve">(二)事故相关检验检测和鉴定情况</w:t>
      </w:r>
    </w:p>
    <w:p>
      <w:pPr>
        <w:spacing w:line="360" w:lineRule="auto" w:before="60" w:after="60"/>
        <w:ind w:firstLine="480"/>
      </w:pPr>
      <w:r>
        <w:rPr>
          <w:b/>
          <w:bCs/>
        </w:rPr>
        <w:t xml:space="preserve">1.驾驶人酒驾因素。</w:t>
      </w:r>
      诏安县交警大队委托福建诚正医学检验有限公司司法鉴定中心进行检验，结果显示送检的张添杰和信得深血样中未检出乙醇，不属于酒后驾驶。
    </w:p>
    <w:p>
      <w:pPr>
        <w:spacing w:line="360" w:lineRule="auto" w:before="60" w:after="60"/>
        <w:ind w:firstLine="480"/>
      </w:pPr>
      <w:r>
        <w:rPr>
          <w:b/>
          <w:bCs/>
        </w:rPr>
        <w:t xml:space="preserve">2.车辆故障因素。</w:t>
      </w:r>
      诏安县交警大队委托福建中立司法鉴定所进行检测，结果显示事故车辆转向系统和制动系统和灯光等在事发前未发生机械故障，符合机动车安全运行的相关标准要求，排除因故障导致车辆失控的因素。
    </w:p>
    <w:p>
      <w:pPr>
        <w:spacing w:line="360" w:lineRule="auto" w:before="60" w:after="60"/>
        <w:ind w:firstLine="480"/>
      </w:pPr>
      <w:r>
        <w:rPr>
          <w:b/>
          <w:bCs/>
        </w:rPr>
        <w:t xml:space="preserve">（</w:t>
      </w:r>
      <w:r>
        <w:rPr>
          <w:b/>
          <w:bCs/>
        </w:rPr>
        <w:t xml:space="preserve">三）其它可能因素排除</w:t>
      </w:r>
    </w:p>
    <w:p>
      <w:pPr>
        <w:spacing w:line="360" w:lineRule="auto" w:before="60" w:after="60"/>
        <w:ind w:firstLine="480"/>
      </w:pPr>
      <w:r>
        <w:t xml:space="preserve">经过事故现场勘察，询问和事故现场视频资料分析，排除人为故意破坏、突发灾害因素。</w:t>
      </w:r>
    </w:p>
    <w:p>
      <w:pPr>
        <w:spacing w:line="360" w:lineRule="auto" w:before="60" w:after="60"/>
        <w:ind w:firstLine="480"/>
      </w:pPr>
      <w:r>
        <w:rPr>
          <w:b/>
          <w:bCs/>
        </w:rPr>
        <w:t xml:space="preserve">（四）间接原因</w:t>
      </w:r>
    </w:p>
    <w:p>
      <w:pPr>
        <w:spacing w:line="360" w:lineRule="auto" w:before="60" w:after="60"/>
        <w:ind w:firstLine="480"/>
      </w:pPr>
      <w:r>
        <w:t xml:space="preserve">1.张乙斌和张陆全合资经营“方顺出行”叫车平台，未取得营业执照擅自开展接单业务，提供未取得营运证的闽EDA9522号小型普通客车从事非法营运工作，源头安全管理不善，聘用没有从业资格的人员张添杰从事营运车运输活动，安全管理制度和安全教育培训流于形式，主体责任落实不到位。</w:t>
      </w:r>
    </w:p>
    <w:p>
      <w:pPr>
        <w:spacing w:line="360" w:lineRule="auto" w:before="60" w:after="60"/>
        <w:ind w:firstLine="480"/>
      </w:pPr>
      <w:r>
        <w:rPr>
          <w:b/>
          <w:bCs/>
        </w:rPr>
        <w:t xml:space="preserve">2.</w:t>
      </w:r>
      诏安县交通运输局作为全县出租行业主管部门，管理巡游出租汽车电召服务存在盲区，管理和检查不到位，监管执法力度不强，“方顺叫车”无证平台经营已有一年之久，未能及时发现并及时取缔。
    </w:p>
    <w:p>
      <w:pPr>
        <w:spacing w:line="360" w:lineRule="auto" w:before="60" w:after="60"/>
        <w:ind w:firstLine="480"/>
      </w:pPr>
      <w:r>
        <w:rPr>
          <w:b/>
          <w:bCs/>
        </w:rPr>
        <w:t xml:space="preserve">四、有关责任单位存在的主要问题及履职情况</w:t>
      </w:r>
    </w:p>
    <w:p>
      <w:pPr>
        <w:spacing w:line="360" w:lineRule="auto" w:before="60" w:after="60"/>
        <w:ind w:firstLine="480"/>
      </w:pPr>
      （一）
      <w:r>
        <w:rPr>
          <w:b/>
          <w:bCs/>
        </w:rPr>
        <w:t xml:space="preserve">事故单位</w:t>
      </w:r>
    </w:p>
    <w:p>
      <w:pPr>
        <w:spacing w:line="360" w:lineRule="auto" w:before="60" w:after="60"/>
        <w:ind w:firstLine="480"/>
      </w:pPr>
      <w:r>
        <w:t xml:space="preserve">“方顺叫车”平台系张乙斌和张陆全合伙经营的无证巡游出租车平台，开展人工电话召车服务，平台提供服务的车辆闽EDA9522号小型普通客车未取得《道路运输经营许可证》，未能核实提供服务的驾驶员张添杰是否有符合要求的从业资格证件，未认真落实安全管理制度，规章制度流于形式，安全教育培训存在于口头，未能提供相关台账。“方顺叫车”平台违反了《巡游出租汽车经营服务管理规定》第“四十五”条、“四十六”条等相关规定。</w:t>
      </w:r>
    </w:p>
    <w:p>
      <w:pPr>
        <w:spacing w:line="360" w:lineRule="auto" w:before="60" w:after="60"/>
        <w:ind w:firstLine="480"/>
      </w:pPr>
      （二）
      <w:r>
        <w:rPr>
          <w:b/>
          <w:bCs/>
        </w:rPr>
        <w:t xml:space="preserve">有关监管部门</w:t>
      </w:r>
    </w:p>
    <w:p>
      <w:pPr>
        <w:spacing w:line="360" w:lineRule="auto" w:before="60" w:after="60"/>
        <w:ind w:firstLine="480"/>
      </w:pPr>
      <w:r>
        <w:rPr>
          <w:b/>
          <w:bCs/>
        </w:rPr>
        <w:t xml:space="preserve">1.</w:t>
      </w:r>
      <w:r>
        <w:rPr>
          <w:b/>
          <w:bCs/>
        </w:rPr>
        <w:t xml:space="preserve">诏安县交通运输局</w:t>
      </w:r>
    </w:p>
    <w:p>
      <w:pPr>
        <w:spacing w:line="360" w:lineRule="auto" w:before="60" w:after="60"/>
        <w:ind w:firstLine="480"/>
      </w:pPr>
      <w:r>
        <w:t xml:space="preserve">诏安县交通运输局截止事故发生，先后召开3次会议（1次年度会议、2次季度例会），局各分管领导也多次对分管的职能部门及相关企业进行安全生产工作部署。执法大队共出动执法车辆210余辆次，出动执法人员820余人次，检查车辆约2800余部，与公安、城管等部门联合执法17次，共查处违章车辆25部，其中，总质量超限10起，扬撒及污染公路3起，非法营运5起，非法运输危货1起，违法挖掘公路1起，其他违法案件5起，共处罚款15.706万元。打击各类涉路违法行为，共劝阻占道经营8处；指导涉路工程安全施工5起；清除堆积物350余平方。县交通运输局作为出租汽车行政主管监督部门，监管执法力度有待进一步加强，“方顺叫车”无证平台经营已有一年之久，未能及时发现并加以取缔，违反了《巡游出租汽车经营服务管理规定》第“四十”条之规定。</w:t>
      </w:r>
    </w:p>
    <w:p>
      <w:pPr>
        <w:spacing w:line="360" w:lineRule="auto" w:before="60" w:after="60"/>
        <w:ind w:firstLine="480"/>
      </w:pPr>
      <w:r>
        <w:rPr>
          <w:b/>
          <w:bCs/>
        </w:rPr>
        <w:t xml:space="preserve">2.诏安县公安交警大队</w:t>
      </w:r>
    </w:p>
    <w:p>
      <w:pPr>
        <w:spacing w:line="360" w:lineRule="auto" w:before="60" w:after="60"/>
        <w:ind w:firstLine="480"/>
      </w:pPr>
      <w:r>
        <w:t xml:space="preserve">诏安县公安交警大队持续开展隐患排查、交通纠违和交通安全宣传工作。今年以来，对全县道路开展全面排查，共发现道路交通安全设施隐患178处，对属于大队自己整改的143处已全部整改完成，同时排查重大安全隐患9起，处罚9起，罚款13500元。开展电动车安全隐患排查整治集中攻坚行动，共排查发现隐患26个，现已全部整改，违法处罚案件1890件、违法处罚案件金额62440元。开展“百日会战”行动，共查处交通违法行为5573起，其中酒醉驾76起、涉牌涉证2257起、货车超载30%以上55起、货车不按道38起、货车国道违停16起、机动车违法531起、打击“非法营运”33起。深入开展“坚盾行动”，共查处交通各类交通违法行为23234起，非现场查处各类违法行为共计36308起。采取“线上+线下”的方式，全面开展道路交通安全宣传。今年以来，通过“诏安交警微发布”微信公众号推送122期，更新88个农村宣传阵地，通过地图导航推送210余次警示提醒语，音柱播报129个小时、提醒短信16万条。紧盯“两客一货一面”重点驾驶人、“一老一小”、准驾驶人等群体，大力宣传“三超一疲劳”、违规拼包车、酒醉驾等严重交通违法的危害，今年以来，共走进驾校6次、客货运企业13次、劳动密集型工厂16次、农村42次。</w:t>
      </w:r>
    </w:p>
    <w:p>
      <w:pPr>
        <w:spacing w:line="360" w:lineRule="auto" w:before="60" w:after="60"/>
        <w:ind w:firstLine="480"/>
      </w:pPr>
      五、
      <w:r>
        <w:rPr>
          <w:b/>
          <w:bCs/>
        </w:rPr>
        <w:t xml:space="preserve">对有关责任人员和责任单位的处理建议</w:t>
      </w:r>
    </w:p>
    <w:p>
      <w:pPr>
        <w:spacing w:line="360" w:lineRule="auto" w:before="60" w:after="60"/>
        <w:ind w:firstLine="480"/>
      </w:pPr>
      <w:r>
        <w:rPr>
          <w:b/>
          <w:bCs/>
        </w:rPr>
        <w:t xml:space="preserve">（一）对相关责任人员的处理意见</w:t>
      </w:r>
    </w:p>
    <w:p>
      <w:pPr>
        <w:spacing w:line="360" w:lineRule="auto" w:before="60" w:after="60"/>
        <w:ind w:firstLine="480"/>
      </w:pPr>
      <w:r>
        <w:t xml:space="preserve">1.张添杰，驾驶闽EDA9522号小型普通客车行经事故地点时超速行驶且未能安全谨慎驾驶，其行为违反了《中华人民共和国道路交通安全法》第四十二条第一款关于“机动车上道路行驶，不得超过限速标志标明的最高时速。在没有限速标志的路段，应当保持安全车速”及第二十二条第一款关于“机动车驾驶人应当遵守道路交通安全法律、法规的规定，按照操作规范安全驾驶、文明驾驶”的规定。根据《中华人民共和国道路交通安全法》第七十三条、《中华人民共和国道路交通安全法实施条例》第九十一条及《道路交通事故处理程序规定》第六十条第一款第一项规定，认定:张添杰负事故全部责任，涉嫌交通肇事罪。经诏安县检察院批准，于2024年6月7日被批准逮捕。</w:t>
      </w:r>
    </w:p>
    <w:p>
      <w:pPr>
        <w:spacing w:line="360" w:lineRule="auto" w:before="60" w:after="60"/>
        <w:ind w:firstLine="480"/>
      </w:pPr>
      <w:r>
        <w:t xml:space="preserve">2.张乙斌，“方顺叫车”无证平台股东，闽EDA9522号小型普通客车实际所有人，未取得营业执照从事非法营运工作，聘用没有从业资格的人员张添杰从事营运车运输活动，安全管理制度和安全教育培训流于形式，主体责任落实不到位，源头安全管理不善。根据《中华人民共和国道路运输条例》和《巡游出租汽车经营服务管理规定》等相关规定，建议县交通运输局对其进行立案处罚。</w:t>
      </w:r>
    </w:p>
    <w:p>
      <w:pPr>
        <w:spacing w:line="360" w:lineRule="auto" w:before="60" w:after="60"/>
        <w:ind w:firstLine="480"/>
      </w:pPr>
      <w:r>
        <w:t xml:space="preserve">3.张陆全，“方顺叫车”无证平台股东，未取得营业执照从事非法营运工作，聘用没有从业资格的人员张添杰从事营运车运输活动，安全管理制度和安全教育培训流于形式，主体责任落实不到位，源头安全管理不善。根据《中华人民共和国道路运输条例》和《巡游出租汽车经营服务管理规定》等相关规定，建议县交通运输局对其进行立案处罚。</w:t>
      </w:r>
    </w:p>
    <w:p>
      <w:pPr>
        <w:spacing w:line="360" w:lineRule="auto" w:before="60" w:after="60"/>
        <w:ind w:firstLine="480"/>
      </w:pPr>
      <w:r>
        <w:rPr>
          <w:b/>
          <w:bCs/>
        </w:rPr>
        <w:t xml:space="preserve">（二）相关责任单位责任人员的处理意见</w:t>
      </w:r>
    </w:p>
    <w:p>
      <w:pPr>
        <w:spacing w:line="360" w:lineRule="auto" w:before="60" w:after="60"/>
        <w:ind w:firstLine="480"/>
      </w:pPr>
      <w:r>
        <w:t xml:space="preserve">1.许坤瑞，诏安县交通运输综合执法大队大队长，管理和检查不到位，监管执法力度有待进一步加强，“方顺叫车”无证平台经营已有一年之久，未能及时发现并进行处理，建议责令其向县交通运输局作出深刻检查。</w:t>
      </w:r>
    </w:p>
    <w:p>
      <w:pPr>
        <w:spacing w:line="360" w:lineRule="auto" w:before="60" w:after="60"/>
        <w:ind w:firstLine="480"/>
      </w:pPr>
      <w:r>
        <w:t xml:space="preserve">2.林妙洪，中国共产党党员，诏安县交通运输综合执法大队机动中队副中队长（主持工作），“打非治违”工作开展不够深入，“方顺叫车”无证平台经营已有一年之久，未能及时发现并加以取缔，建议责令其向县交通运输局作出深刻检查。</w:t>
      </w:r>
    </w:p>
    <w:p>
      <w:pPr>
        <w:spacing w:line="360" w:lineRule="auto" w:before="60" w:after="60"/>
        <w:ind w:firstLine="480"/>
      </w:pPr>
      <w:r>
        <w:rPr>
          <w:b/>
          <w:bCs/>
        </w:rPr>
        <w:t xml:space="preserve">（三）对相关责任单位的处理意见</w:t>
      </w:r>
    </w:p>
    <w:p>
      <w:pPr>
        <w:spacing w:line="360" w:lineRule="auto" w:before="60" w:after="60"/>
        <w:ind w:firstLine="480"/>
      </w:pPr>
      <w:r>
        <w:t xml:space="preserve">1.诏安县交通运输局作为出租车行业主管部门，治理网络叫车平台存在盲区，管理和检查不到位。建议责成其向县政府作出深刻检查，进一步加强对巡游出租汽车和网约车的监管措施。</w:t>
      </w:r>
    </w:p>
    <w:p>
      <w:pPr>
        <w:spacing w:line="360" w:lineRule="auto" w:before="60" w:after="60"/>
        <w:ind w:firstLine="480"/>
      </w:pPr>
      <w:r>
        <w:t xml:space="preserve">2.“方顺出行”叫车平台系张乙斌和张陆全合伙经营的无证叫车平台，未取得营业执照擅自开展营运业务，建议由诏安县交通运输局对其进行取缔。现交通运输局已对其进行取缔。</w:t>
      </w:r>
    </w:p>
    <w:p>
      <w:pPr>
        <w:spacing w:line="360" w:lineRule="auto" w:before="60" w:after="60"/>
        <w:ind w:firstLine="480"/>
      </w:pPr>
      六、
      <w:r>
        <w:rPr>
          <w:b/>
          <w:bCs/>
        </w:rPr>
        <w:t xml:space="preserve">事故的主要教训</w:t>
      </w:r>
    </w:p>
    <w:p>
      <w:pPr>
        <w:spacing w:line="360" w:lineRule="auto" w:before="60" w:after="60"/>
        <w:ind w:firstLine="480"/>
      </w:pPr>
      <w:r>
        <w:t xml:space="preserve">本次事故中，暴露出来驾驶员的安全意识不足，未能谨慎驾驶。同时“方顺出行”平台未取得营业执照擅自开展接单业务，建议相关部门要严格开展对运输企业的安全检查，加强对网约车的监管执法，加大“打非治违”力度，督促企业落实安全生产主体责任。</w:t>
      </w:r>
    </w:p>
    <w:p>
      <w:pPr>
        <w:spacing w:line="360" w:lineRule="auto" w:before="60" w:after="60"/>
        <w:ind w:firstLine="480"/>
      </w:pPr>
      七、
      <w:r>
        <w:rPr>
          <w:b/>
          <w:bCs/>
        </w:rPr>
        <w:t xml:space="preserve">事故整改和防范措施</w:t>
      </w:r>
    </w:p>
    <w:p>
      <w:pPr>
        <w:spacing w:line="360" w:lineRule="auto" w:before="60" w:after="60"/>
        <w:ind w:firstLine="480"/>
      </w:pPr>
      <w:r>
        <w:rPr>
          <w:b/>
          <w:bCs/>
        </w:rPr>
        <w:t xml:space="preserve">（一）强化交通安全的宣传教育。</w:t>
      </w:r>
      乡镇政府及其有关部门要重视和加强交通安全的宣传教育，特别是加大对营运车辆驾驶员道路交通安全意识宣传教育力度，用事故案例警示人、教育人，努力营造良好的道路交通安全环境，有效防范和坚决遏制道路交通事故的发生。
    </w:p>
    <w:p>
      <w:pPr>
        <w:spacing w:line="360" w:lineRule="auto" w:before="60" w:after="60"/>
        <w:ind w:firstLine="480"/>
      </w:pPr>
      <w:r>
        <w:rPr>
          <w:b/>
          <w:bCs/>
        </w:rPr>
        <w:t xml:space="preserve">（</w:t>
      </w:r>
      <w:r>
        <w:rPr>
          <w:b/>
          <w:bCs/>
        </w:rPr>
        <w:t xml:space="preserve">二）严厉打击各类交通违法行为。</w:t>
      </w:r>
      交警和交通部门要进一步加强道路巡逻管控，加大对货车等重点车辆的检查力度，严厉打击和整治货车交通各类违法行为，以加强责任追究倒逼责任落实，严肃依法依规进行处理。属地乡镇要高度重视道路交通安全工作，强化隐患排查整治工作，特别是事故多发乡镇，要结合辖区实际，采取专项整治措施。
    </w:p>
    <w:p>
      <w:pPr>
        <w:spacing w:line="360" w:lineRule="auto" w:before="60" w:after="60"/>
        <w:ind w:firstLine="480"/>
      </w:pPr>
      <w:r>
        <w:rPr>
          <w:b/>
          <w:bCs/>
        </w:rPr>
        <w:t xml:space="preserve">（三）进一步加强巡游出租汽车和网约车安全管理。</w:t>
      </w:r>
      当前各类巡游出租车和网约车准入门槛低，巡游出租车和网约车驾驶人普通存在交通安全意识淡薄，驾驶技能不强等问题，同时因出租车平台公司安全生产管理制度不健全，安全生产主体责任落实不到位，巡游出租车和网约车安全隐患极大，交通事故多发。县交通运输部门要进一步健全完善巡游出租汽车电召服务和网约车平台公司、网约车、网约车驾驶人的管理规定，提高准入门槛，严把准入关，要督促指导巡游出租车和网约车企业不断健全公司安全管理制度，严格落实安全生产主体责任，加强驾驶员的安全教育培训，提高驾驶人的安全意识，同时要进一步加大不合规车辆的打击力度，有效防范巡游出租车和网约车事故的发生。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诏安县政府“4·22”事故调查组 </w:t>
      </w:r>
    </w:p>
    <w:p>
      <w:pPr>
        <w:spacing w:line="360" w:lineRule="auto" w:before="60" w:after="60"/>
        <w:ind w:firstLine="480"/>
      </w:pPr>
      <w:r>
        <w:t xml:space="preserve">   2024年6月21日</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诏安县“</w:t>
      </w:r>
      <w:r>
        <w:rPr>
          <w:b/>
          <w:bCs/>
        </w:rPr>
        <w:t xml:space="preserve">4</w:t>
      </w:r>
      <w:r>
        <w:rPr>
          <w:b/>
          <w:bCs/>
        </w:rPr>
        <w:t xml:space="preserve">·</w:t>
      </w:r>
      <w:r>
        <w:rPr>
          <w:b/>
          <w:bCs/>
        </w:rPr>
        <w:t xml:space="preserve">22</w:t>
      </w:r>
      <w:r>
        <w:rPr>
          <w:b/>
          <w:bCs/>
        </w:rPr>
        <w:t xml:space="preserve">”事故调查组成员及意见表</w:t>
      </w:r>
    </w:p>
    <w:p>
      <w:pPr>
        <w:spacing w:line="360" w:lineRule="auto" w:before="60" w:after="60"/>
        <w:ind w:firstLine="480"/>
      </w:pPr>
      <w:r>
        <w:rPr>
          <w:b/>
          <w:bCs/>
        </w:rP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单位及职务</w:t>
            </w:r>
          </w:p>
        </w:tc>
        <w:tc>
          <w:tcPr>
            <w:tcW w:w="1800" w:type="dxa"/>
            <w:vAlign w:val="center"/>
          </w:tcPr>
          <w:p>
            <w:pPr>
              <w:spacing w:before="40" w:after="40"/>
            </w:pPr>
            <w:r>
              <w:rPr>
                <w:b/>
                <w:bCs/>
              </w:rPr>
              <w:t xml:space="preserve">调查组身份</w:t>
            </w:r>
          </w:p>
        </w:tc>
        <w:tc>
          <w:tcPr>
            <w:tcW w:w="1800" w:type="dxa"/>
            <w:vAlign w:val="center"/>
          </w:tcPr>
          <w:p>
            <w:pPr>
              <w:spacing w:before="40" w:after="40"/>
            </w:pPr>
            <w:r>
              <w:rPr>
                <w:b/>
                <w:bCs/>
              </w:rPr>
              <w:t xml:space="preserve">签名</w:t>
            </w:r>
          </w:p>
        </w:tc>
        <w:tc>
          <w:tcPr>
            <w:tcW w:w="1800" w:type="dxa"/>
            <w:vAlign w:val="center"/>
          </w:tcPr>
          <w:p>
            <w:pPr>
              <w:spacing w:before="40" w:after="40"/>
            </w:pPr>
            <w:r>
              <w:rPr>
                <w:b/>
                <w:bCs/>
              </w:rPr>
              <w:t xml:space="preserve">意见</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徐伟武</w:t>
            </w:r>
          </w:p>
        </w:tc>
        <w:tc>
          <w:tcPr>
            <w:tcW w:w="1800" w:type="dxa"/>
            <w:vAlign w:val="center"/>
          </w:tcPr>
          <w:p>
            <w:pPr>
              <w:spacing w:before="40" w:after="40"/>
            </w:pPr>
            <w:r>
              <w:rPr/>
              <w:t xml:space="preserve">应急局</w:t>
            </w:r>
          </w:p>
        </w:tc>
        <w:tc>
          <w:tcPr>
            <w:tcW w:w="1800" w:type="dxa"/>
            <w:vAlign w:val="center"/>
          </w:tcPr>
          <w:p>
            <w:pPr>
              <w:spacing w:before="40" w:after="40"/>
            </w:pPr>
            <w:r>
              <w:rPr/>
              <w:t xml:space="preserve">组 长</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沈晓山</w:t>
            </w:r>
          </w:p>
        </w:tc>
        <w:tc>
          <w:tcPr>
            <w:tcW w:w="1800" w:type="dxa"/>
            <w:vAlign w:val="center"/>
          </w:tcPr>
          <w:p>
            <w:pPr>
              <w:spacing w:before="40" w:after="40"/>
            </w:pPr>
            <w:r>
              <w:rPr/>
              <w:t xml:space="preserve">应急局</w:t>
            </w:r>
          </w:p>
        </w:tc>
        <w:tc>
          <w:tcPr>
            <w:tcW w:w="1800" w:type="dxa"/>
            <w:vAlign w:val="center"/>
          </w:tcPr>
          <w:p>
            <w:pPr>
              <w:spacing w:before="40" w:after="40"/>
            </w:pPr>
            <w:r>
              <w:rPr/>
              <w:t xml:space="preserve">副组长</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李敏聪</w:t>
            </w:r>
          </w:p>
        </w:tc>
        <w:tc>
          <w:tcPr>
            <w:tcW w:w="1800" w:type="dxa"/>
            <w:vAlign w:val="center"/>
          </w:tcPr>
          <w:p>
            <w:pPr>
              <w:spacing w:before="40" w:after="40"/>
            </w:pPr>
            <w:r>
              <w:rPr/>
              <w:t xml:space="preserve">公安交警大队</w:t>
            </w:r>
          </w:p>
        </w:tc>
        <w:tc>
          <w:tcPr>
            <w:tcW w:w="1800" w:type="dxa"/>
            <w:vAlign w:val="center"/>
          </w:tcPr>
          <w:p>
            <w:pPr>
              <w:spacing w:before="40" w:after="40"/>
            </w:pPr>
            <w:r>
              <w:rPr/>
              <w:t xml:space="preserve">副组长</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张贵育</w:t>
            </w:r>
          </w:p>
        </w:tc>
        <w:tc>
          <w:tcPr>
            <w:tcW w:w="1800" w:type="dxa"/>
            <w:vAlign w:val="center"/>
          </w:tcPr>
          <w:p>
            <w:pPr>
              <w:spacing w:before="40" w:after="40"/>
            </w:pPr>
            <w:r>
              <w:rPr/>
              <w:t xml:space="preserve">纪委监委</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5</w:t>
            </w:r>
          </w:p>
        </w:tc>
        <w:tc>
          <w:tcPr>
            <w:tcW w:w="1800" w:type="dxa"/>
            <w:vAlign w:val="center"/>
          </w:tcPr>
          <w:p>
            <w:pPr>
              <w:spacing w:before="40" w:after="40"/>
            </w:pPr>
            <w:r>
              <w:rPr/>
              <w:t xml:space="preserve">林 勇</w:t>
            </w:r>
          </w:p>
        </w:tc>
        <w:tc>
          <w:tcPr>
            <w:tcW w:w="1800" w:type="dxa"/>
            <w:vAlign w:val="center"/>
          </w:tcPr>
          <w:p>
            <w:pPr>
              <w:spacing w:before="40" w:after="40"/>
            </w:pPr>
            <w:r>
              <w:rPr/>
              <w:t xml:space="preserve">效能办</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6</w:t>
            </w:r>
          </w:p>
        </w:tc>
        <w:tc>
          <w:tcPr>
            <w:tcW w:w="1800" w:type="dxa"/>
            <w:vAlign w:val="center"/>
          </w:tcPr>
          <w:p>
            <w:pPr>
              <w:spacing w:before="40" w:after="40"/>
            </w:pPr>
            <w:r>
              <w:rPr/>
              <w:t xml:space="preserve">蔡镇清</w:t>
            </w:r>
          </w:p>
        </w:tc>
        <w:tc>
          <w:tcPr>
            <w:tcW w:w="1800" w:type="dxa"/>
            <w:vAlign w:val="center"/>
          </w:tcPr>
          <w:p>
            <w:pPr>
              <w:spacing w:before="40" w:after="40"/>
            </w:pPr>
            <w:r>
              <w:rPr/>
              <w:t xml:space="preserve">交通局</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7</w:t>
            </w:r>
          </w:p>
        </w:tc>
        <w:tc>
          <w:tcPr>
            <w:tcW w:w="1800" w:type="dxa"/>
            <w:vAlign w:val="center"/>
          </w:tcPr>
          <w:p>
            <w:pPr>
              <w:spacing w:before="40" w:after="40"/>
            </w:pPr>
            <w:r>
              <w:rPr/>
              <w:t xml:space="preserve">吴剑雄</w:t>
            </w:r>
          </w:p>
        </w:tc>
        <w:tc>
          <w:tcPr>
            <w:tcW w:w="1800" w:type="dxa"/>
            <w:vAlign w:val="center"/>
          </w:tcPr>
          <w:p>
            <w:pPr>
              <w:spacing w:before="40" w:after="40"/>
            </w:pPr>
            <w:r>
              <w:rPr/>
              <w:t xml:space="preserve">人社局</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8</w:t>
            </w:r>
          </w:p>
        </w:tc>
        <w:tc>
          <w:tcPr>
            <w:tcW w:w="1800" w:type="dxa"/>
            <w:vAlign w:val="center"/>
          </w:tcPr>
          <w:p>
            <w:pPr>
              <w:spacing w:before="40" w:after="40"/>
            </w:pPr>
            <w:r>
              <w:rPr/>
              <w:t xml:space="preserve">邱奕丹</w:t>
            </w:r>
          </w:p>
        </w:tc>
        <w:tc>
          <w:tcPr>
            <w:tcW w:w="1800" w:type="dxa"/>
            <w:vAlign w:val="center"/>
          </w:tcPr>
          <w:p>
            <w:pPr>
              <w:spacing w:before="40" w:after="40"/>
            </w:pPr>
            <w:r>
              <w:rPr/>
              <w:t xml:space="preserve">总工会</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9</w:t>
            </w:r>
          </w:p>
        </w:tc>
        <w:tc>
          <w:tcPr>
            <w:tcW w:w="1800" w:type="dxa"/>
            <w:vAlign w:val="center"/>
          </w:tcPr>
          <w:p>
            <w:pPr>
              <w:spacing w:before="40" w:after="40"/>
            </w:pPr>
            <w:r>
              <w:rPr/>
              <w:t xml:space="preserve">李艺斌</w:t>
            </w:r>
          </w:p>
        </w:tc>
        <w:tc>
          <w:tcPr>
            <w:tcW w:w="1800" w:type="dxa"/>
            <w:vAlign w:val="center"/>
          </w:tcPr>
          <w:p>
            <w:pPr>
              <w:spacing w:before="40" w:after="40"/>
            </w:pPr>
            <w:r>
              <w:rPr/>
              <w:t xml:space="preserve">公安交警大队</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10</w:t>
            </w:r>
          </w:p>
        </w:tc>
        <w:tc>
          <w:tcPr>
            <w:tcW w:w="1800" w:type="dxa"/>
            <w:vAlign w:val="center"/>
          </w:tcPr>
          <w:p>
            <w:pPr>
              <w:spacing w:before="40" w:after="40"/>
            </w:pPr>
            <w:r>
              <w:rPr/>
              <w:t xml:space="preserve">李 立</w:t>
            </w:r>
          </w:p>
        </w:tc>
        <w:tc>
          <w:tcPr>
            <w:tcW w:w="1800" w:type="dxa"/>
            <w:vAlign w:val="center"/>
          </w:tcPr>
          <w:p>
            <w:pPr>
              <w:spacing w:before="40" w:after="40"/>
            </w:pPr>
            <w:r>
              <w:rPr/>
              <w:t xml:space="preserve">深桥镇</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11</w:t>
            </w:r>
          </w:p>
        </w:tc>
        <w:tc>
          <w:tcPr>
            <w:tcW w:w="1800" w:type="dxa"/>
            <w:vAlign w:val="center"/>
          </w:tcPr>
          <w:p>
            <w:pPr>
              <w:spacing w:before="40" w:after="40"/>
            </w:pPr>
            <w:r>
              <w:rPr/>
              <w:t xml:space="preserve">钟丽娜</w:t>
            </w:r>
          </w:p>
        </w:tc>
        <w:tc>
          <w:tcPr>
            <w:tcW w:w="1800" w:type="dxa"/>
            <w:vAlign w:val="center"/>
          </w:tcPr>
          <w:p>
            <w:pPr>
              <w:spacing w:before="40" w:after="40"/>
            </w:pPr>
            <w:r>
              <w:rPr/>
              <w:t xml:space="preserve">应急局</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12</w:t>
            </w:r>
          </w:p>
        </w:tc>
        <w:tc>
          <w:tcPr>
            <w:tcW w:w="1800" w:type="dxa"/>
            <w:vAlign w:val="center"/>
          </w:tcPr>
          <w:p>
            <w:pPr>
              <w:spacing w:before="40" w:after="40"/>
            </w:pPr>
            <w:r>
              <w:rPr/>
              <w:t xml:space="preserve">林拱东</w:t>
            </w:r>
          </w:p>
        </w:tc>
        <w:tc>
          <w:tcPr>
            <w:tcW w:w="1800" w:type="dxa"/>
            <w:vAlign w:val="center"/>
          </w:tcPr>
          <w:p>
            <w:pPr>
              <w:spacing w:before="40" w:after="40"/>
            </w:pPr>
            <w:r>
              <w:rPr/>
              <w:t xml:space="preserve">检察院</w:t>
            </w:r>
          </w:p>
        </w:tc>
        <w:tc>
          <w:tcPr>
            <w:tcW w:w="1800" w:type="dxa"/>
            <w:vAlign w:val="center"/>
          </w:tcPr>
          <w:p>
            <w:pPr>
              <w:spacing w:before="40" w:after="40"/>
            </w:pPr>
            <w:r>
              <w:rPr/>
              <w:t xml:space="preserve">邀请对象</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