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石狮市人民政府关于石狮市“9·7”一般 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原文链接：https://www.shishi.gov.cn/zwgk/zwgkzdgz/aqsc/sgclzrzj/202211/t20221102_2794252.htm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发布时间：2022-11-02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石狮市人民政府关于石狮市“9·7”一般 高处坠落事故调查报告的批复</w:t>
      </w:r>
    </w:p>
    <w:p>
      <w:pPr>
        <w:spacing w:line="360" w:lineRule="auto" w:before="60" w:after="60"/>
        <w:ind w:firstLine="480"/>
      </w:pPr>
      <w:r>
        <w:t xml:space="preserve">  时间：2022-11-02 15:01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市应急管理局：</w:t>
      </w:r>
    </w:p>
    <w:p>
      <w:pPr>
        <w:spacing w:line="360" w:lineRule="auto" w:before="60" w:after="60"/>
        <w:ind w:firstLine="480"/>
      </w:pPr>
      <w:r>
        <w:t xml:space="preserve">你局《关于上报石狮市“9·7”一般高处坠落事故调查报告的请示》（狮应急〔2022〕45号）收悉。现批复如下：</w:t>
      </w:r>
    </w:p>
    <w:p>
      <w:pPr>
        <w:spacing w:line="360" w:lineRule="auto" w:before="60" w:after="60"/>
        <w:ind w:firstLine="480"/>
      </w:pPr>
      <w:r>
        <w:t xml:space="preserve">一、根据《生产安全事故报告和调查处理条例》（国务院令第493号）规定，原则同意石狮市“9·7”一般高处坠落事故调查组对该起事故的调查报告。</w:t>
      </w:r>
    </w:p>
    <w:p>
      <w:pPr>
        <w:spacing w:line="360" w:lineRule="auto" w:before="60" w:after="60"/>
        <w:ind w:firstLine="480"/>
      </w:pPr>
      <w:r>
        <w:t xml:space="preserve">二、请你局牵头协调、督促有关单位落实调查报告建议事项。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 石狮市人民政府
      <w:br/>
    </w:p>
    <w:p>
      <w:pPr>
        <w:spacing w:line="360" w:lineRule="auto" w:before="60" w:after="60"/>
        <w:ind w:firstLine="480"/>
      </w:pPr>
      <w:r>
        <w:t xml:space="preserve">2022年10月30日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石狮市人民政府关于石狮市“9·7”一般 高处坠落事故调查报告的批复.doc</w:t>
      </w:r>
    </w:p>
    <w:p>
      <w:pPr>
        <w:spacing w:line="360" w:lineRule="auto" w:before="60" w:after="60"/>
        <w:ind w:firstLine="480"/>
      </w:pPr>
      <w:r>
        <w:t xml:space="preserve">• 石狮市“9·7”一般高处坠落事故调查报告.doc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