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连江县浦口镇“11·3”一般道路交通事故调查报告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原文链接：https://www.fzlj.gov.cn/xjwz/zwgk/zfxxgkzdgz/aqsc/202502/t20250218_4977230.htm</w:t>
      </w:r>
    </w:p>
    <w:p>
      <w:pPr>
        <w:spacing w:before="20" w:after="20"/>
      </w:pPr>
      <w:r>
        <w:rPr>
          <w:color w:val="888888"/>
          <w:sz w:val="18"/>
        </w:rPr>
        <w:t xml:space="preserve">发布时间：2025-02-18　抓取时间：2026-10-14</w:t>
      </w:r>
    </w:p>
    <w:p/>
    <w:p>
      <w:pPr>
        <w:spacing w:line="360" w:lineRule="auto" w:before="60" w:after="60"/>
        <w:ind w:firstLine="480"/>
      </w:pPr>
      <w:r>
        <w:t xml:space="preserve"> 2024年11月3日9时20分许，连江县浦口镇官岭村交叉路口（国道228线4510KM+100M）发生一起重型半挂牵引车后挂重型平板半挂车与行人碰撞，造成1人死亡的一般道路交通事故，直接经济损失约47万元。接到事故报告后，县公安局交警大队、官岭海防派出所、浦口镇领导及时赶赴事故现场开展事故勘查及善后处理工作。根据《中华人民共和国安全生产法》《生产安全事故报告和调查处理条例》（国务院令第493号）和《福建省人民政府安委会办公室关于印发〈防范道路运输车辆事故安全风险十项措施〉的通知》（闽安委办〔2022〕73号）的有关规定，县政府成立了连江县浦口镇“11·3”一般道路交通事故调查组（以下简称事故调查组），由县安办牵头组织县应急管理局、县公安局（交警大队）、县交通运输局、县总工会、连江公路事业发展中心开展事故调查，同时邀请县纪委监委、县检察院、长乐区人民政府派人参加。 </w:t>
      </w:r>
    </w:p>
    <w:p>
      <w:pPr>
        <w:spacing w:line="360" w:lineRule="auto" w:before="60" w:after="60"/>
        <w:ind w:firstLine="480"/>
      </w:pPr>
      <w:r>
        <w:t xml:space="preserve"> 事故调查组按照“四不放过”和“科学严谨、依法依规、实事求是、注重实效”的原则，通过现场勘验、调查取证和综合分析等方式，查明了事故发生的原因、经过、应急处置、人员伤亡和直接经济损失情况，认定了事故性质和责任，提出了对有关责任单位和责任人员的处理建议，并针对事故原因及暴露出的问题，提出事故整改和防范措施。 </w:t>
      </w:r>
    </w:p>
    <w:p>
      <w:pPr>
        <w:spacing w:line="360" w:lineRule="auto" w:before="60" w:after="60"/>
        <w:ind w:firstLine="480"/>
      </w:pPr>
      <w:r>
        <w:t xml:space="preserve"> 经调查认定，连江县浦口镇“11·3”道路交通事故是一起因行人闯机动车信号灯红灯，驾驶员未确保安全车速行驶，遇险情时采取措施不及造成的一般道路交通生产安全非责任事故。 </w:t>
      </w:r>
    </w:p>
    <w:p>
      <w:pPr>
        <w:spacing w:line="360" w:lineRule="auto" w:before="60" w:after="60"/>
        <w:ind w:firstLine="480"/>
      </w:pPr>
      <w:r>
        <w:t xml:space="preserve"> 一、事故基本情况 </w:t>
      </w:r>
    </w:p>
    <w:p>
      <w:pPr>
        <w:spacing w:line="360" w:lineRule="auto" w:before="60" w:after="60"/>
        <w:ind w:firstLine="480"/>
      </w:pPr>
      <w:r>
        <w:t xml:space="preserve"> （一）事故单位、车辆及有关人员情况 </w:t>
      </w:r>
    </w:p>
    <w:p>
      <w:pPr>
        <w:spacing w:line="360" w:lineRule="auto" w:before="60" w:after="60"/>
        <w:ind w:firstLine="480"/>
      </w:pPr>
      <w:r>
        <w:rPr>
          <w:b/>
          <w:bCs/>
        </w:rPr>
        <w:t xml:space="preserve">1.事故单位情况</w:t>
      </w:r>
    </w:p>
    <w:p>
      <w:pPr>
        <w:spacing w:line="360" w:lineRule="auto" w:before="60" w:after="60"/>
        <w:ind w:firstLine="480"/>
      </w:pPr>
      <w:r>
        <w:t xml:space="preserve"> 福建嘉信物流有限公司，统一社会信用代码：91350182MA333TM***，住所：福州市长乐区***街道***路***号（***码头内），类型：有限责任公司，法定代表人：林某某，成立日期：2019年8月5日，营业期限：2019年8月5日至长期。经营范围：道路货物运输；其他道路运输辅助活动；装卸搬运；货物运输代理；其他运输代理业；汽车零配件批发；汽车零配件零售。（依法须经批准的项目，经相关部门批准后方可开展经营活动） </w:t>
      </w:r>
    </w:p>
    <w:p>
      <w:pPr>
        <w:spacing w:line="360" w:lineRule="auto" w:before="60" w:after="60"/>
        <w:ind w:firstLine="480"/>
      </w:pPr>
      <w:r>
        <w:rPr>
          <w:b/>
          <w:bCs/>
        </w:rPr>
        <w:t xml:space="preserve">2.事故车辆情况</w:t>
      </w:r>
    </w:p>
    <w:p>
      <w:pPr>
        <w:spacing w:line="360" w:lineRule="auto" w:before="60" w:after="60"/>
        <w:ind w:firstLine="480"/>
      </w:pPr>
      <w:r>
        <w:t xml:space="preserve"> 闽AR3***号重型半挂牵引车，车辆所有人：福建嘉信物流有限公司，住址：福州市长乐区***街道***路***号（***码头内）。发动机号：190317020***，车辆识别代号：LZZ1CLSB5KD578***，状态：正常,检验有效期止：2025年8月31日，整备质量：9600kg，准牵引总质量：39200kg。投保于中国人民财产保险股份有限公司福州市分公司，机动车交强险单号：PDZA202435110000205***，机动车商业险单号：PDAA202435110000175***。 </w:t>
      </w:r>
    </w:p>
    <w:p>
      <w:pPr>
        <w:spacing w:line="360" w:lineRule="auto" w:before="60" w:after="60"/>
        <w:ind w:firstLine="480"/>
      </w:pPr>
      <w:r>
        <w:t xml:space="preserve"> 闽AD***挂号重型平板半挂车，车辆所有人：福建嘉信物流有限公司，状态：正常,检验有效期止：2025年8月31日，总质量：38000kg，整备质量：8000kg，核定载质量：30000kg。 </w:t>
      </w:r>
    </w:p>
    <w:p>
      <w:pPr>
        <w:spacing w:line="360" w:lineRule="auto" w:before="60" w:after="60"/>
        <w:ind w:firstLine="480"/>
      </w:pPr>
      <w:r>
        <w:t xml:space="preserve"> 闽AR3***号重型半挂牵引车后挂闽AD***挂号重型平板半挂车事故时系空载。 </w:t>
      </w:r>
    </w:p>
    <w:p>
      <w:pPr>
        <w:spacing w:line="360" w:lineRule="auto" w:before="60" w:after="60"/>
        <w:ind w:firstLine="480"/>
      </w:pPr>
      <w:r>
        <w:rPr>
          <w:b/>
          <w:bCs/>
        </w:rPr>
        <w:t xml:space="preserve">3.事故有关人员情况</w:t>
      </w:r>
    </w:p>
    <w:p>
      <w:pPr>
        <w:spacing w:line="360" w:lineRule="auto" w:before="60" w:after="60"/>
        <w:ind w:firstLine="480"/>
      </w:pPr>
      <w:r>
        <w:t xml:space="preserve"> 蒋某某，闽AR3***号重型半挂牵引车驾驶人，男，汉族，家住：四川省达县***乡***村***组，身份证号码：513021********4315，准驾车型：A2，档案编号：511700102***，驾驶证状态：正常，在事故中驾驶闽AR3***号重型半挂牵引车后挂闽AD***挂号重型平板半挂车，联系方式：13568389***。2024年2月20日，蒋某某与福建嘉信物流有限公司续签劳动合同从事司机工作，期限为5年。 </w:t>
      </w:r>
    </w:p>
    <w:p>
      <w:pPr>
        <w:spacing w:line="360" w:lineRule="auto" w:before="60" w:after="60"/>
        <w:ind w:firstLine="480"/>
      </w:pPr>
      <w:r>
        <w:t xml:space="preserve"> 死者周某某，行人，女，汉族，家住：福建省连江县***镇***村***号，身份证号码：350122********1024，步行，在事故中当场死亡，家属联系方式：13514071***。 </w:t>
      </w:r>
    </w:p>
    <w:p>
      <w:pPr>
        <w:spacing w:line="360" w:lineRule="auto" w:before="60" w:after="60"/>
        <w:ind w:firstLine="480"/>
      </w:pPr>
      <w:r>
        <w:t xml:space="preserve"> （二）事故单位安全管理情况 </w:t>
      </w:r>
    </w:p>
    <w:p>
      <w:pPr>
        <w:spacing w:line="360" w:lineRule="auto" w:before="60" w:after="60"/>
        <w:ind w:firstLine="480"/>
      </w:pPr>
       福建嘉信物流有限公司。
      <w:r>
        <w:rPr>
          <w:b/>
          <w:bCs/>
        </w:rPr>
        <w:t xml:space="preserve">一是</w:t>
      </w:r>
      建立了全员安全生产责任制，编制了安全生产职责制度，与驾驶员蒋某某签订了《驾驶员安全责任书》。
      <w:r>
        <w:rPr>
          <w:b/>
          <w:bCs/>
        </w:rPr>
        <w:t xml:space="preserve">二是</w:t>
      </w:r>
      建立了《职工安全生产教育培训制度》《驾驶员安全管理制度》《安全生产考评、奖惩制度》等安全生产规章制度，建立了《车辆行驶安全操作》《道路运输事故处理程序》等操作规程。
      <w:r>
        <w:rPr>
          <w:b/>
          <w:bCs/>
        </w:rPr>
        <w:t xml:space="preserve">三是</w:t>
      </w:r>
      保证了安全生产费用投入，编制了《福建嘉信物流有限公司安全生产费用提取和使用计划》和使用计划表并按实建立台账。
      <w:r>
        <w:rPr>
          <w:b/>
          <w:bCs/>
        </w:rPr>
        <w:t xml:space="preserve">四是</w:t>
      </w:r>
      对从业人员开展了安全生产教育和培训，落实了对驾驶员蒋某某的岗前培训和日常安全生产教育。
      <w:r>
        <w:rPr>
          <w:b/>
          <w:bCs/>
        </w:rPr>
        <w:t xml:space="preserve">五是</w:t>
      </w:r>
      实行了安全风险分级管控和隐患排查治理双重预防机制，编制了《福建嘉信物流有限公司风险评价管理制度》《福建嘉信物流有限公司采用危险源辨识、风险控制管理办法的规定》《福建嘉信物流有限公司事故隐患排查制度与治理方案》和《物流作业危险源辨识、风险评价、隐患排查及响应措施汇总表》，定期开展安全生产隐患排查并及时消除。
      <w:r>
        <w:rPr>
          <w:b/>
          <w:bCs/>
        </w:rPr>
        <w:t xml:space="preserve">六是</w:t>
      </w:r>
      制定了生产安全事故应急预案，于2024年6月17日组织预案演练并总结。 
    </w:p>
    <w:p>
      <w:pPr>
        <w:spacing w:line="360" w:lineRule="auto" w:before="60" w:after="60"/>
        <w:ind w:firstLine="480"/>
      </w:pPr>
      <w:r>
        <w:t xml:space="preserve"> （三）事故发生经过 </w:t>
      </w:r>
    </w:p>
    <w:p>
      <w:pPr>
        <w:spacing w:line="360" w:lineRule="auto" w:before="60" w:after="60"/>
        <w:ind w:firstLine="480"/>
      </w:pPr>
      <w:r>
        <w:t xml:space="preserve"> 2024年11月3日9时5分许，蒋某某驾驶闽AR3***号重型半挂牵引车后挂闽AD***挂号重型平板半挂车由连江县坑园镇可门港工厂前往闽侯县祥谦镇泽昌检测站去做保养。2024年11月3日9时20分许，蒋某某驾驶车辆由连江县坑园镇往凤城镇方向沿228国道行驶，行经连江县浦口镇官岭村交叉路口（国道228线4510KM+100M）时，与在该路口北侧人行横道旁自东往西方向闯机动车信号灯红灯通过的行人周某某发生碰撞并碾压，造成周某某当场死亡的交通事故。 </w:t>
      </w:r>
    </w:p>
    <w:p>
      <w:pPr>
        <w:spacing w:line="360" w:lineRule="auto" w:before="60" w:after="60"/>
        <w:ind w:firstLine="480"/>
      </w:pPr>
      <w:r>
        <w:t xml:space="preserve"> （四）事故现场情况 </w:t>
      </w:r>
    </w:p>
    <w:p>
      <w:pPr>
        <w:spacing w:line="360" w:lineRule="auto" w:before="60" w:after="60"/>
        <w:ind w:firstLine="480"/>
      </w:pPr>
      <w:r>
        <w:t xml:space="preserve"> 现场位于连江县浦口镇官岭村交叉路口（国道228线4510KM+100M），道口呈现“Y”字型路口，东往连江县筱埕镇蛤沙村方向，南往连江县凤城镇方向，北往连江县坑园镇方向，西侧为山体；国道228线道路为双向四机动车道，中央金属护栏隔离，施划人行横道、分道线、停止线、导向箭头线、人行横道预告标识线、震荡标线，设置人行横道标志、慢行警告标志；道路为干燥完好的水泥路面，白天视线正常。 </w:t>
      </w:r>
    </w:p>
    <w:p>
      <w:pPr>
        <w:spacing w:line="360" w:lineRule="auto" w:before="60" w:after="60"/>
        <w:ind w:firstLine="480"/>
      </w:pPr>
      <w:r>
        <w:t xml:space="preserve"> 该路口由交通信号灯控制，北侧人行横道未设置行人红绿灯。该路口内西侧设有公交站点。 </w:t>
      </w:r>
    </w:p>
    <w:p>
      <w:pPr>
        <w:spacing w:line="360" w:lineRule="auto" w:before="60" w:after="60"/>
        <w:ind w:firstLine="480"/>
      </w:pPr>
      <w:r>
        <w:t xml:space="preserve"> （五）人员伤亡和直接经济损失情况 </w:t>
      </w:r>
    </w:p>
    <w:p>
      <w:pPr>
        <w:spacing w:line="360" w:lineRule="auto" w:before="60" w:after="60"/>
        <w:ind w:firstLine="480"/>
      </w:pPr>
      <w:r>
        <w:t xml:space="preserve"> 本起事故共造成1人死亡，直接经济损失约47万元。 </w:t>
      </w:r>
    </w:p>
    <w:p>
      <w:pPr>
        <w:spacing w:line="360" w:lineRule="auto" w:before="60" w:after="60"/>
        <w:ind w:firstLine="480"/>
      </w:pPr>
      <w:r>
        <w:t xml:space="preserve"> 二、事故应急处置及善后情况 </w:t>
      </w:r>
    </w:p>
    <w:p>
      <w:pPr>
        <w:spacing w:line="360" w:lineRule="auto" w:before="60" w:after="60"/>
        <w:ind w:firstLine="480"/>
      </w:pPr>
      <w:r>
        <w:t xml:space="preserve"> （一）事故应急处置情况 </w:t>
      </w:r>
    </w:p>
    <w:p>
      <w:pPr>
        <w:spacing w:line="360" w:lineRule="auto" w:before="60" w:after="60"/>
        <w:ind w:firstLine="480"/>
      </w:pPr>
      <w:r>
        <w:t xml:space="preserve"> 2024年11月3日9时20分许事故发生后，闽AR3***号重型半挂牵引车驾驶员蒋某某立即向110报告。接报后，县公安局交警大队、官岭海防派出所、浦口镇领导第一时间赶往事故现场，经现场医护人员确认，行人周某某当场死亡，随即保护现场并进行交通疏导及勘查工作，并对驾驶员进行抽血送检，现场扣留车辆。 </w:t>
      </w:r>
    </w:p>
    <w:p>
      <w:pPr>
        <w:spacing w:line="360" w:lineRule="auto" w:before="60" w:after="60"/>
        <w:ind w:firstLine="480"/>
      </w:pPr>
      <w:r>
        <w:t xml:space="preserve"> （二）事故善后情况 </w:t>
      </w:r>
    </w:p>
    <w:p>
      <w:pPr>
        <w:spacing w:line="360" w:lineRule="auto" w:before="60" w:after="60"/>
        <w:ind w:firstLine="480"/>
      </w:pPr>
      <w:r>
        <w:t xml:space="preserve"> 事故发生后，经连江县公安局交警大队主持调解，福建嘉信物流有限公司与死者家属达成协议，理赔总额约47万元。除保险公司按法律规定理赔的约39万元理赔款外，由福建嘉信物流有限公司一次性人道补偿死者家属8万元。目前事故善后处置工作已结束。 </w:t>
      </w:r>
    </w:p>
    <w:p>
      <w:pPr>
        <w:spacing w:line="360" w:lineRule="auto" w:before="60" w:after="60"/>
        <w:ind w:firstLine="480"/>
      </w:pPr>
      <w:r>
        <w:t xml:space="preserve"> 三、事故原因分析 </w:t>
      </w:r>
    </w:p>
    <w:p>
      <w:pPr>
        <w:spacing w:line="360" w:lineRule="auto" w:before="60" w:after="60"/>
        <w:ind w:firstLine="480"/>
      </w:pPr>
      <w:r>
        <w:t xml:space="preserve"> 事故直接原因是：行人周某某闯机动车信号灯红灯通过事故路口，驾驶员蒋某某未确保安全车速行驶，遇险情时采取措施不及，双方均存在危及行车安全的交通违法行为。根据连江县公安局交通警察大队道路交通事故认定书（第350122120240000***号），本起事故中行人周某某负主要责任，驾驶员蒋某某负次要责任。 </w:t>
      </w:r>
    </w:p>
    <w:p>
      <w:pPr>
        <w:spacing w:line="360" w:lineRule="auto" w:before="60" w:after="60"/>
        <w:ind w:firstLine="480"/>
      </w:pPr>
      <w:r>
        <w:t xml:space="preserve"> （一）直接原因分析 </w:t>
      </w:r>
    </w:p>
    <w:p>
      <w:pPr>
        <w:spacing w:line="360" w:lineRule="auto" w:before="60" w:after="60"/>
        <w:ind w:firstLine="480"/>
      </w:pPr>
      <w:r>
        <w:t xml:space="preserve"> 周某某未遵守道路交通安全法律法规的规定，在未设置人行横道信号灯的路口，未按照机动车信号灯的表示通行，闯红灯通过事故路口，且在车辆临近时突然加速横穿，是造成本次事故发生的主要原因。 </w:t>
      </w:r>
    </w:p>
    <w:p>
      <w:pPr>
        <w:spacing w:line="360" w:lineRule="auto" w:before="60" w:after="60"/>
        <w:ind w:firstLine="480"/>
      </w:pPr>
      <w:r>
        <w:t xml:space="preserve"> 蒋某某未遵守道路交通安全法律的规定，驾驶车辆行经事故路口时，未确保安全车速行驶，未注意观察路面情况，遇险情时采取措施不及，是造成本次事故发生的次要原因。 </w:t>
      </w:r>
    </w:p>
    <w:p>
      <w:pPr>
        <w:spacing w:line="360" w:lineRule="auto" w:before="60" w:after="60"/>
        <w:ind w:firstLine="480"/>
      </w:pPr>
      <w:r>
        <w:t xml:space="preserve"> （二）事故相关技术鉴定情况 </w:t>
      </w:r>
    </w:p>
    <w:p>
      <w:pPr>
        <w:spacing w:line="360" w:lineRule="auto" w:before="60" w:after="60"/>
        <w:ind w:firstLine="480"/>
      </w:pPr>
      <w:r>
        <w:t xml:space="preserve"> 南方司法鉴定中心[2024]病鉴字第411号鉴定意见：周某某符合因交通事故致颅脑损伤死亡。 </w:t>
      </w:r>
    </w:p>
    <w:p>
      <w:pPr>
        <w:spacing w:line="360" w:lineRule="auto" w:before="60" w:after="60"/>
        <w:ind w:firstLine="480"/>
      </w:pPr>
      <w:r>
        <w:t xml:space="preserve"> 南方司法鉴定中心[2024]痕（C）鉴字第3990号鉴定意见：闽AR3***号重型半挂牵引车后挂闽AD***挂号重型平板半挂车事故时整车照明及信号装置、转向系统及制动系统的功能均有效，符合所依据标准中的运行安全技术条件。 </w:t>
      </w:r>
    </w:p>
    <w:p>
      <w:pPr>
        <w:spacing w:line="360" w:lineRule="auto" w:before="60" w:after="60"/>
        <w:ind w:firstLine="480"/>
      </w:pPr>
      <w:r>
        <w:t xml:space="preserve"> 南方司法鉴定中心[2024]车速鉴字第1123号鉴定意见：闽AR3***号重型半挂牵引车后挂闽AD***挂号重型平板半挂车在2024年11月3日9:20:22时刻（其汽车行驶记录仪记录数据）的道路交通事故瞬间车辆速度为65km/h。 </w:t>
      </w:r>
    </w:p>
    <w:p>
      <w:pPr>
        <w:spacing w:line="360" w:lineRule="auto" w:before="60" w:after="60"/>
        <w:ind w:firstLine="480"/>
      </w:pPr>
      <w:r>
        <w:t xml:space="preserve"> 南方司法鉴定中心[2024]车痕鉴字第1581号鉴定意见：闽AR3***号重型半挂牵引车后挂闽AD***挂号重型平板半挂车往左紧急避险的过程中其半挂车右侧后部先与行人周某某身体右侧发生接触碰刮；随后周某某被半挂车一轴右轮卷入车底；最后半挂车二、三轴右轮碾压过行人周某某头面部及双下肢可以成立。 </w:t>
      </w:r>
    </w:p>
    <w:p>
      <w:pPr>
        <w:spacing w:line="360" w:lineRule="auto" w:before="60" w:after="60"/>
        <w:ind w:firstLine="480"/>
      </w:pPr>
      <w:r>
        <w:t xml:space="preserve"> 四、对有关责任人员和单位的处理建议 </w:t>
      </w:r>
    </w:p>
    <w:p>
      <w:pPr>
        <w:spacing w:line="360" w:lineRule="auto" w:before="60" w:after="60"/>
        <w:ind w:firstLine="480"/>
      </w:pPr>
      <w:r>
        <w:t xml:space="preserve"> （一）对有关责任人员的处理建议 </w:t>
      </w:r>
    </w:p>
    <w:p>
      <w:pPr>
        <w:spacing w:line="360" w:lineRule="auto" w:before="60" w:after="60"/>
        <w:ind w:firstLine="480"/>
      </w:pPr>
      <w:r>
        <w:t xml:space="preserve"> 周某某，行人。步行途经事故路口时，未走人行横道，闯机动车信号灯红灯通过事故路口，且在车辆临近时突然加速横穿，其行为违反了《中华人民共和国道路交通安全法》第六十二条[1]以及《中华人民共和国道路交通安全法实施条例》第三十八条第一款第（三）项[2]、第三十八条第二款[3]的规定，鉴于已在本次事故中死亡，建议不予追究责任。 </w:t>
      </w:r>
    </w:p>
    <w:p>
      <w:pPr>
        <w:spacing w:line="360" w:lineRule="auto" w:before="60" w:after="60"/>
        <w:ind w:firstLine="480"/>
      </w:pPr>
      <w:r>
        <w:t xml:space="preserve"> 蒋某某，闽AR3***号重型半挂牵引车驾驶人。事故中驾驶闽AR3***号重型半挂牵引车后挂闽AD***挂号重型平板半挂车行经事故路口时，未确保安全车速行驶，未注意观察路面情况，遇险情时采取措施不及，其行为违反了《中华人民共和国道路交通安全法》第二十二条第一款[4]、第四十二条第一款[5]的规定，建议由交通管理部门按照有关规定处理。 </w:t>
      </w:r>
    </w:p>
    <w:p>
      <w:pPr>
        <w:spacing w:line="360" w:lineRule="auto" w:before="60" w:after="60"/>
        <w:ind w:firstLine="480"/>
      </w:pPr>
      <w:r>
        <w:t xml:space="preserve"> （二）对有关单位的处理建议 </w:t>
      </w:r>
    </w:p>
    <w:p>
      <w:pPr>
        <w:spacing w:line="360" w:lineRule="auto" w:before="60" w:after="60"/>
        <w:ind w:firstLine="480"/>
      </w:pPr>
      <w:r>
        <w:t xml:space="preserve"> 经调查，未发现福建嘉信物流有限公司存在与本次事故发生有直接因果关系的违法行为。但调查中发现该公司监控人员未有效履行监控职责，由长乐区道路运输管理机构责令改正后，仍然不能按照公司的制度要求履行职责，该行为违反了《道路运输车辆动态监督管理办法》第二十五条第一款[6]的规定，建议由福州市长乐区交通运输局按相关规定处理。 </w:t>
      </w:r>
    </w:p>
    <w:p>
      <w:pPr>
        <w:spacing w:line="360" w:lineRule="auto" w:before="60" w:after="60"/>
        <w:ind w:firstLine="480"/>
      </w:pPr>
      <w:r>
        <w:t xml:space="preserve"> 五、事故整改和防范措施建议 </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为认真吸取教训，举一反三，采取措施，加强道路交通安全管理工作，防止同类事故的重复发生。事故调查组结合本次事故暴露出来的问题，提出事故防范措施建议如下： </w:t>
      </w:r>
    </w:p>
    <w:p>
      <w:pPr>
        <w:spacing w:line="360" w:lineRule="auto" w:before="60" w:after="60"/>
        <w:ind w:firstLine="480"/>
      </w:pPr>
      <w:r>
        <w:t xml:space="preserve"> 1.福建嘉信物流有限公司要严格按照长乐区有关交通运输系统安全生产治本攻坚三年行动方案总体要求，加强对从业人员的安全培训和安全教育管理，提升从业人员应急处置水平；认真吸取事故教训，制定问题整改计划和措施，举一反三，引以为戒，防止类似事故再次发生。 </w:t>
      </w:r>
    </w:p>
    <w:p>
      <w:pPr>
        <w:spacing w:line="360" w:lineRule="auto" w:before="60" w:after="60"/>
        <w:ind w:firstLine="480"/>
      </w:pPr>
      <w:r>
        <w:t xml:space="preserve"> 2.长乐区交通运输局要严格落实长乐区有关交通运输系统安全生产治本攻坚三年行动方案总体要求，加大行业管理力度，加强对辖管企业的安全检查监管，提升辖管企业的安全生产意识和能力；督促事故企业问题整改计划和措施的落实，及时通报连江县浦口镇“11·3”一般道路交通事故教训，举一反三，堵塞各种安全漏洞，防止类似事故发生。 </w:t>
      </w:r>
    </w:p>
    <w:p>
      <w:pPr>
        <w:spacing w:line="360" w:lineRule="auto" w:before="60" w:after="60"/>
        <w:ind w:firstLine="480"/>
      </w:pPr>
      <w:r>
        <w:t xml:space="preserve"> 3.福州市连江公路事业发展中心要严格落实连江县有关道路运输安全生产治本攻坚三年行动方案要求，优化普通公路通行环境，加强国省道安全设施日常养护及巡查，对不合理的道路交通设施及时按规范整改，以提升普通公路安全防护本质水平。 </w:t>
      </w:r>
    </w:p>
    <w:p>
      <w:pPr>
        <w:spacing w:line="360" w:lineRule="auto" w:before="60" w:after="60"/>
        <w:ind w:firstLine="480"/>
      </w:pPr>
      <w:r>
        <w:t xml:space="preserve"> 4.连江县交通运输局要严格落实连江县有关道路运输安全生产治本攻坚三年行动方案要求，强化安全隐患排查整治，针对本起事故路口内设公交站点存在的安全隐患，立即评估并优化站点位置，增设人行横道信号灯，以提高行人的识别度；定期对交通站点周边进行安全检查，及时修复损坏的交通安全设施，确保道路通行顺畅，减少交通事故风险。 </w:t>
      </w:r>
    </w:p>
    <w:p>
      <w:pPr>
        <w:spacing w:line="360" w:lineRule="auto" w:before="60" w:after="60"/>
        <w:ind w:firstLine="480"/>
      </w:pPr>
      <w:r>
        <w:t xml:space="preserve"> 5.连江县公安局官岭海防派出所要严格落实连江县有关道路运输安全生产治本攻坚三年行动方案要求，加强对事故多发路段主要路口的交通巡逻管控，组织事故多发路段的安全巡查；要认真开展隐患排查工作，认真摸排辖区内的各类隐患，根据摸排情况开展整治。 </w:t>
      </w:r>
    </w:p>
    <w:p>
      <w:pPr>
        <w:spacing w:line="360" w:lineRule="auto" w:before="60" w:after="60"/>
        <w:ind w:firstLine="480"/>
      </w:pPr>
      <w:r>
        <w:t xml:space="preserve"> 6.浦口镇人民政府要严格落实连江县有关安全生产治本攻坚三年行动方案要求，聚焦“老年群体”交通安全，加强农村交通安全宣传，特别是老年人及其使用的二轮、三轮车在道路交通安全领域中存在的突出安全问题，要制定交通安全宣传措施，提升全民交通安全意识；要认真开展隐患排查工作，认真摸排本辖区内的各类隐患，根据摸排情况开展整治；针对本起事故路口渠化岛延伸占用人行横道存在的安全问题，要铲除渠化岛绿植并铺设透水砖，完善人行横道标线，优化人行路线。 </w:t>
      </w:r>
    </w:p>
    <w:p>
      <w:pPr>
        <w:spacing w:line="360" w:lineRule="auto" w:before="60" w:after="60"/>
        <w:ind w:firstLine="480"/>
      </w:pPr>
      <w:r>
        <w:t xml:space="preserve">   </w:t>
      </w:r>
    </w:p>
    <w:p>
      <w:pPr>
        <w:spacing w:line="360" w:lineRule="auto" w:before="60" w:after="60"/>
        <w:ind w:firstLine="480"/>
      </w:pPr>
      <w:r>
        <w:t xml:space="preserve"> 备注：[1]《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 </w:t>
      </w:r>
    </w:p>
    <w:p>
      <w:pPr>
        <w:spacing w:line="360" w:lineRule="auto" w:before="60" w:after="60"/>
        <w:ind w:firstLine="480"/>
      </w:pPr>
      <w:r>
        <w:t xml:space="preserve"> [2]《中华人民共和国道路交通安全法实施条例》第三十八条第一款第（三）项：机动车信号灯和非机动车信号灯表示：（三）红灯亮时，禁止车辆通行。 </w:t>
      </w:r>
    </w:p>
    <w:p>
      <w:pPr>
        <w:spacing w:line="360" w:lineRule="auto" w:before="60" w:after="60"/>
        <w:ind w:firstLine="480"/>
      </w:pPr>
      <w:r>
        <w:t xml:space="preserve"> [3]《中华人民共和国道路交通安全法实施条例》第三十八条第二款：在未设置非机动车信号灯和人行横道信号灯的路口，非机动车和行人应当按照机动车信号灯的表示通行。 </w:t>
      </w:r>
    </w:p>
    <w:p>
      <w:pPr>
        <w:spacing w:line="360" w:lineRule="auto" w:before="60" w:after="60"/>
        <w:ind w:firstLine="480"/>
      </w:pPr>
      <w:r>
        <w:t xml:space="preserve"> [4]《中华人民共和国道路交通安全法》第二十二条第一款：机动车驾驶人应当遵守道路交通安全法律、法规的规定，按照操作规范安全驾驶、文明驾驶。 </w:t>
      </w:r>
    </w:p>
    <w:p>
      <w:pPr>
        <w:spacing w:line="360" w:lineRule="auto" w:before="60" w:after="60"/>
        <w:ind w:firstLine="480"/>
      </w:pPr>
      <w:r>
        <w:t xml:space="preserve"> [5]《中华人民共和国道路交通安全法》第四十二条第一款：机动车上道路行驶，不得超过限速标志标明的最高时速。在没有限速标志的路段，应当保持安全车速。 </w:t>
      </w:r>
    </w:p>
    <w:p>
      <w:pPr>
        <w:spacing w:line="360" w:lineRule="auto" w:before="60" w:after="60"/>
        <w:ind w:firstLine="480"/>
      </w:pPr>
      <w:r>
        <w:t xml:space="preserve"> [6]《道路运输车辆动态监督管理办法》第二十五条第一款：监控人员应当实时分析、处理车辆行驶动态信息，及时提醒驾驶员纠正超速行驶、疲劳驾驶等违法行为，并记录存档至动态监控台账。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