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九江市八里湖新区“6·6”高处坠落瞒报事故调查报告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原文链接：http://yjglj.jiujiang.gov.cn/zwgk_196/xzglyfw/sgdccl_1/201901/t20190114_2617509.html</w:t>
      </w:r>
    </w:p>
    <w:p>
      <w:pPr>
        <w:spacing w:before="20" w:after="20"/>
      </w:pPr>
      <w:r>
        <w:rPr>
          <w:color w:val="888888"/>
          <w:sz w:val="18"/>
        </w:rPr>
        <w:t xml:space="preserve">发布时间：2019-01-14　抓取时间：2026-09-28</w:t>
      </w:r>
    </w:p>
    <w:p/>
    <w:p>
      <w:pPr>
        <w:spacing w:line="360" w:lineRule="auto" w:before="60" w:after="60"/>
        <w:ind w:firstLine="480"/>
      </w:pPr>
      <w:r>
        <w:t xml:space="preserve"> 2018年6月6日16时左右，九江市八里湖新区联泰万泰城建筑工地发生一起人员高处坠落事故，造成1人死亡，直接经济损失约人民币126万元。事故发生后，该项目相关单位恶意瞒报，未按有关规定及时如实向有关部门上报。 </w:t>
      </w:r>
    </w:p>
    <w:p>
      <w:pPr>
        <w:spacing w:line="360" w:lineRule="auto" w:before="60" w:after="60"/>
        <w:ind w:firstLine="480"/>
      </w:pPr>
      <w:r>
        <w:t xml:space="preserve"> 事故发生后，市政府应急办接“110”指挥中心信息报告后立即通知市安监局值班人员，于是安排八里湖新区安监人员当晚20时到现场核实情况，九江联泰I期项目部相关负责人否认事故发生；6月7日，市安监局接到群众举报反映：九江联泰万泰城项目发生一起安全生产事故，死亡一人。于是再次派员到现场核实情况，九江联泰I期项目部相关负责人仍确认无事故发生。经过仔细甄别、讨论，市安监局于6月8日下午成立了以局长曾宪奎为组长及相关业务骨干组成的九江联泰I期项目“6·6”高处坠落事故核查组（以下简称核查组）。从6月8日至6月16日，核查组围绕事故相关人员、相关物证及电话往来等线索，通过每晚“一分析”、每日“一调度”，明确了核查重点及方向，经过9天不分昼夜的深度核查，在省安委会巡查组的直接指导和帮助下，通过核查组全体成员的不懈努力，查明了以中国华西企业有限公司南昌分公司相关人员瞒报、谎报事故及串供的事实及经过。 </w:t>
      </w:r>
    </w:p>
    <w:p>
      <w:pPr>
        <w:spacing w:line="360" w:lineRule="auto" w:before="60" w:after="60"/>
        <w:ind w:firstLine="480"/>
      </w:pPr>
      <w:r>
        <w:t xml:space="preserve"> 2018年6月29日九江市人民政府依据《中华人民共和国安全生产法》和《生产安全事故报告和调查处理条例》（国务院令第493号，下同）等有关法律法规，成立了以市安委会办公室主任、市安监局长曾宪奎任组长，市安监局、市公安局、市总工会、市建设局等部门及八里湖新区管委会派员参加的九江市八里湖新区“6·6”高处坠落事故调查组（以下简称“事故调查组”），负责开展事故调查工作。 </w:t>
      </w:r>
    </w:p>
    <w:p>
      <w:pPr>
        <w:spacing w:line="360" w:lineRule="auto" w:before="60" w:after="60"/>
        <w:ind w:firstLine="480"/>
      </w:pPr>
      <w:r>
        <w:t xml:space="preserve"> 事故调查组按照“四不放过”和“科学严谨、依法依规、实事求是、注重实效”的原则，通过现场勘验、调查取证和技术论证等方式，查明了事故发生的经过、直接原因和间接原因、人员伤亡和财产损失情况，认定了事故性质和责任，提出了对相关责任人和责任单位的处理建议。同时针对事故原因及暴露岀的突出问题，提出了事故防范措施建议。现将有关情况报告如下： </w:t>
      </w:r>
    </w:p>
    <w:p>
      <w:pPr>
        <w:spacing w:line="360" w:lineRule="auto" w:before="60" w:after="60"/>
        <w:ind w:firstLine="480"/>
      </w:pPr>
      <w:r>
        <w:t xml:space="preserve"> 一、事故基本情况 </w:t>
      </w:r>
    </w:p>
    <w:p>
      <w:pPr>
        <w:spacing w:line="360" w:lineRule="auto" w:before="60" w:after="60"/>
        <w:ind w:firstLine="480"/>
      </w:pPr>
      <w:r>
        <w:rPr>
          <w:b/>
          <w:bCs/>
        </w:rPr>
        <w:t xml:space="preserve">（一）事故项目情况</w:t>
      </w:r>
    </w:p>
    <w:p>
      <w:pPr>
        <w:spacing w:line="360" w:lineRule="auto" w:before="60" w:after="60"/>
        <w:ind w:firstLine="480"/>
      </w:pPr>
      <w:r>
        <w:t xml:space="preserve"> 1.工程项目：联泰·万泰城项目位于长江大道与文博大道交界处，东邻长江大道、南邻十里河北路，西邻规划路，目前开发建设的项目为联泰·万泰城I期一区（B1地块）、万泰城·珑湾（B2地块）、万泰城·天颂（B3）地块。 </w:t>
      </w:r>
    </w:p>
    <w:p>
      <w:pPr>
        <w:spacing w:line="360" w:lineRule="auto" w:before="60" w:after="60"/>
        <w:ind w:firstLine="480"/>
      </w:pPr>
      <w:r>
        <w:t xml:space="preserve"> （1）联泰·万泰城I期一区（B1地块）基本情况：2015年1月15日，经九江市发展和改革委员会批复同意了九江联泰·万泰城I期一区建设工程项目建设，项目建设地点位于九江市八里湖新区，东临长江大道、北至胜利大道，该项目占地面积94722.62平方米，总建筑面积347359.79平方米。主要建设内容为住宅、商业及其他公共配套设施。目前该项目1#、4#、5#、8#、9#、10#、11#楼已交房，2#、3#、6#、7#、12#、13#楼已完成竣工验收，但还未在建设主管部门备案，未交付业主使用。 </w:t>
      </w:r>
    </w:p>
    <w:p>
      <w:pPr>
        <w:spacing w:line="360" w:lineRule="auto" w:before="60" w:after="60"/>
        <w:ind w:firstLine="480"/>
      </w:pPr>
      <w:r>
        <w:t xml:space="preserve"> （2）联泰城·珑湾（B2地块）基本情况：2015年1月15日，经九江市发展和改革委员会批复同意了联泰·万泰城I期二区建设工程项目建设，项目建设地点位于九江市八里湖新区，东临长江大道、交警二大队和疾控中心红线，南至十里河，该项目占地面积94827.18平方米，总建筑面积310573.6平方米。主要建设内容为住宅、商业及其他公共配套设施。目前该项目15#-18#楼完成主体验收，19#楼完成主体结构21层，20#楼完成主体结构26层，21#、22#楼完成主体结构17层，23#、25#、26#楼完成主体结构10层，1#-4#独立商业、门房、物业、中央疏散楼梯、岗亭已主体结构封顶，幼儿园基本完工。 </w:t>
      </w:r>
    </w:p>
    <w:p>
      <w:pPr>
        <w:spacing w:line="360" w:lineRule="auto" w:before="60" w:after="60"/>
        <w:ind w:firstLine="480"/>
      </w:pPr>
      <w:r>
        <w:t xml:space="preserve"> （3）万泰城·天颂（B3地块）基本情况：目前施工现场正在做三通一平，修建施工道路和围墙，场地降排水及前期试桩工程。 </w:t>
      </w:r>
    </w:p>
    <w:p>
      <w:pPr>
        <w:spacing w:line="360" w:lineRule="auto" w:before="60" w:after="60"/>
        <w:ind w:firstLine="480"/>
      </w:pPr>
      <w:r>
        <w:t xml:space="preserve"> 2.事故发生地基本情况：发生事故的地点位于联泰·万泰城I期一区（B1地块）6#楼，该楼外立面工程已全部完工，于2018年5月30日竣工验收，尚未在当地建设主管部门办理竣工备案，未向业主办理交房，目前在做交房前的检查、维修及整改工作。 </w:t>
      </w:r>
    </w:p>
    <w:p>
      <w:pPr>
        <w:spacing w:line="360" w:lineRule="auto" w:before="60" w:after="60"/>
        <w:ind w:firstLine="480"/>
      </w:pPr>
      <w:r>
        <w:rPr>
          <w:b/>
          <w:bCs/>
        </w:rPr>
        <w:t xml:space="preserve">（二）涉事单位情况</w:t>
      </w:r>
    </w:p>
    <w:p>
      <w:pPr>
        <w:spacing w:line="360" w:lineRule="auto" w:before="60" w:after="60"/>
        <w:ind w:firstLine="480"/>
      </w:pPr>
      <w:r>
        <w:t xml:space="preserve"> 1.建设方：九江联泰地产有限公司，注册地为江西省九江市经济技术开发区文博大道1号，法定代表人：黄建勳。2015年7月8日取得了由九江市建设规划局八里湖新区规划分局核发的《建设工程规划许可证》（建设项目包含1#-12#）。2015年8月31日取得了由九江市建设规划局核发的《建筑工程施工许可证》（工程名称：联泰·万泰城I期一区（B1地块）地下室、1#商业、1#、4#、5#、8#、9#、10#、11#楼）；2016年4月27日取得了了由九江市建设规划局核发的《建筑工程施工许可证》（工程名称：联泰·万泰城I期一区（B1地块）2#商业、2#、3#、6#、7#、7#、12#、13#楼）。 </w:t>
      </w:r>
    </w:p>
    <w:p>
      <w:pPr>
        <w:spacing w:line="360" w:lineRule="auto" w:before="60" w:after="60"/>
        <w:ind w:firstLine="480"/>
      </w:pPr>
      <w:r>
        <w:t xml:space="preserve"> 2.施工总承包方： </w:t>
      </w:r>
    </w:p>
    <w:p>
      <w:pPr>
        <w:spacing w:line="360" w:lineRule="auto" w:before="60" w:after="60"/>
        <w:ind w:firstLine="480"/>
      </w:pPr>
      <w:r>
        <w:t xml:space="preserve"> ①中国华西企业有限公司，注册地为深圳市福田区莲花街道红荔西路7022号鲁班大厦写字楼14、15层，成立于1982年8月22日，公司为国有资产控股的有限责任公司，该公司取得了《安全生产许可证》及《建筑业企业资质证书》。具有房屋建筑施工总承包特级资质，主要从事房屋建筑、市政公用工程、机场场道、机电工程、钢结构工程、起重设备安装、建筑装饰装修施工、地基基础等工程承包业务。该公司现有分公司20个，全资子公司2个，控股公司3个，参股公司1个，现有员工2085人。 </w:t>
      </w:r>
    </w:p>
    <w:p>
      <w:pPr>
        <w:spacing w:line="360" w:lineRule="auto" w:before="60" w:after="60"/>
        <w:ind w:firstLine="480"/>
      </w:pPr>
      <w:r>
        <w:t xml:space="preserve"> ②中国华西企业有限公司南昌分公司，注册地为江西省南昌市红谷滩新区丰和大道1368号红谷现代城5＃楼九楼。2004年12月，中国华西企业有限公司四公司进入江西南昌开展施工作业，2006年6月14日成立了中国华西企业有限公司南昌分公司，公司的领导组织架构：总经理唐毅（2013年1月8日任命）；总支部委员会委员、副书记杨华刚（2016年4月13日任命）；副总经理、总工程师邱云胜（2016年4月25日任命）；副总经理刘德宏（2016年7月25日任命）；总会计师何聪勤（2015年6月2日任命）。分公司下设综合管理部、工程部、材料管理部、合同预算部、成本控制部、财务部等六个部门。 </w:t>
      </w:r>
    </w:p>
    <w:p>
      <w:pPr>
        <w:spacing w:line="360" w:lineRule="auto" w:before="60" w:after="60"/>
        <w:ind w:firstLine="480"/>
      </w:pPr>
      <w:r>
        <w:t xml:space="preserve"> 3.监理方：九江市建设监理有限公司，注册地为江西省九江市浔阳区长虹大道32号建设大厦8-9层，成立于1994年6月25日，该公司为有限责任公司（国有控股），隶属于九江市国资委，法定代表人：郭冬生，该公司具有房屋建筑工程监理甲级、市政公用工程监理甲级资质。 </w:t>
      </w:r>
    </w:p>
    <w:p>
      <w:pPr>
        <w:spacing w:line="360" w:lineRule="auto" w:before="60" w:after="60"/>
        <w:ind w:firstLine="480"/>
      </w:pPr>
      <w:r>
        <w:t xml:space="preserve"> 4.其他相关单位：四川易托邦建筑工程有限公司，注册地为成都市高新区紫荆东路96号紫竹苑1幢1层116号，成立于2009年10月29日，该公司为有限责任公司（自然人投资或控股），法定代表人：张兵，该公司具有通信工程施工总承包叁级、电子与智能化工程专业承包贰级、消防设施工程专业承包贰级、防水防腐保温工程专业承包贰级、建筑装修装饰工程专业承包贰级、建筑幕墙工程专业承包贰级、特种工程专业承包不分等级（限结构补强）。 </w:t>
      </w:r>
    </w:p>
    <w:p>
      <w:pPr>
        <w:spacing w:line="360" w:lineRule="auto" w:before="60" w:after="60"/>
        <w:ind w:firstLine="480"/>
      </w:pPr>
      <w:r>
        <w:rPr>
          <w:b/>
          <w:bCs/>
        </w:rPr>
        <w:t xml:space="preserve">（三）工程发包、分包及监理情况</w:t>
      </w:r>
    </w:p>
    <w:p>
      <w:pPr>
        <w:spacing w:line="360" w:lineRule="auto" w:before="60" w:after="60"/>
        <w:ind w:firstLine="480"/>
      </w:pPr>
      <w:r>
        <w:t xml:space="preserve"> （1）工程发包情况：2015年7月九江联泰地产有限公司与中国华西企业有限公司签订了《建设工程施工合同》（合同编号：LTBA2015003），联泰·万泰城I期B-1工程（工程量：地下室、1#-2#商业、1#-13#栋）发包给中国华西企业有限公司施工，2015年7月15日在九江市建设工程招标投标办公室备案。 </w:t>
      </w:r>
    </w:p>
    <w:p>
      <w:pPr>
        <w:spacing w:line="360" w:lineRule="auto" w:before="60" w:after="60"/>
        <w:ind w:firstLine="480"/>
      </w:pPr>
      <w:r>
        <w:t xml:space="preserve"> （2）分包情况： </w:t>
      </w:r>
    </w:p>
    <w:p>
      <w:pPr>
        <w:spacing w:line="360" w:lineRule="auto" w:before="60" w:after="60"/>
        <w:ind w:firstLine="480"/>
      </w:pPr>
      <w:r>
        <w:t xml:space="preserve"> ①劳务分包情况：中国华西企业有限公司与深圳华西劳务有限公司签订了《联泰万泰城B1区总承包工程建设工程施工劳务分包合同》，合同中明确了深圳华西劳务有限公司负责该工程的劳务人工及为完成合同所需的其它工作的全部劳务工作，深圳华西劳务有限公司委派了王茂云、刘强、刘华作为该项目的项目经理。 </w:t>
      </w:r>
    </w:p>
    <w:p>
      <w:pPr>
        <w:spacing w:line="360" w:lineRule="auto" w:before="60" w:after="60"/>
        <w:ind w:firstLine="480"/>
      </w:pPr>
      <w:r>
        <w:t xml:space="preserve"> ②专业分包情况：中国华西企业有限公司与8个公司（深圳筑造建设有限公司、江西省勘察设计研究院九江分院、九江盛达建筑工程有限公司、中康建设管理股份有限公司、四川省泸州市金龙建筑工程公司、天恩建设集团有限公司、深圳筑造建设有限公司、江西洪都建筑工程有限公司）分别签订了专业分包合同。四川省泸州市金龙建筑工程公司为项目一标段（1#、2#、3#、7#、10#、11#、12#、13#楼）、二标段（4#、5#、6#、8#、9#楼）涂料工程分包公司（具体工作为：除主合同承包范围外，所有总包工程中该专业工程施工设计图纸及设计变更要求的内墙面及天棚的腻子、乳胶漆和外墙部分防水腻子、涂料工程，包括运输、完成原材料的检测和本分包工程的验收等），后期的维修清理工作本应继续由四川省泸州市金龙建筑工程公司完成，但因6#楼已竣工验收，所以中国华西企业有限公司项目部就自行安排人员进行了维修作业。 </w:t>
      </w:r>
    </w:p>
    <w:p>
      <w:pPr>
        <w:spacing w:line="360" w:lineRule="auto" w:before="60" w:after="60"/>
        <w:ind w:firstLine="480"/>
      </w:pPr>
      <w:r>
        <w:t xml:space="preserve"> ③直接分包情况：九江联泰地产有限公司分别将联泰·万泰城I期B-1区天燃气安装施工、自来水安装工程施工、供配电新建工程专项承包和园林景观工程施工，未通过总承包公司直接发包给九江深燃天然气有限公司、九江市兴宾建筑安装工程有限公司、九江市佳虹实业有限公司和广东绿洲园林有限公司，并签订合同。 </w:t>
      </w:r>
    </w:p>
    <w:p>
      <w:pPr>
        <w:spacing w:line="360" w:lineRule="auto" w:before="60" w:after="60"/>
        <w:ind w:firstLine="480"/>
      </w:pPr>
      <w:r>
        <w:t xml:space="preserve"> ④四川易托邦建筑工程有限公司承揽工程情况 </w:t>
      </w:r>
    </w:p>
    <w:p>
      <w:pPr>
        <w:spacing w:line="360" w:lineRule="auto" w:before="60" w:after="60"/>
        <w:ind w:firstLine="480"/>
      </w:pPr>
      <w:r>
        <w:t xml:space="preserve"> 四川易托邦建筑工程有限公司实际负责华西企业有限公司在南昌的御龙湾二期保温专业分包工程；中国华西企业有限公司作为联泰城·珑湾（B2地块）的总包方，在招标时要求施工单位需具备《建筑业企业资质证书》（资质类别及等级：防水防腐保温工程专业承包壹级），而四川易托邦建筑工程有限公司为贰级资质。所以公司法人代表张兵就借用四川宏源防水工程有限公司的资质中标，承揽了住宅15#楼为17层，16#、19－23＃、25＃楼为33层，17－18＃楼为32层，26＃楼为26层，层高为3m；地下1层，层高为4.9m总建筑面积均311913.88㎡，其中地下室建筑面积为60902.04㎡。 </w:t>
      </w:r>
    </w:p>
    <w:p>
      <w:pPr>
        <w:spacing w:line="360" w:lineRule="auto" w:before="60" w:after="60"/>
        <w:ind w:firstLine="480"/>
      </w:pPr>
      <w:r>
        <w:t xml:space="preserve"> （3）工程监理情况：2015年7月15日九江联泰地产有限公司与九江市建设监理有限公司签订了《建设工程监理合同》（GF-2015-0701），2017年5月28日九江市建设监理有限公司改派郑殿友为总监，负责联泰·万泰城I期一区（B1地块）监理工作，芮清燕为总监代表。 </w:t>
      </w:r>
    </w:p>
    <w:p>
      <w:pPr>
        <w:spacing w:line="360" w:lineRule="auto" w:before="60" w:after="60"/>
        <w:ind w:firstLine="480"/>
      </w:pPr>
      <w:r>
        <w:t xml:space="preserve"> 二、事故发生经过、事故救援、善后及瞒报情况 </w:t>
      </w:r>
    </w:p>
    <w:p>
      <w:pPr>
        <w:spacing w:line="360" w:lineRule="auto" w:before="60" w:after="60"/>
        <w:ind w:firstLine="480"/>
      </w:pPr>
      <w:r>
        <w:rPr>
          <w:b/>
          <w:bCs/>
        </w:rPr>
        <w:t xml:space="preserve">（一）事故发生经过</w:t>
      </w:r>
    </w:p>
    <w:p>
      <w:pPr>
        <w:spacing w:line="360" w:lineRule="auto" w:before="60" w:after="60"/>
        <w:ind w:firstLine="480"/>
      </w:pPr>
      <w:r>
        <w:t xml:space="preserve"> 2018年6月5日，联泰·万泰城I期一区华西公司施工员李哲要工头刘日林安排工人到联泰·万泰城I期一区6#楼修补天棚，刘日林就安排泥工班长殷九羊组织了两名工人，一名是李金华（泥工），另一名是刘六初（帮工），李金华负责具体联系事宜。 </w:t>
      </w:r>
    </w:p>
    <w:p>
      <w:pPr>
        <w:spacing w:line="360" w:lineRule="auto" w:before="60" w:after="60"/>
        <w:ind w:firstLine="480"/>
      </w:pPr>
      <w:r>
        <w:t xml:space="preserve"> 6月6日6时30分，李哲在6#楼向李金华布置了当天具体的工作任务。李金华和刘六初上午从6#楼28楼往下进行天棚修补工作，13时他们继续从24楼往下作业。16时左右，当他们修补至20楼时，因修补所需的材料不够，李金华安排刘六初在地下室取修补所需的材料，李金华自己则将修补天棚所需的工具（修补用的凳子、刷子、桶子及工具包）带到19楼。在未采取任何防护措施的情况下，他一只脚踩在马凳上，另一只脚踩在过道的护栏（护栏外为室外高空）上对楼道的天棚进行修补作业，在15时50分左右，从过道的护栏上坠落下来。 </w:t>
      </w:r>
    </w:p>
    <w:p>
      <w:pPr>
        <w:spacing w:line="360" w:lineRule="auto" w:before="60" w:after="60"/>
        <w:ind w:firstLine="480"/>
      </w:pPr>
      <w:r>
        <w:rPr>
          <w:b/>
          <w:bCs/>
        </w:rPr>
        <w:t xml:space="preserve">（二）事故救援及善后处置情况</w:t>
      </w:r>
    </w:p>
    <w:p>
      <w:pPr>
        <w:spacing w:line="360" w:lineRule="auto" w:before="60" w:after="60"/>
        <w:ind w:firstLine="480"/>
      </w:pPr>
      <w:r>
        <w:t xml:space="preserve"> 李金华从19楼坠落下来后，附近的工人闻声聚拢过来。联泰·万泰城I期一区项目部施工员李哲于16时07分，听到喧哗，就向喧哗处赶来，同时不断了解情况，得知有可能是上午来修补天棚的工人出事了，就打电话询向泥工班长殷九羊确认了坠楼的是否是在19楼修补天棚作业的李金华。李哲向项目部分管生产的经理黄双全报告了事故情况，接到事故报告后，正在I期12#楼检查工作的黄双全、项目部经理金正青和联泰公司的工程师卢慧强立即赶往现场，殷九羊向工头刘日林报告了情况后，两人也分别赶往事故现场。黄双全、金正青和卢慧强到达现场后，金正青在现场触摸了李金华的颈动脉，确认还有脉搏，因李金华脸部着地，怕影响他的呼吸，金正青就将其头部垫起，并在现场等待“120”和“110”，金正青向华西公司南昌分公司总经理唐毅汇报了事故情况。120到达到现场后确认李金华无生命体征，金正青又向唐毅汇报了李金华死亡的情况，唐毅要求他维护现场，安抚家属。110赶到现场后，对现场进行了警戒和检查取证，并要金正青等人联系殡仪馆将遗体拉走。16时30分左右，李金华的大儿子和部分家属也陆续赶到现场，金正青安排安全员杜爱民和工头刘日林在现场安抚家属，同时安排项目部后勤杨清平组织人员在九江市车管所附近给家属安排宾馆。17时左右，卢慧强向联泰工程部经理袁奋韬汇报了事故发生情况，袁奋韬接到事故报告后向联泰分管工程的副总陈志勇和总监代表芮清燕报告了事故情况，并赶到现场要求金正青处理好善后事宜。 </w:t>
      </w:r>
    </w:p>
    <w:p>
      <w:pPr>
        <w:spacing w:line="360" w:lineRule="auto" w:before="60" w:after="60"/>
        <w:ind w:firstLine="480"/>
      </w:pPr>
      <w:r>
        <w:t xml:space="preserve"> 6月6日晚餐时，唐毅和金正青等一起在项目部食堂用吃晚餐。晚上10时左右，唐毅安排的华西公司南昌分公司分管生产副总刘德宏、材料部部长羌荣、工程部部长鲍振堂和综合部主管唐鹏程四人到达九江，准备和家属谈判事宜。从6月7日13时30分到6月8日凌晨3时左右，经双方谈判后达成一致，确定了赔偿金额。 </w:t>
      </w:r>
    </w:p>
    <w:p>
      <w:pPr>
        <w:spacing w:line="360" w:lineRule="auto" w:before="60" w:after="60"/>
        <w:ind w:firstLine="480"/>
      </w:pPr>
      <w:r>
        <w:rPr>
          <w:b/>
          <w:bCs/>
        </w:rPr>
        <w:t xml:space="preserve">（三）事故信息及瞒报情况</w:t>
      </w:r>
    </w:p>
    <w:p>
      <w:pPr>
        <w:spacing w:line="360" w:lineRule="auto" w:before="60" w:after="60"/>
        <w:ind w:firstLine="480"/>
      </w:pPr>
      <w:r>
        <w:rPr>
          <w:b/>
          <w:bCs/>
        </w:rPr>
        <w:t xml:space="preserve">1</w:t>
      </w:r>
      <w:r>
        <w:rPr>
          <w:b/>
          <w:bCs/>
        </w:rPr>
        <w:t xml:space="preserve">、事故发生后，政府部门信息核查情况</w:t>
      </w:r>
    </w:p>
    <w:p>
      <w:pPr>
        <w:spacing w:line="360" w:lineRule="auto" w:before="60" w:after="60"/>
        <w:ind w:firstLine="480"/>
      </w:pPr>
      <w:r>
        <w:t xml:space="preserve"> 2018年6月6日16时左右，九江市八里湖新区联泰万泰城建筑工地发生一起人员高处坠落事故，造成1人死亡。事故发生后，没有任何单位和个人按有关规定及时如实向有关部门上报。2018年6月6日19时左右，市安监局值班人员接到市政府应急办电话，告知2018年6月6日16时左右，九江联泰万泰城I期项目6号楼19楼发生一起高处坠落事故。接到报告后，市安监局立即指派八里湖新区管委会市场监管局核实事故情况。20时左右八里湖新区管委会市场监管局局长张卫东、安委办主任刘建潮前往九江联泰·万泰城I期项目项目部核实事故情况，经九江联泰·万泰城I期项目项目经理金正青和联泰公司工程师熊宏伟确认，项目无事故发生。 </w:t>
      </w:r>
    </w:p>
    <w:p>
      <w:pPr>
        <w:spacing w:line="360" w:lineRule="auto" w:before="60" w:after="60"/>
        <w:ind w:firstLine="480"/>
      </w:pPr>
      <w:r>
        <w:t xml:space="preserve"> 6月6日21时30分左右，市建设局安监站余桂爱在联泰工程部经理袁奋韬的陪同下到联泰I期项目部核查事故情况，联泰II期生产经理董英武和袁奋韬都向余桂爱报告无事故发生。 </w:t>
      </w:r>
    </w:p>
    <w:p>
      <w:pPr>
        <w:spacing w:line="360" w:lineRule="auto" w:before="60" w:after="60"/>
        <w:ind w:firstLine="480"/>
      </w:pPr>
      <w:r>
        <w:t xml:space="preserve"> 6月8日11时20分左右，市安监局、市建设局安监站、八里湖新区管委会市场监管局派员（毛东明、周平、余桂爱、刘建潮、陈义政）到九江联泰万泰城I期项目核查事故情况，金正青仍确认未发生事故并在现场检查记录上签字。 </w:t>
      </w:r>
    </w:p>
    <w:p>
      <w:pPr>
        <w:spacing w:line="360" w:lineRule="auto" w:before="60" w:after="60"/>
        <w:ind w:firstLine="480"/>
      </w:pPr>
      <w:r>
        <w:t xml:space="preserve"> 6月11日10时左右，金正青和刘向东向八里湖新区管委会市场监管局书面递交了事故情况说明，说明坠楼事件是意外。 </w:t>
      </w:r>
    </w:p>
    <w:p>
      <w:pPr>
        <w:spacing w:line="360" w:lineRule="auto" w:before="60" w:after="60"/>
        <w:ind w:firstLine="480"/>
      </w:pPr>
      <w:r>
        <w:rPr>
          <w:b/>
          <w:bCs/>
        </w:rPr>
        <w:t xml:space="preserve">2</w:t>
      </w:r>
      <w:r>
        <w:rPr>
          <w:b/>
          <w:bCs/>
        </w:rPr>
        <w:t xml:space="preserve">、相关单位瞒报、谎报事故情况</w:t>
      </w:r>
    </w:p>
    <w:p>
      <w:pPr>
        <w:spacing w:line="360" w:lineRule="auto" w:before="60" w:after="60"/>
        <w:ind w:firstLine="480"/>
      </w:pPr>
      <w:r>
        <w:t xml:space="preserve"> ①6月6日--6月8日，中国华西企业有限公司南昌分公司及中国华西企业有限公司南昌分公司联泰I期、II期项目部相关负责人，在明知6月6日15时50分左右九江联泰I期项目6#楼19层发生高处坠落事故后，刻意瞒报事故，并私下与家属达成了赔偿协议。 </w:t>
      </w:r>
    </w:p>
    <w:p>
      <w:pPr>
        <w:spacing w:line="360" w:lineRule="auto" w:before="60" w:after="60"/>
        <w:ind w:firstLine="480"/>
      </w:pPr>
      <w:r>
        <w:t xml:space="preserve"> ②6月9日-6月15日，中国华西企业有限公司南昌分公司在核查组进驻九江联泰I项目部开始核查事故情况后，伪造相关资料。 6月9日晚，华西公司分公司领导班子成员（唐毅、杨华刚、邱云胜、刘德宏）商量后，决定以四川易托邦建筑工程有限公司的名义上报事故情况，由刘德宏与张兵联系，口头允诺张兵所有损失由华西公司承担，同等条件优先将华西的业务发包给四川易托邦建筑工程有限公司，张兵同意了此事。 </w:t>
      </w:r>
    </w:p>
    <w:p>
      <w:pPr>
        <w:spacing w:line="360" w:lineRule="auto" w:before="60" w:after="60"/>
        <w:ind w:firstLine="480"/>
      </w:pPr>
      <w:r>
        <w:t xml:space="preserve"> ③6月10日，华西南昌分公司领导班子成员和金正青在九江八里湖旁的祥生馨逸宾馆（230和320房间）开始围绕撇清华西（包括深圳市华西劳务有限公司）与事故的关系统一口径，组织相关人员进行串供（先后组织串供4到5次）。10日下午，刘德宏伪造了两份联泰Ι期2标腻子粉刷分包合同，张兵签字并盖章，张兵处保留了一份合同，另一份留在Ι期项目部保管。张兵将伪造合同交给核查组，伪造四川易托邦公司承包华西I期2标段腻子粉刷的情况。 </w:t>
      </w:r>
    </w:p>
    <w:p>
      <w:pPr>
        <w:spacing w:line="360" w:lineRule="auto" w:before="60" w:after="60"/>
        <w:ind w:firstLine="480"/>
      </w:pPr>
      <w:r>
        <w:t xml:space="preserve"> 6月11日10时左右，金正青和刘向东向八里湖新区管委会市场监管局以四川易托邦建筑工程有限公司的名义书面递交了事故情况说明，说明坠楼事件是意外。 </w:t>
      </w:r>
    </w:p>
    <w:p>
      <w:pPr>
        <w:spacing w:line="360" w:lineRule="auto" w:before="60" w:after="60"/>
        <w:ind w:firstLine="480"/>
      </w:pPr>
      <w:r>
        <w:t xml:space="preserve"> 6月13日至15日，金正青、张兵、刘向东、刘日林、羌荣、杜爱明和李哲等人分别在市安监局事故核查组询问时作伪证，妨碍核查组的事故调查。 </w:t>
      </w:r>
    </w:p>
    <w:p>
      <w:pPr>
        <w:spacing w:line="360" w:lineRule="auto" w:before="60" w:after="60"/>
        <w:ind w:firstLine="480"/>
      </w:pPr>
      <w:r>
        <w:t xml:space="preserve"> ④6月16日，中国华西企业有限公司南昌分公司总经理唐毅向核查组主动交代了组织人员瞒报、谎报及串供的事实与经过，涉事的相关人员也对前期核查期间所做的伪证供认不讳。 </w:t>
      </w:r>
    </w:p>
    <w:p>
      <w:pPr>
        <w:spacing w:line="360" w:lineRule="auto" w:before="60" w:after="60"/>
        <w:ind w:firstLine="480"/>
      </w:pPr>
      <w:r>
        <w:t xml:space="preserve"> 三、事故发生的原因和事故性质 </w:t>
      </w:r>
    </w:p>
    <w:p>
      <w:pPr>
        <w:spacing w:line="360" w:lineRule="auto" w:before="60" w:after="60"/>
        <w:ind w:firstLine="480"/>
      </w:pPr>
      <w:r>
        <w:rPr>
          <w:b/>
          <w:bCs/>
        </w:rPr>
        <w:t xml:space="preserve">（一）直接原因</w:t>
      </w:r>
    </w:p>
    <w:p>
      <w:pPr>
        <w:spacing w:line="360" w:lineRule="auto" w:before="60" w:after="60"/>
        <w:ind w:firstLine="480"/>
      </w:pPr>
      <w:r>
        <w:t xml:space="preserve"> 作业人员李金华安全意识淡薄，自我安全防护能力不强，在联泰·万泰城I期一区6#楼19层修补天棚时，未进行安全防护失足从过道的护栏旁高空坠落，是导致事故发生的直接原因。 </w:t>
      </w:r>
    </w:p>
    <w:p>
      <w:pPr>
        <w:spacing w:line="360" w:lineRule="auto" w:before="60" w:after="60"/>
        <w:ind w:firstLine="480"/>
      </w:pPr>
      <w:r>
        <w:rPr>
          <w:b/>
          <w:bCs/>
        </w:rPr>
        <w:t xml:space="preserve">（二）间接原因</w:t>
      </w:r>
    </w:p>
    <w:p>
      <w:pPr>
        <w:spacing w:line="360" w:lineRule="auto" w:before="60" w:after="60"/>
        <w:ind w:firstLine="480"/>
      </w:pPr>
      <w:r>
        <w:t xml:space="preserve">1.</w:t>
      </w:r>
    </w:p>
    <w:p>
      <w:pPr>
        <w:spacing w:line="360" w:lineRule="auto" w:before="60" w:after="60"/>
        <w:ind w:firstLine="480"/>
      </w:pPr>
      <w:r>
        <w:t xml:space="preserve">隐患治理不到位。</w:t>
      </w:r>
    </w:p>
    <w:p>
      <w:pPr>
        <w:spacing w:line="360" w:lineRule="auto" w:before="60" w:after="60"/>
        <w:ind w:firstLine="480"/>
      </w:pPr>
      <w:r>
        <w:t xml:space="preserve">施工单位</w:t>
      </w:r>
    </w:p>
    <w:p>
      <w:pPr>
        <w:spacing w:line="360" w:lineRule="auto" w:before="60" w:after="60"/>
        <w:ind w:firstLine="480"/>
      </w:pPr>
      <w:r>
        <w:t xml:space="preserve">在安排作业人员进行天棚修补作业时，对施工现场中存在的安全隐患排查整治不到</w:t>
      </w:r>
    </w:p>
    <w:p>
      <w:pPr>
        <w:spacing w:line="360" w:lineRule="auto" w:before="60" w:after="60"/>
        <w:ind w:firstLine="480"/>
      </w:pPr>
      <w:r>
        <w:t xml:space="preserve">位，未采取有效措施消除安全隐患。</w:t>
      </w:r>
    </w:p>
    <w:p>
      <w:pPr>
        <w:spacing w:line="360" w:lineRule="auto" w:before="60" w:after="60"/>
        <w:ind w:firstLine="480"/>
      </w:pPr>
      <w:r>
        <w:t xml:space="preserve"> 2.劳务管理不到位。施工单位对劳务公司安全管理水平未把关，聘用未取得资质的人员进行高处作业。对临时外来劳务工人安全意识及安全技能状况未核查清楚，对外来劳务没有纳入公司统一管理。 </w:t>
      </w:r>
    </w:p>
    <w:p>
      <w:pPr>
        <w:spacing w:line="360" w:lineRule="auto" w:before="60" w:after="60"/>
        <w:ind w:firstLine="480"/>
      </w:pPr>
      <w:r>
        <w:t xml:space="preserve"> 3.教育培训不到位。华西公司南昌分公司Ⅰ期项目部未组织作业人员进行相应的安全教育培训和安全技术交底，对作业人员的安全管理松散，要求不严，致使作业人员安全意识淡漠、安全技能缺乏。 </w:t>
      </w:r>
    </w:p>
    <w:p>
      <w:pPr>
        <w:spacing w:line="360" w:lineRule="auto" w:before="60" w:after="60"/>
        <w:ind w:firstLine="480"/>
      </w:pPr>
      <w:r>
        <w:t xml:space="preserve"> 4.华西公司南昌分公司重经济效益、轻安全生产。公司主要负责人及管理人员法律意识淡薄，在事故发生后未按照法律法规要求上报事故，在事故核查期间，刻意隐瞒事故且组织集体串供蓄意谎报事故。该公司存在有法不依、有令不遵、有章不循、有禁不止的严重违法违规行为。 </w:t>
      </w:r>
    </w:p>
    <w:p>
      <w:pPr>
        <w:spacing w:line="360" w:lineRule="auto" w:before="60" w:after="60"/>
        <w:ind w:firstLine="480"/>
      </w:pPr>
      <w:r>
        <w:rPr>
          <w:b/>
          <w:bCs/>
        </w:rPr>
        <w:t xml:space="preserve">（三）事故性质</w:t>
      </w:r>
    </w:p>
    <w:p>
      <w:pPr>
        <w:spacing w:line="360" w:lineRule="auto" w:before="60" w:after="60"/>
        <w:ind w:firstLine="480"/>
      </w:pPr>
      <w:r>
        <w:t xml:space="preserve"> 事故调查组通过调查取证和分析,认定该起事故是一起一般安全生产责任事故,且为瞒报事故。 </w:t>
      </w:r>
    </w:p>
    <w:p>
      <w:pPr>
        <w:spacing w:line="360" w:lineRule="auto" w:before="60" w:after="60"/>
        <w:ind w:firstLine="480"/>
      </w:pPr>
      <w:r>
        <w:t xml:space="preserve"> 四、事故责任分析及处理建议 </w:t>
      </w:r>
    </w:p>
    <w:p>
      <w:pPr>
        <w:spacing w:line="360" w:lineRule="auto" w:before="60" w:after="60"/>
        <w:ind w:firstLine="480"/>
      </w:pPr>
      <w:r>
        <w:t xml:space="preserve"> 根据《中华人民共和国安全生产法》、《中华人民共和国建筑法》等有关法律法规的规定，调查组依据事故调查核实的情况和事故原因分析，认定下列单位和人员应当承担相应的责任，并提出如下处理建议： </w:t>
      </w:r>
    </w:p>
    <w:p>
      <w:pPr>
        <w:spacing w:line="360" w:lineRule="auto" w:before="60" w:after="60"/>
        <w:ind w:firstLine="480"/>
      </w:pPr>
      <w:r>
        <w:rPr>
          <w:b/>
          <w:bCs/>
        </w:rPr>
        <w:t xml:space="preserve">（一）对有关责任单位的处理建议</w:t>
      </w:r>
    </w:p>
    <w:p>
      <w:pPr>
        <w:spacing w:line="360" w:lineRule="auto" w:before="60" w:after="60"/>
        <w:ind w:firstLine="480"/>
      </w:pPr>
      <w:r>
        <w:t xml:space="preserve"> 1.中国华西企业有限公司作为施工总承包单位，未依法履行安全生产主体责任，对其江西分公司安全监督管理不到位，对九江联泰·万泰城项目部未按照法律法规要求进行工人上岗前的安全生产教育培训和考核，工人安全意识淡薄，对工人未佩戴安全帽、安全带（安全绳）进行施工作业，对事故发生负有主要责任，且其江西分公司在事故发生后，组织串供做伪证，瞒报谎报事故。建议由九江市安全生产监督管理局依据《中华人民共和国安全生产法》第一百零九条第（一）项、《生产安全事故报告和调查处理条例》第三十六条第（一）、（五）项的规定对其给予行政处罚。建议由九江市建设局对该公司全市通报和记不良记录1次，且暂停其在我市承揽新业务。并上报江西省住建厅建议广东省建设主管部门暂扣其安全生产许可证。 </w:t>
      </w:r>
    </w:p>
    <w:p>
      <w:pPr>
        <w:spacing w:line="360" w:lineRule="auto" w:before="60" w:after="60"/>
        <w:ind w:firstLine="480"/>
      </w:pPr>
      <w:r>
        <w:t xml:space="preserve"> 2.九江联泰地产有限公司，未有效履行企业安全生产主体责任，对负责开发建设的建设工程安全管理不到位，对施工单位没有完全履行《中华人民共和国安全生产法》第四十六条规定的统一管理职责和施工合同中有关安全生产约定条款的监督不到位，没有督促施工单位及时上报安全生产事故，对施工、监理单位项目管理人员履职情况管控不严，对施工现场安全检查不力，对事故发生负有管理责任；作为项目发包单位在将工程项目发包后，明知道总承包单位发生了安全事故，对承包单位违法瞒报事故的行为不制止，在政府监管部门上门调查时仍然不说明情况，不督促、不协调承包单位及时上报事故，存在未对承包单位的安全生产进行统一协调、管理，帮助瞒报事故的违法行为。建议由九江市安全生产监督管理局依据《中华人民共和国安全生产法》第一百条第二款的规定对其给予行政处罚。同时，建议由九江市建设局对该公司给予以全市通报批评。 </w:t>
      </w:r>
    </w:p>
    <w:p>
      <w:pPr>
        <w:spacing w:line="360" w:lineRule="auto" w:before="60" w:after="60"/>
        <w:ind w:firstLine="480"/>
      </w:pPr>
      <w:r>
        <w:t xml:space="preserve"> 3.九江市建设监理有限公司。对负责实施监理的建设工程安全管理不到位，发现安全事故隐患未及时要求施工单位整改或者暂时停止施工，施工单位拒不整改或者不停止施工，未及时向有关主管部门报告。建议由九江市建设局依据《建设工程安全生产管理条例》（国务院第393号令，下同）第五十七条第（二）、（三）项，对该公司给予行政处罚，并予以全市通报批评，记有效期6个月的不良行为一次。 </w:t>
      </w:r>
    </w:p>
    <w:p>
      <w:pPr>
        <w:spacing w:line="360" w:lineRule="auto" w:before="60" w:after="60"/>
        <w:ind w:firstLine="480"/>
      </w:pPr>
      <w:r>
        <w:t xml:space="preserve"> 4.四川易托邦建筑工程有限公司。在资质等级达不到防水防腐保温工程专业承包壹级的情况下，借用四川宏源防水工程有限公司的资质承揽南昌的御龙湾二期保温专业分包工程，建议由九江市建设局发函至南昌市建设行政主管部门对该公司依法依规给予处理；在事故发生后，伪造四川易托邦公司承包华西I期2标段腻子粉刷的情况，谎报事故，阻碍事故调查，情节恶劣。建议由九江市建设局上报江西省住建厅发函至成都市建设行政主管部门对该公司依法依规给予处理。 </w:t>
      </w:r>
    </w:p>
    <w:p>
      <w:pPr>
        <w:spacing w:line="360" w:lineRule="auto" w:before="60" w:after="60"/>
        <w:ind w:firstLine="480"/>
      </w:pPr>
      <w:r>
        <w:rPr>
          <w:b/>
          <w:bCs/>
        </w:rPr>
        <w:t xml:space="preserve">（二）对有关责任人员的处理建议</w:t>
      </w:r>
    </w:p>
    <w:p>
      <w:pPr>
        <w:spacing w:line="360" w:lineRule="auto" w:before="60" w:after="60"/>
        <w:ind w:firstLine="480"/>
      </w:pPr>
      <w:r>
        <w:rPr>
          <w:b/>
          <w:bCs/>
        </w:rPr>
        <w:t xml:space="preserve">1.</w:t>
      </w:r>
      <w:r>
        <w:rPr>
          <w:b/>
          <w:bCs/>
        </w:rPr>
        <w:t xml:space="preserve">中国华西企业有限公司南昌分公司</w:t>
      </w:r>
      <w:r>
        <w:rPr>
          <w:b/>
          <w:bCs/>
        </w:rPr>
        <w:t xml:space="preserve">九江联泰项目部</w:t>
      </w:r>
    </w:p>
    <w:p>
      <w:pPr>
        <w:spacing w:line="360" w:lineRule="auto" w:before="60" w:after="60"/>
        <w:ind w:firstLine="480"/>
      </w:pPr>
      <w:r>
        <w:t xml:space="preserve"> （1）李金华，九江联泰项目I期泥瓦工，安全意识淡薄，进行高处作业时，在未进行有效安全防护的情况下，违章作业，冒险蛮干，发生高处坠落事故，导致其死亡，对事故发生负有直接责任。鉴于其在事故中死亡，建议不再追究责任。 </w:t>
      </w:r>
    </w:p>
    <w:p>
      <w:pPr>
        <w:spacing w:line="360" w:lineRule="auto" w:before="60" w:after="60"/>
        <w:ind w:firstLine="480"/>
      </w:pPr>
       （2）杜爱民，中国华西企业有限公司九江联泰I期项目部安全总监（安全员），在施工现场巡查过程中，未及时发现和纠正作业人员不正确悬挂安全带的行为，履行本职岗位职责不力，对事故的发生负有主要管理责任，且在事故发生后，瞒报谎报事故，建议由九江市建设局依据《中华人民共和国安全生产法》第九十三条的规定，发函至广东省建设主管部门撤销其与安全生产有关的资格，由九江市安全生产监督管理局依据《生产安全事故报告和调查处理条例》第三十六条第（一）、（五）项的规定对其给予行政处罚，并由中国华西企业有限公司党委及董事会依照公司相关制度给予党纪政纪处分。  （3）李哲，中国华西企业有限公司九江联泰I期项目部施工员，未对新进场的劳务工进行安全培训就允许作业人员进场作业，对事故的发生负有直接管理责任，且在事故发生后，瞒报谎报事故，建议由九江市建设局依据《中华人民共和国安全生产法》第九十三条的规定，发函至广东省建设主管部门撤销其与安全生产有关的资格，由九江市安全生产监督管理局依据《生产安全事故报告和调查处理条例》第三十六条第（一）、（五）项的规定对其给予行政处罚，并由中国华西企业有限公司党委及董事会依照公司相关制度给予党纪政纪处分。   （4）黄双全，中国华西企业有限公司九江联泰I期项目部生产经理，施工现场负责人，对施工现场中存在的安全隐患排查整治不到位，对新进场的劳务工未进行安全培训就允许作业人员进场作业失察，对未采取临边防护措施就进行临边登高作业失察，对事故的发生负有领导责任。建议由中国华西企业有限公司党委及董事会依照公司相关制度给予党纪政纪处分。   （5）刘向东，中国华西企业有限公司九江联泰II期项目部现场负责人。事故发生后，参与隐瞒事故真相，冒充四川易托邦公司的人谎报事故，情节恶劣。根据相关管理权限，建议由九江市安全生产监督管理局依据《生产安全事故报告和调查处理条例》第三十六条第（一）、（五）项的规定对其给予行政处罚，并由中国华西企业有限公司党委及董事会依照公司相关制度给予党纪政纪处分。   （6）董英武，中国华西企业有限公司九江联泰II期项目部生产经理。事故发生后，参与隐瞒事故真相，情节恶劣。根据相关管理权限，建议由九江市安全生产监督管理局依据《生产安全事故报告和调查处理条例》第三十六条第（一）、（五）项的规定对其给予行政处罚，并由中国华西企业有限公司党委及董事会依照公司相关制度给予党纪政纪处分。   （7）金正青，九江联泰项目I期施工主要负责人，作为总承包方项目经理，未督促项目部及时消除施工现场中存在的安全隐患，未督促项目部对新进场的劳务工进行安全交底和安全教育培训，未督促项目部认真审查聘用人员的资质，对事故发生负有主要领导责任，且事故发生后，瞒报谎报事故。建议由九江市安全生产监督管理局依据《生产安全事故报告和调查处理条例》第三十六条第（一）、（五）项的规定对其给予行政处罚。并由中国华西企业有限公司党委及董事会依照公司相关制度给予党纪政纪处分。   
      <w:r>
        <w:rPr>
          <w:b/>
          <w:bCs/>
        </w:rPr>
        <w:t xml:space="preserve">2.</w:t>
      </w:r>
      <w:r>
        <w:rPr>
          <w:b/>
          <w:bCs/>
        </w:rPr>
        <w:t xml:space="preserve">中国华西企业有限公司南昌分公司</w:t>
      </w:r>
         （1）羌荣，中国华西企业有限公司南昌分公司材料部部长，事故发生后，瞒报、谎报事故，情节恶劣。建议由九江市安全生产监督管理局依据《生产安全事故报告和调查处理条例》第三十六条第（一）、（五）项的规定对其给予行政处罚。并由中国华西企业有限公司党委及董事会依照公司相关制度给予党纪政纪处分。   （2）邱云胜，中国华西企业有限公司南昌分公司分管生产副总经理，事故发生后，组织本单位工作人员作伪证，瞒报、谎报事故，情节恶劣。建议由九江市安全生产监督管理局依据《生产安全事故报告和调查处理条例》第三十六条第（一）、（五）项的规定对其给予行政处罚。并由中国华西企业有限公司党委及董事会依照公司相关制度给予党纪政纪处分。   （3）杨华刚，中国华西企业有限公司南昌分公司党支部副书记，事故发生后，组织本单位工作人员作伪证，瞒报、谎报事故，情节恶劣。建议由九江市安全生产监督管理局依据《生产安全事故报告和调查处理条例》第三十六条第（一）、（五）项的规定对其给予行政处罚。并由中国华西企业有限公司党委及董事会依照公司相关制度给予党纪政纪处分。   （4）刘德宏，中国华西企业有限公司南昌分公司分管经营副总经理，事故发生后，组织本单位工作人员作伪证，瞒报、谎报事故，情节恶劣。建议由九江市安全生产监督管理局依据《生产安全事故报告和调查处理条例》第三十六条第（一）、（五）项的规定对其给予行政处罚。并由中国华西企业有限公司党委及董事会依照公司相关制度给予党纪政纪处分。   （5）唐毅，中国华西企业有限公司南昌分公司总经理，负责该公司安全生产工作。未严格依法履行企业主要负责人的安全责任，对其公司安全监督管理不到位，事故发生后，组织本单位工作人员作伪证，瞒报、谎报事故，情节恶劣。建议由九江市安全生产监督管理局依据《中华人民共和国安全生产法》第九十二条第（一）项的规定对其给予行政处   罚，依据《生产安全事故报告和调查处理条例》第三十六条第（一）、（五）项的规定对其给予行政处罚。并由中国华西企业有限公司党委及董事会依照公司相关制度给予党纪政纪处分。   
      <w:r>
        <w:rPr>
          <w:b/>
          <w:bCs/>
        </w:rPr>
        <w:t xml:space="preserve">3.</w:t>
      </w:r>
      <w:r>
        <w:rPr>
          <w:b/>
          <w:bCs/>
        </w:rPr>
        <w:t xml:space="preserve">九江联泰地产有限公司</w:t>
      </w:r>
         （1）袁奋韬，九江联泰地产有限公司工程部经理。事故发生后，未立即督促施工承包单位及时、如实上报事故情况。根据相关管理权限，建议由九江联泰地产有限公司按照公司相关制度从严给予处分。   （2）陈志勇，九江联泰地产有限公司分管工程副总经理，事故发生后，未立即督促施工承包单位及时、如实上报事故情况。根据相关管理权限，建议由九江联泰地产有限公司按照公司相关制度从严给予处分。   （3）何小勇，九江联泰地产有限公司总经理。未依法履行安全生产职责，未建立健全安全生产责任制，未设置安全生产管理机构，对负责开发建设的建设工程安全管理不到位，对施工单位没有完全履行施工合同中有关安全生产约定条款的监督不到位，没有督促施工单位及时上报安全生产事故。建议由九江市建设局对其约谈并予以全市通报批评。   
      <w:r>
        <w:rPr>
          <w:b/>
          <w:bCs/>
        </w:rPr>
        <w:t xml:space="preserve">4.</w:t>
      </w:r>
      <w:r>
        <w:rPr>
          <w:b/>
          <w:bCs/>
        </w:rPr>
        <w:t xml:space="preserve">九江市建设监理有限公司</w:t>
      </w:r>
         （1）郑殿友，九江市建设监理有限公司联泰项目总监，作为联泰万泰城项目监理的负责人，未严格执行国家法律法规的要求，履职监理职责不到位。建议由九江市建设局对其实施行政处罚，并予以全市通报批评，记有效期6个月的不良行为一次。   （2）芮清燕，九江市建设监理有限公司总监代表，作为联泰万泰城项目现场监理负责人，未严格执行国家法律法规的要求，履职监理职责不到位，明知道事故发生，却没有上报建设工程监管机构，建议由九江市建设局对其给予行政处罚，并予以全市通报批评，记有效期6个月的不良行为一次。   
      <w:r>
        <w:rPr>
          <w:b/>
          <w:bCs/>
        </w:rPr>
        <w:t xml:space="preserve">5.</w:t>
      </w:r>
      <w:r>
        <w:rPr>
          <w:b/>
          <w:bCs/>
        </w:rPr>
        <w:t xml:space="preserve">四川易托邦建筑工程有限公司</w:t>
      </w:r>
         张兵，四川易托邦建筑工程有限公司法人代表。事故发生后，伪造四川易托邦公司承包华西I期2标段腻子粉刷的情况，谎报事故，阻碍事故调查，情节恶劣。建议由九江市公安局按照《中华人民共和国治安管理处罚法》对其给予处罚。   
      <w:r>
        <w:rPr>
          <w:b/>
          <w:bCs/>
        </w:rPr>
        <w:t xml:space="preserve">（三）其他建议</w:t>
      </w:r>
         九江市建筑工程安监站，作为建设安全监管执法责任单位，对联泰·万泰城项目部的监督检查不力，对九江市八里湖新区“6·6”高处坠落事故核查不力，建议责成九江市建筑工程安监站向九江市建设局作出书面检查。   五、事故防范和整改措施   事故调查组针对该起事故暴露出的问题，对相关单位提出如下整改建议措施：   
      <w:r>
        <w:rPr>
          <w:b/>
          <w:bCs/>
        </w:rPr>
        <w:t xml:space="preserve">（一）进一步提高法律意识，依法报告事故</w:t>
      </w:r>
         建设行政主管部门及建设、监理、施工等企业要认真学习贯彻习近平总书记有关安全生产的一系列重要思想、党的方针政策及《中华人民共和国安全生产法》、《中华人民共和国建筑法》、《生产安全事故报告和调查处理条例》等法律法规，牢固树立安全发展理念，不断提高法律意识，按照《生产安全事故报告和调查处理条例》的规定如实、及时、准确、完整报告事故，积极妥善处理事故善后事宜，认真保护好事故现场及物证，积极支持配合好政府开展的事故调查。建设行政主管部门要严格事故报告及调查处理方面的行政执法，严肃查处事故迟报、漏报、瞒报、谎报等违法行为。   
      <w:r>
        <w:rPr>
          <w:b/>
          <w:bCs/>
        </w:rPr>
        <w:t xml:space="preserve">（二）进一步提高责任意识，坚持安全发展</w:t>
      </w:r>
         建设行政主管部门应制定相应措施，督促企业将安全生产责任真正落到实处，通过诚信体系等手段，对不落实主体责任的单位和人员从严从重处理。建设行政主管部门应强化对建设各方责任单位和人员履约、履职情况的监督检查，严惩不履行合同、不履职行为；应强化对项目施工总承包及分包的监管，严惩违法分包、“以包代管”等乱象；应强化对危险性较大分部分项工程的监管，重点检查危险性较大分部分项工程方案及实施情况，杜绝群死群伤事故。   建设、监理、施工等单位应严格遵守安全生产有关法律法规，落实企业主体责任。建设单位应严格对照合同，加强对监理单位、施工单位履约评价管理，特别要严查现场管理组织架构及人员到岗履职情况；监理单位应配备足够的安全监理人员，全面把控现场施工安全情况；施工总包单位要对事故进行认真分析，深刻反思，进行整改，按照公司相关制度对有关人员进行处理，并将人员处理结果和事故整改情况，及时报送九江市安全生产监督管理局，同时要加大对分包单位的安全管理，通过对分包单位人员履职及现场施工安全进行管控，杜绝总包与分包两层皮及“以包代管”现象。建设单位要加强对监理、施工单位的安全生产统一管理，尤其是在有施工直接分包的情况下，更要加强统一管理，避免因各自为政、管理混乱而发生事故。   
      <w:r>
        <w:rPr>
          <w:b/>
          <w:bCs/>
        </w:rPr>
        <w:t xml:space="preserve">（三）进一步规范教育培训，提高安全技能</w:t>
      </w:r>
         树立培训不到位、安全意识不强是重大安全隐患的理念。要把加强安全培训作为安全生产治理体系的重要内容和保障手段，切实做到员工培训不到位企业不生产，全面提高从业人员安全素质。对操作工人的安全教育要扎实，不走形式，保证足够课时，让工人真正意识到安全风险，掌握相应的安全常识和操作知识；在日常安全检查中，要对工人安全意识淡薄、违章作业等行为做好批评与再教育，逐步提高操作层的安全意识，真正把施工安全各项制度落实到操作层，保证项目的施工安全。   
      <w:r>
        <w:rPr>
          <w:b/>
          <w:bCs/>
        </w:rPr>
        <w:t xml:space="preserve">（四）进一步规范劳务用工，纳入统一管理</w:t>
      </w:r>
        施工单位要规范劳务用工，教育培训要到位，技术交底要到位，安全防护要到位，应急救援要到位，统一管理要到位。施工单位要查清劳务单位安全管理能力和水平，要查清所聘劳务工的安全知识和技能，才能有针对性开展培训和管理，达到防范事故的目标。建设行政主管部门要进一步规范劳务市场，劳务公司要管理机构健全、安全制度完善、安全管理规范、教育培训要到位、员工具备专业知识和技能。建设行政主管部门要加大对劳务用工的执法力度，杜绝农民工未经培训考核就上岗作业。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