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【典型事故通报】淮南市凤台县“2020•7•5”较大起重伤害事故调查报告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来源：铜陵市义安区·基层公开　铜陵市义安区·基层公开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原文链接：https://www.ahtlyaq.gov.cn/openness/OpennessContent/show/823741.html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发布时间：2021-11-10　抓取时间：2026-10-13</w:t>
      </w:r>
    </w:p>
    <w:p/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近日，安徽省人民政府批复《淮南市凤台县“2020•7•5”较大起重伤害事故调查报告》，同意调查组对事故原因和性质的认定、对责任人员和责任单位的处理建议以及提出的事故防范措施。</w:t>
      </w:r>
    </w:p>
    <w:p>
      <w:pPr>
        <w:spacing w:line="360" w:lineRule="auto" w:before="60" w:after="60"/>
        <w:ind w:firstLine="480"/>
      </w:pPr>
      <w:r>
        <w:t xml:space="preserve">2020年7月5日16时许，淮南市凤台县凤台经济开发区凤凰湖片区双创产业园项目C区6号楼塔式起重机安装过程中发生倒塌事故，造成5人死亡。直接经济损失959.1万元。</w:t>
      </w:r>
    </w:p>
    <w:p>
      <w:pPr>
        <w:spacing w:line="360" w:lineRule="auto" w:before="60" w:after="60"/>
        <w:ind w:firstLine="480"/>
      </w:pPr>
      <w:r>
        <w:t xml:space="preserve">调查报告认定，事故的直接原因为：塔式起重机顶升作业人员违章作业，在顶升横梁北侧的轴头未完全放置在踏步半圆弧内，未使用顶升横梁防脱销装置的情况下，进行塔式起重机顶升作业，致使塔式起重机失稳倒塌。事故的间接原因为：一是项目各参建单位未落实安全生产主体责任；二是地方政府及其有关部门安全监管不到位。</w:t>
      </w:r>
    </w:p>
    <w:p>
      <w:pPr>
        <w:spacing w:line="360" w:lineRule="auto" w:before="60" w:after="60"/>
        <w:ind w:firstLine="480"/>
      </w:pPr>
      <w:r>
        <w:t xml:space="preserve">调查报告提出，事故直接责任人陈西堆，鉴于其已在事故中死亡，建议免于追究刑事责任；闫徐涛因涉嫌重大责任事故罪已被公安机关采取强制措施；对事故相关单位的8名人员给予行政处罚；对事故相关政府、部门（单位）等12名人员分别给予相应的党纪政务和组织处理；对事故相关4家责任单位分别给予相应的行政处罚；责成凤台县住房和城乡建设局、凤台县自然资源和规划局、凤台县城市管理行政执法局、安徽凤台经济开发区管委会向凤台县人民政府作出深刻书面检查；责成凤台县人民政府向淮南市人民政府作出深刻书面检查。</w:t>
      </w:r>
    </w:p>
    <w:p>
      <w:pPr>
        <w:spacing w:line="360" w:lineRule="auto" w:before="60" w:after="60"/>
        <w:ind w:firstLine="480"/>
      </w:pPr>
      <w:r>
        <w:t xml:space="preserve">在事故防范措施建议中调查报告要求：一是提高思想意识，坚持依法行政。强化“红线意识”，健全完善安全生产责任体系，坚持依法行政，执政为民，严把安全生产关，严格依法规范建筑市场秩序，优化投资和发展环境。二是严守法律底线，落实主体责任。各参建单位必须严格遵守遵守安全生产有关的法律、法规，加强安全生产管理，建立、健全安全生产责任制和安全生产规章制度，改善安全生产条件，推进安全生产标准化建设，提高安全生产水平，确保安全生产。三是强化监督管理，落实监管责任。深刻汲取本次事故教训，举一反三，严格落实安全生产监管责任，切实加强建设工程行政审批管理，杜绝未批先建，违建不管的非法违法建设行为。四是坚持以案为鉴，加强安全培训。大力宣传违法建设、违法发包、违法施工、违章指挥、强令冒险作业的危害，增强安全防护意识和自我防护能力，坚决杜绝冒险蛮干和违章作业，引导建筑施工领域从业人员增强安全意识、杜绝违章作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