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（2023年）铜陵华金矿业有限责任公司“5.2”一般物体打击事故调查报告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原文链接：https://www.tltg.gov.cn/openness/OpennessContent/show/972277.html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