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【典型事故案例通报】桐城市存祥废品回收店“2023•9•25”机械伤害事故调查报告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来源：安庆市桐城市·基层公开　安庆市桐城市·基层公开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原文链接：https://www.tongcheng.gov.cn/grassroots/2000003131/2023310961.html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发布时间：2023-12-11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11340881003121203L/202404-00014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2023-12-11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桐城市应急管理局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2023-12-11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11340881003121203L/202404-00014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2023-12-11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桐城市应急管理局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2023-12-11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【典型事故案例通报】桐城市存祥废品回收店“2023•9•25”机械伤害事故调查报告 </w:t>
      </w:r>
    </w:p>
    <w:p>
      <w:pPr>
        <w:spacing w:line="360" w:lineRule="auto" w:before="60" w:after="60"/>
        <w:ind w:firstLine="480"/>
      </w:pPr>
      <w:r>
        <w:t xml:space="preserve">2023-12-11 11:09作者：华洋来源：桐城市应急管理局文字大小：[ 大 中 小 ]【我要纠错】背景色：        </w:t>
      </w:r>
    </w:p>
    <w:p>
      <w:pPr>
        <w:spacing w:line="360" w:lineRule="auto" w:before="60" w:after="60"/>
        <w:ind w:firstLine="480"/>
      </w:pPr>
      <w:r>
        <w:t xml:space="preserve">桐城市存祥废品回收店“2023•9•25”机械伤害事故调查报告docx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