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桐城国轩新能源有限公司“3·8”一般机械伤害事故调查报告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来源：安庆市桐城市·基层公开　安庆市桐城市·基层公开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原文链接：https://www.tongcheng.gov.cn/grassroots/2000003131/2024612016.html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发布时间：2024-05-24　抓取时间：2026-10-13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11340881003121203L/202405-00214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2024-05-24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桐城市应急管理局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2024-05-24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11340881003121203L/202405-00214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2024-05-24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桐城市应急管理局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2024-05-24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桐城国轩新能源有限公司“3·8”一般机械伤害事故调查报告 </w:t>
      </w:r>
    </w:p>
    <w:p>
      <w:pPr>
        <w:spacing w:line="360" w:lineRule="auto" w:before="60" w:after="60"/>
        <w:ind w:firstLine="480"/>
      </w:pPr>
      <w:r>
        <w:t xml:space="preserve">2024-05-24 08:10作者：华洋来源：桐城市应急管理局文字大小：[ 大 中 小 ]【我要纠错】背景色：        </w:t>
      </w:r>
    </w:p>
    <w:p>
      <w:pPr>
        <w:spacing w:line="360" w:lineRule="auto" w:before="60" w:after="60"/>
        <w:ind w:firstLine="480"/>
      </w:pPr>
      <w:r>
        <w:t xml:space="preserve">\桐城国轩新能源有限公司“3·8”一般机械伤害事故调查报告 docx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