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【事故案例通报】桐城市景城服装辅料有限责任公司“5·14”一般起重伤害事故调查报告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来源：安庆市桐城市·基层公开　安庆市桐城市·基层公开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原文链接：https://www.tongcheng.gov.cn/grassroots/2000003131/2024364041.html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发布时间：2025-07-17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11340881003121203L/202507-00115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2025-07-17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2025-07-17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11340881003121203L/202507-00115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2025-07-17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2025-07-17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【事故案例通报】桐城市景城服装辅料有限责任公司“5·14”一般起重伤害事故调查报告 </w:t>
      </w:r>
    </w:p>
    <w:p>
      <w:pPr>
        <w:spacing w:line="360" w:lineRule="auto" w:before="60" w:after="60"/>
        <w:ind w:firstLine="480"/>
      </w:pPr>
      <w:r>
        <w:t xml:space="preserve">2025-07-17 16:29作者：华洋来源：桐城市应急管理局文字大小：[ 大 中 小 ]【我要纠错】背景色：        </w:t>
      </w:r>
    </w:p>
    <w:p>
      <w:pPr>
        <w:spacing w:line="360" w:lineRule="auto" w:before="60" w:after="60"/>
        <w:ind w:firstLine="480"/>
      </w:pPr>
      <w:r>
        <w:t xml:space="preserve">桐城市景城服装辅料有限责任公司“5·14”一般起重伤害事故调查报告.docx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