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【典型生产安全事故调查报告】安徽省政府批复结案一起较大事故严肃追责问责涉案人员和监管单位</w:t>
      </w:r>
    </w:p>
    <w:p>
      <w:pPr>
        <w:spacing w:before="20" w:after="20"/>
      </w:pPr>
      <w:r>
        <w:rPr>
          <w:color w:val="888888"/>
          <w:sz w:val="18"/>
        </w:rPr>
        <w:t xml:space="preserve">来源：芜湖市弋江区·基层公开　芜湖市弋江区·基层公开</w:t>
      </w:r>
    </w:p>
    <w:p>
      <w:pPr>
        <w:spacing w:before="20" w:after="20"/>
      </w:pPr>
      <w:r>
        <w:rPr>
          <w:color w:val="888888"/>
          <w:sz w:val="18"/>
        </w:rPr>
        <w:t xml:space="preserve">原文链接：https://www.yjq.gov.cn/openness/grassroots/6603431/38033211.html</w:t>
      </w:r>
    </w:p>
    <w:p>
      <w:pPr>
        <w:spacing w:before="20" w:after="20"/>
      </w:pPr>
      <w:r>
        <w:rPr>
          <w:color w:val="888888"/>
          <w:sz w:val="18"/>
        </w:rPr>
        <w:t xml:space="preserve">发布时间：2023-04-28　抓取时间：2026-10-13</w:t>
      </w:r>
    </w:p>
    <w:p/>
    <w:p>
      <w:pPr>
        <w:spacing w:line="360" w:lineRule="auto" w:before="60" w:after="60"/>
        <w:ind w:firstLine="480"/>
      </w:pPr>
      <w:r>
        <w:t xml:space="preserve">• </w:t>
      </w:r>
    </w:p>
    <w:p>
      <w:pPr>
        <w:spacing w:line="360" w:lineRule="auto" w:before="60" w:after="60"/>
        <w:ind w:firstLine="480"/>
      </w:pPr>
      <w:r>
        <w:t xml:space="preserve">• 长辈版</w:t>
      </w:r>
    </w:p>
    <w:p>
      <w:pPr>
        <w:spacing w:line="360" w:lineRule="auto" w:before="60" w:after="60"/>
        <w:ind w:firstLine="480"/>
      </w:pPr>
      <w:r>
        <w:t xml:space="preserve">• 无障碍</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弋江区人民政府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弋江区人民政府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2023-04-28</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【典型生产安全事故调查报告】安徽省政府批复结案一起较大事故严肃追责问责涉案人员和监管单位</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003010546/202304-00404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弋江区人民政府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2023-04-28</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【典型生产安全事故调查报告】安徽省政府批复结案一起较大事故严肃追责问责涉案人员和监管单位</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【典型生产安全事故调查报告】安徽省政府批复结案一起较大事故严肃追责问责涉案人员和监管单位 </w:t>
      </w:r>
    </w:p>
    <w:p>
      <w:pPr>
        <w:spacing w:line="360" w:lineRule="auto" w:before="60" w:after="60"/>
        <w:ind w:firstLine="480"/>
      </w:pPr>
      <w:r>
        <w:t xml:space="preserve"> 发布时间：2023-04-28 09:51信息来源： 弋江区应急管理局阅读次数：编辑：王娟 字体：【大 中 小】 </w:t>
      </w:r>
    </w:p>
    <w:p>
      <w:pPr>
        <w:spacing w:line="360" w:lineRule="auto" w:before="60" w:after="60"/>
        <w:ind w:firstLine="480"/>
      </w:pPr>
      <w:r>
        <w:t xml:space="preserve">安徽省政府批复《马钢炼铁总厂脱硫装置“2022·2·6”较大坍塌事故调查报告》。调查报告认定，该起事故是一起较大生产安全责任事故。</w:t>
      </w:r>
    </w:p>
    <w:p>
      <w:pPr>
        <w:spacing w:line="360" w:lineRule="auto" w:before="60" w:after="60"/>
        <w:ind w:firstLine="480"/>
      </w:pPr>
      <w:r>
        <w:t xml:space="preserve">2月6日，马鞍山钢铁股份有限公司炼铁总厂（南区）带式焙烧机工程脱硫装置除尘器灰斗发生一起较大坍塌事故，造成4人死亡、2人受伤。事故的直接原因是，在事故灰斗底部堵塞且顶部严重漏灰的情况下，相关人员违章指挥、违反操作规程作业，检修人员在此情况下，冒险开展事故灰斗清堵作业。</w:t>
      </w:r>
    </w:p>
    <w:p>
      <w:pPr>
        <w:spacing w:line="360" w:lineRule="auto" w:before="60" w:after="60"/>
        <w:ind w:firstLine="480"/>
      </w:pPr>
      <w:r>
        <w:t xml:space="preserve">事故的间接原因是，建设过程中相关参建单位质量管理不到位，在施工管理过程中对特种作业人员资格审核把关不严，事故灰斗部分位置焊接存在缺陷；业主单位在项目托管运营过程中对外包单位疏于管理，隐患排查治理不及时、不到位；地方政府相关部门履行安全监管职责不到位。</w:t>
      </w:r>
    </w:p>
    <w:p>
      <w:pPr>
        <w:spacing w:line="360" w:lineRule="auto" w:before="60" w:after="60"/>
        <w:ind w:firstLine="480"/>
      </w:pPr>
      <w:r>
        <w:t xml:space="preserve">调查报告指出，公安机关已对2名涉嫌重大责任事故罪的人员采取刑事强制措施。相关部门对7家企业、20名企业有关责任人给予相应的行政处罚。纪检监察机关依纪依规依法对马鞍山市3个单位和3名干部进行追责问责。（陈晨）</w:t>
      </w:r>
    </w:p>
    <w:p>
      <w:pPr>
        <w:spacing w:line="360" w:lineRule="auto" w:before="60" w:after="60"/>
        <w:ind w:firstLine="480"/>
      </w:pPr>
      <w:r>
        <w:t xml:space="preserve"> 关于我们法律声明使用帮助联系我们网站地图隐私声明 </w:t>
      </w:r>
    </w:p>
    <w:p>
      <w:pPr>
        <w:spacing w:line="360" w:lineRule="auto" w:before="60" w:after="60"/>
        <w:ind w:firstLine="480"/>
      </w:pPr>
      <w:r>
        <w:t xml:space="preserve">主办：芜湖高新技术产业开发区 弋江区人民政府</w:t>
      </w:r>
    </w:p>
    <w:p>
      <w:pPr>
        <w:spacing w:line="360" w:lineRule="auto" w:before="60" w:after="60"/>
        <w:ind w:firstLine="480"/>
      </w:pPr>
      <w:r>
        <w:t xml:space="preserve">承办：弋江区人民政府办公室</w:t>
      </w:r>
    </w:p>
    <w:p/>
    <w:p>
      <w:pPr>
        <w:spacing w:line="360" w:lineRule="auto" w:before="60" w:after="60"/>
        <w:ind w:firstLine="480"/>
      </w:pPr>
      <w:r>
        <w:t xml:space="preserve">地址：芜湖市弋江区利民西路418号</w:t>
      </w:r>
    </w:p>
    <w:p>
      <w:pPr>
        <w:spacing w:line="360" w:lineRule="auto" w:before="60" w:after="60"/>
        <w:ind w:firstLine="480"/>
      </w:pPr>
      <w:r>
        <w:t xml:space="preserve">邮编：241002</w:t>
      </w:r>
    </w:p>
    <w:p>
      <w:pPr>
        <w:spacing w:line="360" w:lineRule="auto" w:before="60" w:after="60"/>
        <w:ind w:firstLine="480"/>
      </w:pPr>
      <w:r>
        <w:t xml:space="preserve">电话：0553-4820943</w:t>
      </w:r>
    </w:p>
    <w:p/>
    <w:p>
      <w:pPr>
        <w:spacing w:line="360" w:lineRule="auto" w:before="60" w:after="60"/>
        <w:ind w:firstLine="480"/>
      </w:pPr>
      <w:r>
        <w:t xml:space="preserve">网站标识码：3402030001</w:t>
      </w:r>
    </w:p>
    <w:p>
      <w:pPr>
        <w:spacing w:line="360" w:lineRule="auto" w:before="60" w:after="60"/>
        <w:ind w:firstLine="480"/>
      </w:pPr>
      <w:r>
        <w:t xml:space="preserve"> 皖公网安备 34020302000003号</w:t>
      </w:r>
    </w:p>
    <w:p>
      <w:pPr>
        <w:spacing w:line="360" w:lineRule="auto" w:before="60" w:after="60"/>
        <w:ind w:firstLine="480"/>
      </w:pPr>
      <w:r>
        <w:t xml:space="preserve">皖ICP备07502839号</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