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【事故调查报告】马鞍山钢铁股份有限公司煤焦化公司炼焦二分厂“3·15”一般机械伤害事故调查报告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原文链接：https://safety.mas.gov.cn/xxgk/openness/detail/content/669a255a886688c3178b456d.html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发布时间：2024-06-20　抓取时间：2026-10-22</w:t>
      </w:r>
    </w:p>
    <w:p/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371975" cy="8667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马鞍山市人民政府  
    </w:p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  长辈版 </w:t>
      </w:r>
    </w:p>
    <w:p>
      <w:pPr>
        <w:spacing w:line="360" w:lineRule="auto" w:before="60" w:after="60"/>
        <w:ind w:firstLine="480"/>
      </w:pPr>
      <w:r>
        <w:t xml:space="preserve">•   无障碍 </w:t>
      </w:r>
    </w:p>
    <w:p>
      <w:pPr>
        <w:spacing w:line="360" w:lineRule="auto" w:before="60" w:after="60"/>
        <w:ind w:firstLine="480"/>
      </w:pPr>
      <w:r>
        <w:t xml:space="preserve">• 会员登录</w:t>
      </w:r>
    </w:p>
    <w:p>
      <w:pPr>
        <w:spacing w:line="360" w:lineRule="auto" w:before="60" w:after="60"/>
        <w:ind w:firstLine="480"/>
      </w:pPr>
      <w:r>
        <w:t xml:space="preserve">•  首页      魅力诗城    信息公开    网上服务    解读回应    政府数据    移动互联    站群信息    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81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马鞍山安全生产监督管理局 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4400550" cy="8001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马鞍山市应急管理局  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今天是2026年10月13日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77736062X/202407-00058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35970 </w:t>
      </w:r>
    </w:p>
    <w:p>
      <w:pPr>
        <w:pStyle w:val="Heading1"/>
      </w:pPr>
      <w:r>
        <w:t xml:space="preserve">【事故调查报告】马鞍山钢铁股份有限公司煤焦化公司炼焦二分厂“3·15”一般机械伤害事故调查报告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2024-06-20  16:35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马鞍山钢铁股份有限公司煤焦化公司炼焦二分厂“3·15”一般机械伤害事故调查报告.pdf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