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【事故处理防范措施落实情况评估报告】安徽润弘新材料科技有限公司 2023年“2·1”一般机械伤害事故调查报告 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原文链接：https://www.hx.gov.cn/xxgk/openness/detail/content/68c29dc088668803238b4593.html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788585808/202509-00053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【事故处理防范措施落实情况评估报告】安徽润弘新材料科技有限公司 2023年“2·1”一般机械伤害事故调查报告 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评估报告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788585808/202509-00053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【事故处理防范措施落实情况评估报告】安徽润弘新材料科技有限公司 2023年“2·1”一般机械伤害事故调查报告 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评估报告</w:t>
            </w:r>
          </w:p>
        </w:tc>
      </w:tr>
    </w:tbl>
    <w:p/>
    <w:p>
      <w:pPr>
        <w:pStyle w:val="Heading1"/>
      </w:pPr>
      <w:r>
        <w:t xml:space="preserve">【事故处理防范措施落实情况评估报告】安徽润弘新材料科技有限公司 2023年“2·1”一般机械伤害事故调查报告 整改措施落实情况评估报告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浏览次数：474            信息来源:  和县应急管理局         发布时间:  2024-03-12  18:00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安徽润弘新材料科技有限公司整改措施落实情况评估报告.doc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安徽润弘新材料科技有限公司整改措施落实情况评估报告.pdf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