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关于淮上沫河口江苏缔鸿机械制造有限公司“8·16”一般高处坠落事故调查报告的批复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来源：淮上区应急管理部门　蚌埠市淮上区·政府信息公开(事故调查)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原文链接：https://www.huaishang.gov.cn/zfxxgk/public/29611/53079320.html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发布时间：2025-12-29　抓取时间：2026-10-13</w:t>
      </w:r>
    </w:p>
    <w:p/>
    <w:p>
      <w:pPr>
        <w:spacing w:line="360" w:lineRule="auto" w:before="60" w:after="60"/>
        <w:ind w:firstLine="480"/>
      </w:pPr>
      <w:r>
        <w:t xml:space="preserve">区应急局：</w:t>
      </w:r>
    </w:p>
    <w:p>
      <w:pPr>
        <w:spacing w:line="360" w:lineRule="auto" w:before="60" w:after="60"/>
        <w:ind w:firstLine="480"/>
      </w:pPr>
      <w:r>
        <w:t xml:space="preserve">你局《关于批复淮上沫河口江苏缔鸿机械制造有限公司“8·16”一般高处坠落事故调查报告的请示》（蚌淮应急〔2025〕20号）收悉。依据《中华人民共和国安全生产法》《生产安全事故报告和调查处理条例》等有关法律法规规定，经研究，现批复如下：</w:t>
      </w:r>
    </w:p>
    <w:p>
      <w:pPr>
        <w:spacing w:line="360" w:lineRule="auto" w:before="60" w:after="60"/>
        <w:ind w:firstLine="480"/>
      </w:pPr>
      <w:r>
        <w:t xml:space="preserve">一、同意你局对该事故原因的认定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柯**（死者）安全生产意识淡薄，存在麻痹思想和侥幸心理，未佩戴安全防护装备，在未设置安全警示标识、未设置防护栏杆、未有效封盖的洞口作业，最终导致从5米层高的3楼坠落至2楼地面，是导致这起事故发生的直接原因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江苏缔鸿公司安全生产管理混乱，抓安全生产意识不强，安全生产保证体系不健全，安全生产责任制落实不到位；作业人员安全教育培训走过场，未针对工程实际开展安全教育培训和安全技术交底，致使作业人员盲目作业；施工现场安全警示标语、标志设置缺失。现场安全管控缺失，作业现场施工点排查不细致，现场安全检查存在盲点、死角，未及时发现作业现场缺少安装防护设施，未督促管理人员在现场加强巡视检查。</w:t>
      </w:r>
    </w:p>
    <w:p>
      <w:pPr>
        <w:spacing w:line="360" w:lineRule="auto" w:before="60" w:after="60"/>
        <w:ind w:firstLine="480"/>
      </w:pPr>
      <w:r>
        <w:t xml:space="preserve">上海儒佳公司作为设备销售单位，虽在设备安装过程中同步提供技术指导，但对作业安全风险的把控存在疏漏；对现场作业安全警示缺失等问题的巡查提醒不够到位，未能有效督促安装单位消除安全隐患。</w:t>
      </w:r>
    </w:p>
    <w:p>
      <w:pPr>
        <w:spacing w:line="360" w:lineRule="auto" w:before="60" w:after="60"/>
        <w:ind w:firstLine="480"/>
      </w:pPr>
      <w:r>
        <w:t xml:space="preserve">蚌埠圣丹公司作为项目建设单位，在项目相关单位协调方面存在缺失，对作业安全风险的把控存在疏漏；对现场作业安全警示缺失等问题的巡查提醒不够到位，未能有效督促安装单位消除安全隐患。</w:t>
      </w:r>
    </w:p>
    <w:p>
      <w:pPr>
        <w:spacing w:line="360" w:lineRule="auto" w:before="60" w:after="60"/>
        <w:ind w:firstLine="480"/>
      </w:pPr>
      <w:r>
        <w:t xml:space="preserve">淮上经济开发区作为属地监管单位，肩负安全监督管理职责，采用季度检查和日常巡查相结合方式进行安全监管。今年以来，针对涉事项目开展安全检查3次，下发整改通知2张，基本履行了属地监管职责，但也存在不严格，不细致，隐患整改不彻底的问题。</w:t>
      </w:r>
    </w:p>
    <w:p>
      <w:pPr>
        <w:spacing w:line="360" w:lineRule="auto" w:before="60" w:after="60"/>
        <w:ind w:firstLine="480"/>
      </w:pPr>
      <w:r>
        <w:t xml:space="preserve">二、同意你局对该事故责任单位、责任人员的处理意见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（一）对事故有关责任人员的处理意见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1.免于追究责任的人员（1人）</w:t>
      </w:r>
    </w:p>
    <w:p>
      <w:pPr>
        <w:spacing w:line="360" w:lineRule="auto" w:before="60" w:after="60"/>
        <w:ind w:firstLine="480"/>
      </w:pPr>
      <w:r>
        <w:t xml:space="preserve">柯**,蚌埠圣丹农药生产扩建项目农药生产装置安装现场作业人员。当日未佩戴安全防护装备，在未设置安全警示标识、未设置防护栏杆、未有效封盖的洞口作业情况下，违规作业。违反《中华人民共和国安全生产法》第五十七条“从业人员在作业过程中，应当严格遵守本单位的安全生产规章制度和操作规程，服从管理，正确佩戴和使用劳动防护用品。”的规定，对事故发生负有直接责任，鉴于柯明晶在事故中死亡，免予追究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2.给予行政处罚的人员（1人）</w:t>
      </w:r>
    </w:p>
    <w:p>
      <w:pPr>
        <w:spacing w:line="360" w:lineRule="auto" w:before="60" w:after="60"/>
        <w:ind w:firstLine="480"/>
      </w:pPr>
      <w:r>
        <w:t xml:space="preserve">张*，时任江苏缔鸿公司法定代表人，未能有效建立健全并落实本单位全员安全生产责任制，未能有效履行安全管理职责，对事故的发生负有管理责任。依据《中华人民共和国安全生产法》第九十五条第一款，由淮上区应急管理局依法对其进行处罚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3.其他人员处理意见（2人）</w:t>
      </w:r>
    </w:p>
    <w:p>
      <w:pPr>
        <w:spacing w:line="360" w:lineRule="auto" w:before="60" w:after="60"/>
        <w:ind w:firstLine="480"/>
      </w:pPr>
      <w:r>
        <w:t xml:space="preserve">（1）张**，时任上海儒佳公司法定代表人，对事故的发生负有管理责任。鉴于上海儒佳公司主要为涉事项目设备销售单位，由上海儒佳公司有关规定给予处理，并将处理结果报淮上区应急管理局备案。</w:t>
      </w:r>
    </w:p>
    <w:p>
      <w:pPr>
        <w:spacing w:line="360" w:lineRule="auto" w:before="60" w:after="60"/>
        <w:ind w:firstLine="480"/>
      </w:pPr>
      <w:r>
        <w:t xml:space="preserve">（2）王*，时任蚌埠圣丹公司法定代表人，对事故的发生负有管理责任。鉴于在产品购销合同中约定采用负责安装的方式购买农药生产装置。由蚌埠圣丹公司依据公司有关规定给予处理，并将处理结果报淮上区应急管理局备案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（二）对事故有关责任单位的处理意见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1.给予行政处罚的单位（1个）</w:t>
      </w:r>
    </w:p>
    <w:p>
      <w:pPr>
        <w:spacing w:line="360" w:lineRule="auto" w:before="60" w:after="60"/>
        <w:ind w:firstLine="480"/>
      </w:pPr>
      <w:r>
        <w:t xml:space="preserve">江苏缔鸿公司安全生产管理混乱，安全生产保障体系不健全，安全生产责任制落实不到位；安全生产意识不强；现场安全生产日常检查记录不全；施工现场安全警示标语、标志设置不规范，安全生产管理流于形式。对事故发生负有直接责任。依据《中华人民共和国安全生产法》第一百一十四条第一款，由淮上区应急管理局依法对其进行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2.给予行政处理的单位（1个）</w:t>
      </w:r>
    </w:p>
    <w:p>
      <w:pPr>
        <w:spacing w:line="360" w:lineRule="auto" w:before="60" w:after="60"/>
        <w:ind w:firstLine="480"/>
      </w:pPr>
      <w:r>
        <w:t xml:space="preserve">淮上经济开发区对管辖范围内负有安全生产监管职责，虽然基本履行了职责，但存在安全监督管理不严格，不细致，隐患整改不彻底等问题，未能开展有效检查，对事故的发生负有责任。淮上经济开发区向淮上区人民政府作书面检查。</w:t>
      </w:r>
    </w:p>
    <w:p>
      <w:pPr>
        <w:spacing w:line="360" w:lineRule="auto" w:before="60" w:after="60"/>
        <w:ind w:firstLine="480"/>
      </w:pPr>
      <w:r>
        <w:t xml:space="preserve">三、同意你局提出的整改防范措施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（一）压实安装单位主体责任，筑牢现场安全防线</w:t>
      </w:r>
    </w:p>
    <w:p>
      <w:pPr>
        <w:spacing w:line="360" w:lineRule="auto" w:before="60" w:after="60"/>
        <w:ind w:firstLine="480"/>
      </w:pPr>
      <w:r>
        <w:t xml:space="preserve">江苏缔鸿公司及同类设备安装企业需重构安全生产管理体系，完善全员安全生产责任制，明确从法定代表人到一线作业人员的安全职责并严格考核。针对高处作业、洞口作业、临边作业等高危环节，制定专项安全技术方案，强化作业前安全交底与现场技术指导，确保交底内容贴合工程实际、覆盖风险点。规范施工现场安全防护设施设置，对设备安装洞口采取“硬防护+警示标识”双重管控，配齐安全帽、安全绳等防护装备并督促强制佩戴。建立“日巡查、周排查、月复盘”安全检查机制，完善检查记录台账，对发现的隐患实行“清单化管理、闭环式整改”，杜绝安全检查流于形式，切实提升本质安全水平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（二）强化销售单位协同责任，补齐风险管控短板</w:t>
      </w:r>
    </w:p>
    <w:p>
      <w:pPr>
        <w:spacing w:line="360" w:lineRule="auto" w:before="60" w:after="60"/>
        <w:ind w:firstLine="480"/>
      </w:pPr>
      <w:r>
        <w:t xml:space="preserve">上海儒佳公司等设备销售企业需将安全管理融入技术服务全流程，在提供设备技术指导时同步开展安全风险提示，建立安装现场安全巡查制度，定期排查安装单位防护措施落实、安全警示设置等情况，发现隐患及时督促整改并做好记录。加强与安装单位的安全协同，明确双方安全责任边界，共同制定设备安装阶段安全管控方案，对安装单位作业人员资质、安全培训情况进行核查，确保参与作业人员具备相应安全能力。建立安全信息互通机制，及时向建设单位、监管部门反馈安装过程中的安全风险，形成多方联动的风险防控格局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（三）落实购买单位统筹责任，健全协调监督机制</w:t>
      </w:r>
    </w:p>
    <w:p>
      <w:pPr>
        <w:spacing w:line="360" w:lineRule="auto" w:before="60" w:after="60"/>
        <w:ind w:firstLine="480"/>
      </w:pPr>
      <w:r>
        <w:t xml:space="preserve">蚌埠圣丹公司等项目建设单位需履行项目安全统筹管理职责，建立覆盖设备销售、安装全环节的安全监督体系，定期组织对销售单位技术服务、安装单位作业安全的联合检查，重点核查防护设施、人员防护、隐患整改等情况。完善项目各参与方安全协调机制，定期召开安全专题会议，及时解决安装过程中的安全争议与问题，杜绝因协调缺位导致的安全监管盲区。严格落实合同约定的安全管理条款，将安装单位安全业绩与合同履约评价挂钩，对安全管理混乱、隐患整改不力的单位依法依规追究责任，切实发挥建设单位的统筹监督作用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（四）强化属地行业监管责任，织密安全监管网络</w:t>
      </w:r>
    </w:p>
    <w:p>
      <w:pPr>
        <w:spacing w:line="360" w:lineRule="auto" w:before="60" w:after="60"/>
        <w:ind w:firstLine="480"/>
      </w:pPr>
      <w:r>
        <w:t xml:space="preserve">淮上经济开发区及同类行业监管部门需优化安全监管模式，针对化工设备安装、高处作业等重点领域，增加现场检查频次与深度，采用“四不两直”方式开展突击检查，重点核查防护措施落实、隐患整改闭环等关键环节。建立“检查—整改—复查—销号”全流程监管台账，对下发的整改通知实行跟踪督办，确保隐患整改到位，杜绝“以罚代管”“整改不到位”等问题。加强对辖区企业的安全指导，定期组织安全生产培训，推广设备安装安全管理先进经验，提升企业本质安全水平。建立监管信息共享机制，与应急管理、住建等部门联动，形成跨部门、全链条的安全监管合力，切实防范同类事故再次发生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蚌埠市淮上区人民政府</w:t>
      </w:r>
    </w:p>
    <w:p>
      <w:pPr>
        <w:spacing w:line="360" w:lineRule="auto" w:before="60" w:after="60"/>
        <w:ind w:firstLine="480"/>
      </w:pPr>
      <w:r>
        <w:t xml:space="preserve">2025年12月29日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