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莲都紫金丽水市某某分子筛有限公司“2·9”一般机械伤害事故调查报告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来源：莲都区应急管理局　丽水市莲都区·列表(事故调查)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原文链接：https://www.liandu.gov.cn/col/col1229380254/art/2026/art_f7de65af6bba414e823ec49191f3bf76.html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发布时间：2026-04-14　抓取时间：2026-10-13</w:t>
      </w:r>
    </w:p>
    <w:p/>
    <w:p>
      <w:pPr>
        <w:spacing w:line="360" w:lineRule="auto" w:before="60" w:after="60"/>
        <w:ind w:firstLine="480"/>
      </w:pPr>
      <w:r>
        <w:t xml:space="preserve"> 点击查看源文件 点击查看政策解读 点击查看政策图解 点击查看政策视频解读 </w:t>
      </w:r>
    </w:p>
    <w:p>
      <w:pPr>
        <w:spacing w:line="360" w:lineRule="auto" w:before="60" w:after="60"/>
        <w:ind w:firstLine="480"/>
      </w:pPr>
      <w:r>
        <w:t xml:space="preserve">接到事故信息后，莲都区人民政府高度重视，依据《生产安全事故报告和调查处理条例》（国务院令第493号）和《浙江省生产安全事故报告和调查处理规定》（浙江省人民政府令第310号）规定，成立了由区应急管理局副局长李永波任组长,区纪委区监委、区公安分局、区总工会、区应急管理局、紫金街道等单位人员为成员的事故调查组，并邀请了区检察院派员参加，开展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查、人员询问、调查取证、综合分析，查明了事故发生的经过、原因、人员伤亡和直接经济损失等情况，认定了事故性质和责任，提出了对有关责任人员和责任单位的处理建议，同时针对事故原因及暴露出来的问题，提出了事故防范及整改措施建议。现将有关情况报告如下：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附件：莲都紫金丽水市某某分子筛有限公司“2·9”一般机械伤害事故调查报告.doc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