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丽水经开区丽水市某某海绵制品有限公司“12·22”一般火灾事故调查报告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来源：丽水市应急管理局　丽水市·列表(事故调查)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原文链接：https://www.lishui.gov.cn/col/col1229698034/art/2026/art_f3c655297d304aea9f6a87625f36ff17.html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发布时间：2026-05-19　抓取时间：2026-10-13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&gt;&gt; 政务公开 &gt;&gt; 市应急管理局 &gt;&gt; 重点领域 &gt;&gt; 生产安全事故调查通报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丽水经开区丽水市某某海绵制品有限公司“12·22”一般火灾事故调查报告 </w:t>
      </w:r>
    </w:p>
    <w:p>
      <w:pPr>
        <w:spacing w:line="360" w:lineRule="auto" w:before="60" w:after="60"/>
        <w:ind w:firstLine="480"/>
      </w:pPr>
      <w:r>
        <w:t xml:space="preserve">发布时间：2026-05-19 17:41</w:t>
      </w:r>
    </w:p>
    <w:p>
      <w:pPr>
        <w:spacing w:line="360" w:lineRule="auto" w:before="60" w:after="60"/>
        <w:ind w:firstLine="480"/>
      </w:pPr>
      <w:r>
        <w:t xml:space="preserve">浏览次数： </w:t>
      </w:r>
    </w:p>
    <w:p>
      <w:pPr>
        <w:spacing w:line="360" w:lineRule="auto" w:before="60" w:after="60"/>
        <w:ind w:firstLine="480"/>
      </w:pPr>
      <w:r>
        <w:t xml:space="preserve">信息来源： 丽水市应急管理局 </w:t>
      </w:r>
    </w:p>
    <w:p>
      <w:pPr>
        <w:spacing w:line="360" w:lineRule="auto" w:before="60" w:after="60"/>
        <w:ind w:firstLine="480"/>
      </w:pPr>
      <w:r>
        <w:t xml:space="preserve">丽水经开区丽水市某某海绵制品有限公司“12·22”一般火灾事故调查报告.pdf</w:t>
      </w:r>
    </w:p>
    <w:p>
      <w:pPr>
        <w:spacing w:line="360" w:lineRule="auto" w:before="60" w:after="60"/>
        <w:ind w:firstLine="480"/>
      </w:pPr>
      <w:r>
        <w:t xml:space="preserve">  打印   关闭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