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浙江元合新材料有限责任公司“4.28”一般机械伤害事故调查报告防范和整改措施落实情况评估报告</w:t>
      </w:r>
    </w:p>
    <w:p>
      <w:pPr>
        <w:spacing w:before="20" w:after="20"/>
      </w:pPr>
      <w:r>
        <w:rPr>
          <w:color w:val="888888"/>
          <w:sz w:val="18"/>
        </w:rPr>
        <w:t xml:space="preserve">来源：天台县应急管理局　台州市天台县·当前栏目list(事故调查)</w:t>
      </w:r>
    </w:p>
    <w:p>
      <w:pPr>
        <w:spacing w:before="20" w:after="20"/>
      </w:pPr>
      <w:r>
        <w:rPr>
          <w:color w:val="888888"/>
          <w:sz w:val="18"/>
        </w:rPr>
        <w:t xml:space="preserve">原文链接：https://www.zjtt.gov.cn/art/2025/6/12/art_1229799792_59180989.html</w:t>
      </w:r>
    </w:p>
    <w:p>
      <w:pPr>
        <w:spacing w:before="20" w:after="20"/>
      </w:pPr>
      <w:r>
        <w:rPr>
          <w:color w:val="888888"/>
          <w:sz w:val="18"/>
        </w:rPr>
        <w:t xml:space="preserve">发布时间：2025-06-12　抓取时间：2026-10-13</w:t>
      </w:r>
    </w:p>
    <w:p/>
    <w:p>
      <w:pPr>
        <w:spacing w:line="360" w:lineRule="auto" w:before="60" w:after="60"/>
        <w:ind w:firstLine="480"/>
      </w:pPr>
      <w:r>
        <w:t xml:space="preserve">2024 年 4 月 28 日 19 时许，浙江元合新材料有限责任公司发生一般机械伤害事故，造成一人死亡。县政府于2024年6月8日作出批复，认定该事故为一般等级生产安全责任事故。按照《生产安全事故防范和整改措施落实情况评估办法》（安委办〔2021〕4号）的要求，2025年5月24日，县安委办发文针对该起事故防范和整改措施落实情况开展评估，现将评估情况作如下总结：</w:t>
      </w:r>
    </w:p>
    <w:p>
      <w:pPr>
        <w:spacing w:line="360" w:lineRule="auto" w:before="60" w:after="60"/>
        <w:ind w:firstLine="480"/>
      </w:pPr>
      <w:r>
        <w:t xml:space="preserve">一、事故责任追究落实情况</w:t>
      </w:r>
    </w:p>
    <w:p>
      <w:pPr>
        <w:spacing w:line="360" w:lineRule="auto" w:before="60" w:after="60"/>
        <w:ind w:firstLine="480"/>
      </w:pPr>
      <w:r>
        <w:t xml:space="preserve">2024年6月8日，县政府对该事故调查报告作出批复后，县应急管理局于当日对事故责任单位浙江元合新材料有限责任公司及该事故企业主要负责人陆某某涉嫌的安全生产违法违规行为予以立案调查。经过调查取证及集体讨论，县应急管理局于2024年6月8日对事故责任单位浙江元合新材料有限责任公司依法作出处罚款人民币51万元整的行政处罚（天应急管罚〔2024〕0002-1号），对主要负责人陆某某依法作出处上一年年收入百分之四十的罚款即处罚款人民币73834元整的行政处罚（黄应急管罚〔2024〕0002-2号）。当前以上罚款均已执行到位。</w:t>
      </w:r>
    </w:p>
    <w:p>
      <w:pPr>
        <w:spacing w:line="360" w:lineRule="auto" w:before="60" w:after="60"/>
        <w:ind w:firstLine="480"/>
      </w:pPr>
      <w:r>
        <w:t xml:space="preserve">二、事故企业防范与整改措施落实情况</w:t>
      </w:r>
    </w:p>
    <w:p>
      <w:pPr>
        <w:spacing w:line="360" w:lineRule="auto" w:before="60" w:after="60"/>
        <w:ind w:firstLine="480"/>
      </w:pPr>
      <w:r>
        <w:t xml:space="preserve">（一）问题 1：安全生产教育和培训不到位，流于形式、缺乏针对性有效性。</w:t>
      </w:r>
    </w:p>
    <w:p>
      <w:pPr>
        <w:spacing w:line="360" w:lineRule="auto" w:before="60" w:after="60"/>
        <w:ind w:firstLine="480"/>
      </w:pPr>
      <w:r>
        <w:t xml:space="preserve">已落实整改措施：修订并发布《安全培训教育管理制度》，明确培训责任、学时、内容、考核、归档要求。制定年度、季度、月度安全培训计划，按管理层、班组长、岗位员工、特种作业、新员工、转岗员工分层分类实施。培训内容突出：岗位风险辨识、操作规程、应急处置、防护用品使用、事故案例警示。落实三级安全教育，培训合格方可上岗；特种作业人员 100% 持证并按期复审。</w:t>
      </w:r>
    </w:p>
    <w:p>
      <w:pPr>
        <w:spacing w:line="360" w:lineRule="auto" w:before="60" w:after="60"/>
        <w:ind w:firstLine="480"/>
      </w:pPr>
      <w:r>
        <w:t xml:space="preserve">（二）问题 2：从业人员不具备必要安全生产知识，未掌握本岗位安全操作技能</w:t>
      </w:r>
    </w:p>
    <w:p>
      <w:pPr>
        <w:spacing w:line="360" w:lineRule="auto" w:before="60" w:after="60"/>
        <w:ind w:firstLine="480"/>
      </w:pPr>
      <w:r>
        <w:t xml:space="preserve">已落实整改措施：开展全员安全知识强化培训与专项补训。推行 “岗位实操培训 + 师带徒 + 现场示范”，确保熟练掌握操作步骤、危险点、应急停机、异常处置。严格执行培训 + 理论考试 + 实操考核，不合格暂停上岗、补考合格方可作业。建立员工个人安全培训档案，一人一档、全程可追溯。</w:t>
      </w:r>
    </w:p>
    <w:p>
      <w:pPr>
        <w:spacing w:line="360" w:lineRule="auto" w:before="60" w:after="60"/>
        <w:ind w:firstLine="480"/>
      </w:pPr>
      <w:r>
        <w:t xml:space="preserve">（三）问题 3：安全操作规程培训缺失、执行不到位</w:t>
      </w:r>
    </w:p>
    <w:p>
      <w:pPr>
        <w:spacing w:line="360" w:lineRule="auto" w:before="60" w:after="60"/>
        <w:ind w:firstLine="480"/>
      </w:pPr>
      <w:r>
        <w:t xml:space="preserve">已落实整改措施：全面修订各岗位安全操作规程，贴合设备、工艺、风险，简明可执行。操作规程张贴于岗位、设备旁、作业区域醒目位置。开展全员操作规程专项培训与考试，做到 “懂规程、守规程、用规程”。建立规程执行监督检查机制，纳入日常管控。</w:t>
      </w:r>
    </w:p>
    <w:p>
      <w:pPr>
        <w:spacing w:line="360" w:lineRule="auto" w:before="60" w:after="60"/>
        <w:ind w:firstLine="480"/>
      </w:pPr>
      <w:r>
        <w:t xml:space="preserve">（四）问题 4：企业安全生产管理不到位，员工经常性违规作业</w:t>
      </w:r>
    </w:p>
    <w:p>
      <w:pPr>
        <w:spacing w:line="360" w:lineRule="auto" w:before="60" w:after="60"/>
        <w:ind w:firstLine="480"/>
      </w:pPr>
      <w:r>
        <w:t xml:space="preserve">已落实整改措施：完善全员安全生产责任制，层层签订安全责任书，责任到岗到人。强化班组安全管理，严格班前会、风险告知、现场巡查、违章纠察。加大现场巡查频次，对违章立即制止、登记、教育、处罚、复查。建立违章作业台账，实行 “闭环整改”；对屡教不改从严处理。实施安全奖惩机制，正向激励遵章守纪、举报隐患、制止违章行为。</w:t>
      </w:r>
    </w:p>
    <w:p>
      <w:pPr>
        <w:spacing w:line="360" w:lineRule="auto" w:before="60" w:after="60"/>
        <w:ind w:firstLine="480"/>
      </w:pPr>
      <w:r>
        <w:t xml:space="preserve">（五）问题 5：事故暴露隐患未彻底整改，未形成长效机制</w:t>
      </w:r>
    </w:p>
    <w:p>
      <w:pPr>
        <w:spacing w:line="360" w:lineRule="auto" w:before="60" w:after="60"/>
        <w:ind w:firstLine="480"/>
      </w:pPr>
      <w:r>
        <w:t xml:space="preserve">已落实整改措施：对照事故教训开展全面隐患排查治理，建立隐患台账并逐项闭环。完善应急处置流程，组织针对性应急演练。推进安全文化建设，强化“我要安全、我会安全、我能安全”。建立培训 — 考核 — 监督 — 整改 — 提升的闭环管理机制。</w:t>
      </w:r>
    </w:p>
    <w:p>
      <w:pPr>
        <w:spacing w:line="360" w:lineRule="auto" w:before="60" w:after="60"/>
        <w:ind w:firstLine="480"/>
      </w:pPr>
      <w:r>
        <w:t xml:space="preserve">整改总体成效：1、培训体系健全：安全培训制度化、计划化、精准化、实效化，走过场问题彻底纠正。2、人员能力达标：从业人员安全知识、操作技能、应急能力显著提升，满足岗位安全要求。3、规程执行严格：操作规程全面落地，员工自觉按章操作。4、现场管理强化：违章作业大幅下降，习惯性违章得到有效根治。5、责任体系压实：安全生产管理从 “宽松软” 转向 “严紧硬”。6、长效机制形成：培训、考核、监督、奖惩、隐患治理闭环运行，具备持续防范事故能力。</w:t>
      </w:r>
    </w:p>
    <w:p>
      <w:pPr>
        <w:spacing w:line="360" w:lineRule="auto" w:before="60" w:after="60"/>
        <w:ind w:firstLine="480"/>
      </w:pPr>
      <w:r>
        <w:t xml:space="preserve">天台县安全生产委员会办公室 </w:t>
      </w:r>
    </w:p>
    <w:p>
      <w:pPr>
        <w:spacing w:line="360" w:lineRule="auto" w:before="60" w:after="60"/>
        <w:ind w:firstLine="480"/>
      </w:pPr>
      <w:r>
        <w:t xml:space="preserve"> 2025年5月24日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