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浙江锦尚合成革有限公司“5·7”高处坠落事故调查报告整改措施落实情况评估报告</w:t>
      </w:r>
    </w:p>
    <w:p>
      <w:pPr>
        <w:spacing w:before="20" w:after="20"/>
      </w:pPr>
      <w:r>
        <w:rPr>
          <w:color w:val="888888"/>
          <w:sz w:val="18"/>
        </w:rPr>
        <w:t xml:space="preserve">来源：长兴县应急管理局　湖州市长兴县·组织分项(事故调查)</w:t>
      </w:r>
    </w:p>
    <w:p>
      <w:pPr>
        <w:spacing w:before="20" w:after="20"/>
      </w:pPr>
      <w:r>
        <w:rPr>
          <w:color w:val="888888"/>
          <w:sz w:val="18"/>
        </w:rPr>
        <w:t xml:space="preserve">原文链接：https://www.zjcx.gov.cn/xxgk/zfbmxxgk/zxxyjglj/fdzdgknr/aqsc/art/2025/art_1166571303.html</w:t>
      </w:r>
    </w:p>
    <w:p>
      <w:pPr>
        <w:spacing w:before="20" w:after="20"/>
      </w:pPr>
      <w:r>
        <w:rPr>
          <w:color w:val="888888"/>
          <w:sz w:val="18"/>
        </w:rPr>
        <w:t xml:space="preserve">发布时间：2022-12-05　抓取时间：2026-10-13</w:t>
      </w:r>
    </w:p>
    <w:p/>
    <w:p>
      <w:pPr>
        <w:spacing w:line="360" w:lineRule="auto" w:before="60" w:after="60"/>
        <w:ind w:firstLine="480"/>
      </w:pPr>
      <w:r>
        <w:t xml:space="preserve"> 安全生产 </w:t>
      </w:r>
    </w:p>
    <w:p>
      <w:pPr>
        <w:spacing w:line="360" w:lineRule="auto" w:before="60" w:after="60"/>
        <w:ind w:firstLine="480"/>
      </w:pPr>
      <w:r>
        <w:t xml:space="preserve"> 当前位置：首页 &gt; 信息公开 &gt; 安全生产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773129607/2022-00078</w:t>
            </w:r>
          </w:p>
        </w:tc>
        <w:tc>
          <w:tcPr>
            <w:tcW w:w="1800" w:type="dxa"/>
            <w:vAlign w:val="center"/>
          </w:tcPr>
          <w:p>
            <w:pPr>
              <w:spacing w:before="40" w:after="40"/>
            </w:pPr>
            <w:r>
              <w:rPr>
                <w:b/>
                <w:bCs/>
              </w:rPr>
              <w:t xml:space="preserve">成文日期：</w:t>
            </w:r>
          </w:p>
        </w:tc>
        <w:tc>
          <w:tcPr>
            <w:tcW w:w="1800" w:type="dxa"/>
            <w:vAlign w:val="center"/>
          </w:tcPr>
          <w:p>
            <w:pPr>
              <w:spacing w:before="40" w:after="40"/>
            </w:pPr>
            <w:r>
              <w:rPr>
                <w:b/>
                <w:bCs/>
              </w:rPr>
              <w:t xml:space="preserve">2022-12-05</w:t>
            </w:r>
          </w:p>
        </w:tc>
      </w:tr>
      <w:tr>
        <w:tc>
          <w:tcPr>
            <w:tcW w:w="1800" w:type="dxa"/>
            <w:vAlign w:val="center"/>
          </w:tcPr>
          <w:p>
            <w:pPr>
              <w:spacing w:before="40" w:after="40"/>
            </w:pPr>
            <w:r>
              <w:rPr/>
              <w:t xml:space="preserve">公开方式：</w:t>
            </w:r>
          </w:p>
        </w:tc>
        <w:tc>
          <w:tcPr>
            <w:tcW w:w="1800" w:type="dxa"/>
            <w:vAlign w:val="center"/>
          </w:tcPr>
          <w:p>
            <w:pPr>
              <w:spacing w:before="40" w:after="40"/>
            </w:pPr>
            <w:r>
              <w:rPr/>
              <w:t xml:space="preserve">主动公开</w:t>
            </w:r>
          </w:p>
        </w:tc>
        <w:tc>
          <w:tcPr>
            <w:tcW w:w="1800" w:type="dxa"/>
            <w:vAlign w:val="center"/>
          </w:tcPr>
          <w:p>
            <w:pPr>
              <w:spacing w:before="40" w:after="40"/>
            </w:pPr>
            <w:r>
              <w:rPr/>
              <w:t xml:space="preserve">公开时限：</w:t>
            </w:r>
          </w:p>
        </w:tc>
        <w:tc>
          <w:tcPr>
            <w:tcW w:w="1800" w:type="dxa"/>
            <w:vAlign w:val="center"/>
          </w:tcPr>
          <w:p>
            <w:pPr>
              <w:spacing w:before="40" w:after="40"/>
            </w:pPr>
            <w:r>
              <w:rPr/>
              <w:t xml:space="preserve">长期公开</w:t>
            </w:r>
          </w:p>
        </w:tc>
      </w:tr>
      <w:tr>
        <w:tc>
          <w:tcPr>
            <w:tcW w:w="1800" w:type="dxa"/>
            <w:vAlign w:val="center"/>
          </w:tcPr>
          <w:p>
            <w:pPr>
              <w:spacing w:before="40" w:after="40"/>
            </w:pPr>
            <w:r>
              <w:rPr/>
              <w:t xml:space="preserve">文件编号：</w:t>
            </w:r>
          </w:p>
        </w:tc>
        <w:tc>
          <w:tcPr>
            <w:tcW w:w="1800" w:type="dxa"/>
            <w:vAlign w:val="center"/>
          </w:tcPr>
          <w:p>
            <w:pPr>
              <w:spacing w:before="40" w:after="40"/>
            </w:pPr>
            <w:r>
              <w:rPr/>
              <w:t xml:space="preserve"/>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长兴县应急管理局</w:t>
            </w:r>
          </w:p>
        </w:tc>
      </w:tr>
    </w:tbl>
    <w:p/>
    <w:p>
      <w:pPr>
        <w:spacing w:line="360" w:lineRule="auto" w:before="60" w:after="60"/>
        <w:ind w:firstLine="480"/>
      </w:pPr>
      <w:r>
        <w:t xml:space="preserve"> 浙江锦尚合成革有限公司“5·7”高处坠落事故调查报告整改措施落实情况评估报告 </w:t>
      </w:r>
    </w:p>
    <w:p>
      <w:pPr>
        <w:spacing w:line="360" w:lineRule="auto" w:before="60" w:after="60"/>
        <w:ind w:firstLine="480"/>
      </w:pPr>
      <w:r>
        <w:t xml:space="preserve"> 发布日期：2022-12-05 16:21 </w:t>
      </w:r>
    </w:p>
    <w:p>
      <w:pPr>
        <w:spacing w:line="360" w:lineRule="auto" w:before="60" w:after="60"/>
        <w:ind w:firstLine="480"/>
      </w:pPr>
      <w:r>
        <w:t xml:space="preserve"> 根据《浙江省生产安全事故防范和整改措施落实情况评估办法》，浙江锦尚合成革有限公司“5·7”高处坠落事故调查报告整改措施落实情况开展检查评估。评估组采取听取汇报、座谈交流、查阅资料、实地察访等方式，对事故整改情况方面进行了检查评估。现将有关评估情况报告如下：</w:t>
      </w:r>
    </w:p>
    <w:p>
      <w:pPr>
        <w:spacing w:line="360" w:lineRule="auto" w:before="60" w:after="60"/>
        <w:ind w:firstLine="480"/>
      </w:pPr>
      <w:r>
        <w:t xml:space="preserve">一、事故基本情况</w:t>
      </w:r>
    </w:p>
    <w:p>
      <w:pPr>
        <w:spacing w:line="360" w:lineRule="auto" w:before="60" w:after="60"/>
        <w:ind w:firstLine="480"/>
      </w:pPr>
      <w:r>
        <w:t xml:space="preserve">2022年5月7日9时许，位于长兴县和平镇回车岭工业集中区的浙江锦尚合成革有限公司，在进行综合厂房钢结构维修作业过程中，发生一起高处坠落事故，造成1人死亡。2022年5月12日经长兴县人民政府同意成立事故调查组，调查组经进一步深入调查后向长兴县人民政府提出关于该事故调查报告的回复，2022年6月28日长兴县人民政府向应急管理局下达了《关于对浙江锦尚合成革有限公司“5·7”高处坠落事故调查报告的批复》（长政发〔2022〕54号）。</w:t>
      </w:r>
    </w:p>
    <w:p>
      <w:pPr>
        <w:spacing w:line="360" w:lineRule="auto" w:before="60" w:after="60"/>
        <w:ind w:firstLine="480"/>
      </w:pPr>
      <w:r>
        <w:t xml:space="preserve">二、评估工作组织及开展情况</w:t>
      </w:r>
    </w:p>
    <w:p>
      <w:pPr>
        <w:spacing w:line="360" w:lineRule="auto" w:before="60" w:after="60"/>
        <w:ind w:firstLine="480"/>
      </w:pPr>
      <w:r>
        <w:t xml:space="preserve">按照“四不放过”和科学严谨、依法依规、实事求是、注重实效的原则，应急管理局牵头、各事故相关单位参加成立了评估工作组。评估组了解事故发生单位浙江湖州厚德建设科技有限公司事故发生后的工作情况汇报，并收集了相关资料，完成了评估工作。</w:t>
      </w:r>
    </w:p>
    <w:p>
      <w:pPr>
        <w:spacing w:line="360" w:lineRule="auto" w:before="60" w:after="60"/>
        <w:ind w:firstLine="480"/>
      </w:pPr>
      <w:r>
        <w:t xml:space="preserve">三、事故责任追究情况</w:t>
      </w:r>
    </w:p>
    <w:p>
      <w:pPr>
        <w:spacing w:line="360" w:lineRule="auto" w:before="60" w:after="60"/>
        <w:ind w:firstLine="480"/>
      </w:pPr>
      <w:r>
        <w:t xml:space="preserve">1.浙江湖州厚德建设科技有限公司，依据《中华人民共和国安全生产法》第一百十四条第（一）项的规定，由长兴县应急管理局对浙江湖州厚德建设科技有限公司进行行政处罚，罚款30万元，案件已办理完毕。</w:t>
      </w:r>
    </w:p>
    <w:p>
      <w:pPr>
        <w:spacing w:line="360" w:lineRule="auto" w:before="60" w:after="60"/>
        <w:ind w:firstLine="480"/>
      </w:pPr>
      <w:r>
        <w:t xml:space="preserve">2.周步兰，浙江湖州厚德建设科技有限公司总经理，主要负责人，依据《中华人民共和国安全生产法》第九十五条第（一）项的规定，由长兴县应急管理局对浙江湖州厚德建设科技有限公司主要负责人周步兰进行行政处罚，罚款4.8万元，案件已办理完毕。</w:t>
      </w:r>
    </w:p>
    <w:p>
      <w:pPr>
        <w:spacing w:line="360" w:lineRule="auto" w:before="60" w:after="60"/>
        <w:ind w:firstLine="480"/>
      </w:pPr>
      <w:r>
        <w:t xml:space="preserve">3.阙尚晖，浙江湖州厚德建设科技有限公司驻浙江锦尚合成革有限公司综合厂房钢结构维修项目的项目负责人，依据《中华人民共和国安全生产法》第九十六条的规定，由长兴县应急管理局对浙江湖州厚德建设科技有限公司驻浙江锦尚合成革有限公司综合厂房钢结构维修项目的项目负责人阙尚晖进行行政处罚，罚款3.06万元，案件已办理完毕。</w:t>
      </w:r>
    </w:p>
    <w:p>
      <w:pPr>
        <w:spacing w:line="360" w:lineRule="auto" w:before="60" w:after="60"/>
        <w:ind w:firstLine="480"/>
      </w:pPr>
      <w:r>
        <w:t xml:space="preserve">4.阙华庭，浙江湖州厚德建设科技有限公司驻浙江锦尚合成革有限公司综合厂房钢结构维修项目的项目安全管理员，依据《中华人民共和国安全生产法》第九十六条的规定，由长兴县应急管理局对浙江湖州厚德建设科技有限公司驻浙江锦尚合成革有限公司综合厂房钢结构维修项目的项目安全管理员阙华庭进行行政处罚，罚款2.34万元，案件已办理完毕。</w:t>
      </w:r>
    </w:p>
    <w:p>
      <w:pPr>
        <w:spacing w:line="360" w:lineRule="auto" w:before="60" w:after="60"/>
        <w:ind w:firstLine="480"/>
      </w:pPr>
      <w:r>
        <w:t xml:space="preserve">5.浙江锦尚合成革有限公司，对承包单位的安全生产工作统一协调、管理不到位，依据《中华人民共和国安全生产法》第一百零三条第二款的规定，由长兴县应急管理局对浙江锦尚合成革有限公司进行行政处罚，罚款2万元，案件已办理完毕。</w:t>
      </w:r>
    </w:p>
    <w:p>
      <w:pPr>
        <w:spacing w:line="360" w:lineRule="auto" w:before="60" w:after="60"/>
        <w:ind w:firstLine="480"/>
      </w:pPr>
      <w:r>
        <w:t xml:space="preserve">四、有关整改措施落实情况</w:t>
      </w:r>
    </w:p>
    <w:p>
      <w:pPr>
        <w:spacing w:line="360" w:lineRule="auto" w:before="60" w:after="60"/>
        <w:ind w:firstLine="480"/>
      </w:pPr>
      <w:r>
        <w:rPr>
          <w:b/>
          <w:bCs/>
        </w:rPr>
        <w:t xml:space="preserve">（一）</w:t>
      </w:r>
      <w:r>
        <w:rPr>
          <w:b/>
          <w:bCs/>
        </w:rPr>
        <w:t xml:space="preserve">企业安全生产主体责任落实情况</w:t>
      </w:r>
    </w:p>
    <w:p>
      <w:pPr>
        <w:spacing w:line="360" w:lineRule="auto" w:before="60" w:after="60"/>
        <w:ind w:firstLine="480"/>
      </w:pPr>
      <w:r>
        <w:t xml:space="preserve">1.浙江湖州厚德建设科技有限公司严格按照事故“四不放过”原则，认真分析事故原因，深刻吸取教训，切实加强本单位安全生产管理工作，严格落实企业安全生产主体责任。2022年5月13日企业召开了安全生产大会，开展了全面的安全教育培训，传达建筑工程安全生产的重要性，加强安全教育学习，提高安全生产意识。同时，在事故处理完毕后，浙江湖州厚德建设科技有限公司及时检查事故发生作业现场，排查其现场安全隐患，及时进行整改，并对此次事故相关责任人给予处罚，以督促相关人员做好安全生产监督工作。公司内部处罚结果如下：对项目负责人阙尚晖给予经济处罚人民币壹万元，现场安全员阙华庭给予经济处罚人民币伍仟元。</w:t>
      </w:r>
    </w:p>
    <w:p>
      <w:pPr>
        <w:spacing w:line="360" w:lineRule="auto" w:before="60" w:after="60"/>
        <w:ind w:firstLine="480"/>
      </w:pPr>
      <w:r>
        <w:t xml:space="preserve">2.浙江锦尚合成革有限公司严格落实企业安全生产主体责任，加强对承包单位的安全生产工作统一协调、管理，定期进行安全检查，发现安全问题的，及时督促整改并消除生产安全事故隐患。</w:t>
      </w:r>
    </w:p>
    <w:p>
      <w:pPr>
        <w:spacing w:line="360" w:lineRule="auto" w:before="60" w:after="60"/>
        <w:ind w:firstLine="480"/>
      </w:pPr>
      <w:r>
        <w:rPr>
          <w:b/>
          <w:bCs/>
        </w:rPr>
        <w:t xml:space="preserve">（二）属地监管责任落实情况</w:t>
      </w:r>
    </w:p>
    <w:p>
      <w:pPr>
        <w:spacing w:line="360" w:lineRule="auto" w:before="60" w:after="60"/>
        <w:ind w:firstLine="480"/>
      </w:pPr>
      <w:r>
        <w:t xml:space="preserve">事故发生后，和平镇党委召开安全生产大会，通报事故情况，提出工作要求，并对此次事故实行挂牌督办，指出事故暴露出该企业在风险防控、委外作业、高空作业、员工培训等安全方面存在突出问题，要求企业全方位自查整改。同时，辖区全面开展隐患排查治理和执法检查工作，通过重拳出击、铁腕整治各类事故隐患，严厉打击各类非法违规行为，彻底关闭取缔各类非法违规项目。</w:t>
      </w:r>
    </w:p>
    <w:p>
      <w:pPr>
        <w:spacing w:line="360" w:lineRule="auto" w:before="60" w:after="60"/>
        <w:ind w:firstLine="480"/>
      </w:pPr>
      （二）
      <w:r>
        <w:rPr>
          <w:b/>
          <w:bCs/>
        </w:rPr>
        <w:t xml:space="preserve">安全生产监管责任落实情况</w:t>
      </w:r>
    </w:p>
    <w:p>
      <w:pPr>
        <w:spacing w:line="360" w:lineRule="auto" w:before="60" w:after="60"/>
        <w:ind w:firstLine="480"/>
      </w:pPr>
      <w:r>
        <w:t xml:space="preserve">2022年8月5日，长兴县建筑施工和城市运行安委会发文《长兴县建筑施工领域除险保安“百日攻坚”整治行动实施方案》，全年8月-10月底对全县所有在建房建筑、市政基础设施、交通、水利工程进行全面排查整治，要求安全隐患排查治理到位、安全风险辨识管控到位、安全生产责任落实到位、安全生产事故防控到位。通过企业自查、化解攻坚、巩固提升三个阶段的整治工作，全县在建房建筑等工程全面排查到位，真正摸清在建项目安全生产底数，真正找准制约安全生产的问题和症结。</w:t>
      </w:r>
    </w:p>
    <w:p>
      <w:pPr>
        <w:spacing w:line="360" w:lineRule="auto" w:before="60" w:after="60"/>
        <w:ind w:firstLine="480"/>
      </w:pPr>
      <w:r>
        <w:t xml:space="preserve">五、存在不足</w:t>
      </w:r>
    </w:p>
    <w:p>
      <w:pPr>
        <w:spacing w:line="360" w:lineRule="auto" w:before="60" w:after="60"/>
        <w:ind w:firstLine="480"/>
      </w:pPr>
      <w:r>
        <w:rPr>
          <w:b/>
          <w:bCs/>
        </w:rPr>
        <w:t xml:space="preserve">（一）委外作业安全生产管理存在问题</w:t>
      </w:r>
    </w:p>
    <w:p>
      <w:pPr>
        <w:spacing w:line="360" w:lineRule="auto" w:before="60" w:after="60"/>
        <w:ind w:firstLine="480"/>
      </w:pPr>
      <w:r>
        <w:t xml:space="preserve">当前，随着企业委外作业的增多，委外作业的安全管理问题也日益突出。如发包方和承包方双方安全生产职责和权利不明确，发包方对承包单位的安全生产工作统一协调、管理不到位，以包代管，未履行监督职责等；缺乏安全教育培训，承包方作业人员安全生产意识淡薄，习惯性违章指挥和违章操作时有发生；承包方作业人员队伍不稳定，多为临时工，缺乏相应资质上岗等。各企业需严把准入审查、合同签订、教育培训、条件稳定及现场监督“五个关口”的对策，落实好企业主体责任，不断提升企业对委外作业的安全管理水平，防止委外作业生产安全事故的发生。</w:t>
      </w:r>
    </w:p>
    <w:p>
      <w:pPr>
        <w:spacing w:line="360" w:lineRule="auto" w:before="60" w:after="60"/>
        <w:ind w:firstLine="480"/>
      </w:pPr>
      <w:r>
        <w:rPr>
          <w:b/>
          <w:bCs/>
        </w:rPr>
        <w:t xml:space="preserve">（二）调查取证方面存在不足</w:t>
      </w:r>
    </w:p>
    <w:p>
      <w:pPr>
        <w:spacing w:line="360" w:lineRule="auto" w:before="60" w:after="60"/>
        <w:ind w:firstLine="480"/>
      </w:pPr>
      <w:r>
        <w:t xml:space="preserve">由于本起事故涉及建筑行业外包合同等相关知识，执法人员业务不够全面，调查取证需更加规范，提升证据材料收集能力水平，严格做到证据材料能具体反映当事人违法行为的具体情节、相关外包关系、主客观原因、社会危害程度。</w:t>
      </w:r>
    </w:p>
    <w:p>
      <w:pPr>
        <w:spacing w:line="360" w:lineRule="auto" w:before="60" w:after="60"/>
        <w:ind w:firstLine="480"/>
      </w:pPr>
      <w:r>
        <w:t xml:space="preserve">六、评估组评估意见 </w:t>
      </w:r>
    </w:p>
    <w:p>
      <w:pPr>
        <w:spacing w:line="360" w:lineRule="auto" w:before="60" w:after="60"/>
        <w:ind w:firstLine="480"/>
      </w:pPr>
      <w:r>
        <w:t xml:space="preserve">评估组经综合评估后一致认为，相关单位均能按照县人民政府的批复意见，且要维持之前专项行动整治取得的成果，监管事项和责任落实到人，实施网格化责任管理。对有关责任单位及责任人员作出相关处理，未发现不按规定落实责任追究的问题。企业能认真汲取事故教训，健全完善企业安全生产责任制、严格落实企业第一责任人责任、落实全员安全生产责任，层层负责、人人有责、各负其责的安全生产工作体系。</w:t>
      </w:r>
    </w:p>
    <w:p>
      <w:pPr>
        <w:spacing w:line="360" w:lineRule="auto" w:before="60" w:after="60"/>
        <w:ind w:firstLine="480"/>
      </w:pPr>
      <w:b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