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长兴制药股份有限公司“9·8”生产安全 事故调查报告整改措施 落实情况评估报告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原文链接：https://www.zjcx.gov.cn/xxgk/zfbmxxgk/zxxyjglj/fdzdgknr/aqsc/art/2025/art_214312225.html</w:t>
      </w:r>
    </w:p>
    <w:p>
      <w:pPr>
        <w:spacing w:before="20" w:after="20"/>
      </w:pPr>
      <w:r>
        <w:rPr>
          <w:color w:val="888888"/>
          <w:sz w:val="18"/>
        </w:rPr>
        <w:t xml:space="preserve">发布时间：2023-11-24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773129607/2023-00103</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2023-11-24</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长兴制药股份有限公司“9·8”生产安全 事故调查报告整改措施 落实情况评估报告 </w:t>
      </w:r>
    </w:p>
    <w:p>
      <w:pPr>
        <w:spacing w:line="360" w:lineRule="auto" w:before="60" w:after="60"/>
        <w:ind w:firstLine="480"/>
      </w:pPr>
      <w:r>
        <w:t xml:space="preserve"> 发布日期：2023-11-24 09:09 </w:t>
      </w:r>
    </w:p>
    <w:p>
      <w:pPr>
        <w:spacing w:line="360" w:lineRule="auto" w:before="60" w:after="60"/>
        <w:ind w:firstLine="480"/>
      </w:pPr>
      <w:r>
        <w:t xml:space="preserve">根据《浙江省生产安全事故防范和整改措施落实情况评估办法》，长兴制药股份有限公司“9·8”生产安全事故调查报告整改措施落实情况开展检查评估。评估组采取听取汇报、座谈交流、查阅资料、实地察访等方式，对事故整改情况方面进行了检查评估。现将有关评估情况报告如下：</w:t>
      </w:r>
    </w:p>
    <w:p>
      <w:pPr>
        <w:spacing w:line="360" w:lineRule="auto" w:before="60" w:after="60"/>
        <w:ind w:firstLine="480"/>
      </w:pPr>
      <w:r>
        <w:t xml:space="preserve">一、事故基本情况</w:t>
      </w:r>
    </w:p>
    <w:p>
      <w:pPr>
        <w:spacing w:line="360" w:lineRule="auto" w:before="60" w:after="60"/>
        <w:ind w:firstLine="480"/>
      </w:pPr>
      <w:r>
        <w:t xml:space="preserve">2022年9月8日15时28分许，位于长兴县经济技术开发区的长兴制药股份有限公司，在进行固体结晶的分离工作过程中，发生一起一般生产安全事故，造成1人死亡。2022年9月9日经长兴县人民政府同意成立事故调查组，调查组经进一步深入调查后向长兴县人民政府提出关于该事故调查报告的回复，2022年10月31日长兴县人民政府向应急管理局下达了《关于对长兴制药股份有限公司“9·8”生产安全事故调查报告的批复》（长政发〔2022〕83号）。</w:t>
      </w:r>
    </w:p>
    <w:p>
      <w:pPr>
        <w:spacing w:line="360" w:lineRule="auto" w:before="60" w:after="60"/>
        <w:ind w:firstLine="480"/>
      </w:pPr>
      <w:r>
        <w:t xml:space="preserve">二、评估工作组织及开展情况</w:t>
      </w:r>
    </w:p>
    <w:p>
      <w:pPr>
        <w:spacing w:line="360" w:lineRule="auto" w:before="60" w:after="60"/>
        <w:ind w:firstLine="480"/>
      </w:pPr>
      <w:r>
        <w:t xml:space="preserve">按照“四不放过”和科学严谨、依法依规、实事求是、注重实效的原则，应急管理局牵头、各事故相关单位参加成立了评估工作组。评估组了解事故发生单位长兴制药股份有限公司事故发生后的工作情况汇报，并收集了相关资料，完成了评估工作。</w:t>
      </w:r>
    </w:p>
    <w:p>
      <w:pPr>
        <w:spacing w:line="360" w:lineRule="auto" w:before="60" w:after="60"/>
        <w:ind w:firstLine="480"/>
      </w:pPr>
      <w:r>
        <w:t xml:space="preserve">三、事故责任追究情况</w:t>
      </w:r>
    </w:p>
    <w:p>
      <w:pPr>
        <w:spacing w:line="360" w:lineRule="auto" w:before="60" w:after="60"/>
        <w:ind w:firstLine="480"/>
      </w:pPr>
      <w:r>
        <w:t xml:space="preserve">1.长兴制药股份有限公司，依据《中华人民共和国安全生产法》第一百十四条第一款第（一）项的规定，由长兴县应急管理局对长兴制药股份有限公司进行行政处罚，罚款30万元，案件已办理完毕。</w:t>
      </w:r>
    </w:p>
    <w:p>
      <w:pPr>
        <w:spacing w:line="360" w:lineRule="auto" w:before="60" w:after="60"/>
        <w:ind w:firstLine="480"/>
      </w:pPr>
      <w:r>
        <w:t xml:space="preserve">2.*伟平，长兴制药股份有限公司总经理，主要负责人，依据《中华人民共和国安全生产法》第九十五条第（一）项的规定，由长兴县应急管理局对长兴制药股份有限公司主要负责人谈伟平进行行政处罚，罚款90480元，案件已办理完毕。</w:t>
      </w:r>
    </w:p>
    <w:p>
      <w:pPr>
        <w:spacing w:line="360" w:lineRule="auto" w:before="60" w:after="60"/>
        <w:ind w:firstLine="480"/>
      </w:pPr>
      <w:r>
        <w:t xml:space="preserve">3.*兴民，长兴制药股份有限公司安全分管副总经理，由长兴制药股份有限公司按照企业内部管理制度的规定给予处分，给予警告并处罚金5000元，已处分完毕。</w:t>
      </w:r>
    </w:p>
    <w:p>
      <w:pPr>
        <w:spacing w:line="360" w:lineRule="auto" w:before="60" w:after="60"/>
        <w:ind w:firstLine="480"/>
      </w:pPr>
      <w:r>
        <w:t xml:space="preserve">4.*斌，长兴制药股份有限公司提取车间主任，由长兴制药股份有限公司按照企业内部管理制度的规定给予处分，给予记大过并处罚金5000元，已处分完毕。</w:t>
      </w:r>
    </w:p>
    <w:p>
      <w:pPr>
        <w:spacing w:line="360" w:lineRule="auto" w:before="60" w:after="60"/>
        <w:ind w:firstLine="480"/>
      </w:pPr>
      <w:r>
        <w:t xml:space="preserve"> 5.*智林、*卫群、*燕飞、*金明、*国强、*永卿等长兴制药股份有限公司人员，由长兴制药股份有限公司按照企业内部管理制度的规定给予处理，对*智林给予警告并处罚金3000元，对*卫群给予警告并处罚金3000元，对*燕飞给予警告并处罚金1000元，对*金明给予警告并处罚金1000元，对*国强给予记大过并处罚金2000元，对*永卿给予留厂察看并处罚金1000元，已处理完毕。</w:t>
      </w:r>
    </w:p>
    <w:p>
      <w:pPr>
        <w:spacing w:line="360" w:lineRule="auto" w:before="60" w:after="60"/>
        <w:ind w:firstLine="480"/>
      </w:pPr>
      <w:r>
        <w:t xml:space="preserve">6.*荣华，长兴制药股份有限公司员工，鉴于其本人已在事故中死亡，免予追究责任。</w:t>
      </w:r>
    </w:p>
    <w:p>
      <w:pPr>
        <w:spacing w:line="360" w:lineRule="auto" w:before="60" w:after="60"/>
        <w:ind w:firstLine="480"/>
      </w:pPr>
      <w:r>
        <w:t xml:space="preserve">四、有关整改措施落实情况</w:t>
      </w:r>
    </w:p>
    <w:p>
      <w:pPr>
        <w:spacing w:line="360" w:lineRule="auto" w:before="60" w:after="60"/>
        <w:ind w:firstLine="480"/>
      </w:pPr>
      <w:r>
        <w:rPr>
          <w:b/>
          <w:bCs/>
        </w:rPr>
        <w:t xml:space="preserve">（一）企业安全生产主体责任落实</w:t>
      </w:r>
      <w:r>
        <w:rPr>
          <w:b/>
          <w:bCs/>
        </w:rPr>
        <w:t xml:space="preserve">情况</w:t>
      </w:r>
    </w:p>
    <w:p>
      <w:pPr>
        <w:spacing w:line="360" w:lineRule="auto" w:before="60" w:after="60"/>
        <w:ind w:firstLine="480"/>
      </w:pPr>
      <w:r>
        <w:t xml:space="preserve">长兴制药股份有限公司严格按照事故“四不放过”原则，认真分析事故原因，深刻吸取教训，切实加强本单位安全生产管理工作，严格落实安全生产主体责任。2022年9月18日企业组织车间全体员工召开安全生产大会，开展了全面的安全生产教育和培训，认真学习本单位安全生产管理规章制度和操作规程、生产工艺的流程和产品物料、辅料的安全特性等，提高安全生产意识。同时企业邀请设计单位、安评单位、设备生产厂家讨论分析事故原因，进一步提升离心机的安全技术措施和酒精淋洗的生产工艺，发现问题并及时进行整改，并且按规定开展事故隐患排查治理，加强对作业现场的安全生产检查工作。</w:t>
      </w:r>
    </w:p>
    <w:p>
      <w:pPr>
        <w:spacing w:line="360" w:lineRule="auto" w:before="60" w:after="60"/>
        <w:ind w:firstLine="480"/>
      </w:pPr>
      <w:r>
        <w:rPr>
          <w:b/>
          <w:bCs/>
        </w:rPr>
        <w:t xml:space="preserve">（二）属地监管责任</w:t>
      </w:r>
      <w:r>
        <w:rPr>
          <w:b/>
          <w:bCs/>
        </w:rPr>
        <w:t xml:space="preserve">落实情况</w:t>
      </w:r>
    </w:p>
    <w:p>
      <w:pPr>
        <w:spacing w:line="360" w:lineRule="auto" w:before="60" w:after="60"/>
        <w:ind w:firstLine="480"/>
      </w:pPr>
      <w:r>
        <w:t xml:space="preserve">县经济技术开发区管委会和太湖街道办事处的主要领导高度重视，立即要求长兴制药股份有限公司停产整顿，进行全厂安全隐患大排查大整治，落实全员安全教育，特别加强对操作规程的培训。同时太湖街道应急管理站对辖区内危化生产和重点危化品使用企业开展“洗楼”式安全排查，发现的隐患责令企业立即整改，并加强长效管理，督促企业落实安全生产主体责任。</w:t>
      </w:r>
    </w:p>
    <w:p>
      <w:pPr>
        <w:spacing w:line="360" w:lineRule="auto" w:before="60" w:after="60"/>
        <w:ind w:firstLine="480"/>
      </w:pPr>
      <w:r>
        <w:rPr>
          <w:b/>
          <w:bCs/>
        </w:rPr>
        <w:t xml:space="preserve">（三）安全生产监管责任落实</w:t>
      </w:r>
      <w:r>
        <w:rPr>
          <w:b/>
          <w:bCs/>
        </w:rPr>
        <w:t xml:space="preserve">情况</w:t>
      </w:r>
    </w:p>
    <w:p>
      <w:pPr>
        <w:spacing w:line="360" w:lineRule="auto" w:before="60" w:after="60"/>
        <w:ind w:firstLine="480"/>
      </w:pPr>
      <w:r>
        <w:t xml:space="preserve">县应急管理局深刻吸取本次事故教训，举一反三，切实加强安全生产工作的领导，对危险化学品企业存在隐患排查工作不落实，走过场的行为、隐患治理不整改，整改不到位的行为、存在重大隐患隐瞒不报、不整改的行为、检查过程中存在违规违法行为的坚决严肃处理，依法打击。严厉查处安全生产违法行为，共发现一般安全隐患967条，重大安全隐患10条，责令停产整改10家，立案处罚8起，处罚金额总计35.5万元，另移送危化领域行刑衔接案件2起。</w:t>
      </w:r>
    </w:p>
    <w:p>
      <w:pPr>
        <w:spacing w:line="360" w:lineRule="auto" w:before="60" w:after="60"/>
        <w:ind w:firstLine="480"/>
      </w:pPr>
      <w:r>
        <w:t xml:space="preserve">五、评估组评估意见 </w:t>
      </w:r>
    </w:p>
    <w:p>
      <w:pPr>
        <w:spacing w:line="360" w:lineRule="auto" w:before="60" w:after="60"/>
        <w:ind w:firstLine="480"/>
      </w:pPr>
      <w:r>
        <w:t xml:space="preserve"> 综上所述，评估组经综合评估后一致认为，本起事故中事故责任单位和事故责任人员均已按县人民政府批复的事故调查报告的处理建议处理到位，事故整改措施已落实到位。事故发生单位能够汲取事故教训，举一反三，注重加强企业安全管理，强化安全责任落实，加强岗位人员日常教育和培训。</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