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关于《舟山市华丰船舶修造有限公司“2.26”一般物体打击事故调查报告》的公示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原文链接：https://www.dinghai.gov.cn/art/2024/11/14/art_1229318264_3892319.html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发布时间：2024-11-14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11330902776480347X/2024-77980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2024-11-14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关于《舟山市华丰船舶修造有限公司“2.26”一般物体打击事故调查报告》的公示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发布日期：2024-11-14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舟山市华丰船舶修造有限公司“2.26”一般物体打击事故调查报告1.doc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