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衢州市人民政府关于衢州常山浙江紫晶矿业有限公司“10·1”一般斜井运输（跑车）事故调查报告的批复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来源：常山县应急管理局　衢州市常山县·当前栏目信息列表(事故调查)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原文链接：https://www.zjcs.gov.cn/art/2024/1/16/art_1229779111_59048242.html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发布时间：2024-01-16　抓取时间：2026-10-13</w:t>
      </w:r>
    </w:p>
    <w:p/>
    <w:p>
      <w:pPr>
        <w:spacing w:line="360" w:lineRule="auto" w:before="60" w:after="60"/>
        <w:ind w:firstLine="480"/>
      </w:pPr>
      <w:r>
        <w:t xml:space="preserve">行政管理</w:t>
      </w:r>
    </w:p>
    <w:p>
      <w:pPr>
        <w:spacing w:line="360" w:lineRule="auto" w:before="60" w:after="60"/>
        <w:ind w:firstLine="480"/>
      </w:pPr>
      <w:r>
        <w:t xml:space="preserve">•  索引号：  02165835-024/2024-72288  </w:t>
      </w:r>
    </w:p>
    <w:p>
      <w:pPr>
        <w:spacing w:line="360" w:lineRule="auto" w:before="60" w:after="60"/>
        <w:ind w:firstLine="480"/>
      </w:pPr>
      <w:r>
        <w:t xml:space="preserve">•  公开方式：  主动公开  </w:t>
      </w:r>
    </w:p>
    <w:p>
      <w:pPr>
        <w:spacing w:line="360" w:lineRule="auto" w:before="60" w:after="60"/>
        <w:ind w:firstLine="480"/>
      </w:pPr>
      <w:r>
        <w:t xml:space="preserve">•  成文日期：  2024-01-16  </w:t>
      </w:r>
    </w:p>
    <w:p>
      <w:pPr>
        <w:spacing w:line="360" w:lineRule="auto" w:before="60" w:after="60"/>
        <w:ind w:firstLine="480"/>
      </w:pPr>
      <w:r>
        <w:t xml:space="preserve">•  发布机构：  衢州市人民政府  </w:t>
      </w:r>
    </w:p>
    <w:p>
      <w:pPr>
        <w:pStyle w:val="Heading1"/>
      </w:pPr>
      <w:r>
        <w:t xml:space="preserve">衢州市人民政府关于衢州常山浙江紫晶矿业有限公司“10·1”一般斜井运输（跑车）事故调查报告的批复 </w:t>
      </w:r>
    </w:p>
    <w:p>
      <w:pPr>
        <w:spacing w:line="360" w:lineRule="auto" w:before="60" w:after="60"/>
        <w:ind w:firstLine="480"/>
      </w:pPr>
      <w:r>
        <w:t xml:space="preserve">• 发布时间： 2024-01-16 14:45  </w:t>
      </w:r>
    </w:p>
    <w:p>
      <w:pPr>
        <w:spacing w:line="360" w:lineRule="auto" w:before="60" w:after="60"/>
        <w:ind w:firstLine="480"/>
      </w:pPr>
      <w:r>
        <w:t xml:space="preserve">• 信息来源：常山县政府 </w:t>
      </w:r>
    </w:p>
    <w:p>
      <w:pPr>
        <w:spacing w:line="360" w:lineRule="auto" w:before="60" w:after="60"/>
        <w:ind w:firstLine="480"/>
      </w:pPr>
      <w:r>
        <w:t xml:space="preserve">• 访问次数：   </w:t>
      </w:r>
    </w:p>
    <w:p>
      <w:pPr>
        <w:spacing w:line="360" w:lineRule="auto" w:before="60" w:after="60"/>
        <w:ind w:firstLine="480"/>
      </w:pPr>
      <w:r>
        <w:t xml:space="preserve">•  字体大小：  大  中  小  </w:t>
      </w:r>
    </w:p>
    <w:p>
      <w:pPr>
        <w:spacing w:line="360" w:lineRule="auto" w:before="60" w:after="60"/>
        <w:ind w:firstLine="480"/>
      </w:pPr>
      <w:r>
        <w:t xml:space="preserve"> 分享 </w:t>
      </w:r>
    </w:p>
    <w:p>
      <w:pPr>
        <w:spacing w:line="360" w:lineRule="auto" w:before="60" w:after="60"/>
        <w:ind w:firstLine="480"/>
      </w:pPr>
      <w:r>
        <w:t xml:space="preserve">衢州市人民政府关于衢州常山浙江紫晶矿业有限公司“10·1”一般斜井运输（跑车）事故调查报告的批复.pdf</w:t>
      </w:r>
    </w:p>
    <w:p>
      <w:pPr>
        <w:spacing w:line="360" w:lineRule="auto" w:before="60" w:after="60"/>
        <w:ind w:firstLine="480"/>
      </w:pPr>
      <w:r>
        <w:t xml:space="preserve">•  【打印本页】  </w:t>
      </w:r>
    </w:p>
    <w:p>
      <w:pPr>
        <w:spacing w:line="360" w:lineRule="auto" w:before="60" w:after="60"/>
        <w:ind w:firstLine="480"/>
      </w:pPr>
      <w:r>
        <w:t xml:space="preserve">•  【关闭窗口】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