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龙游小南海光明铁道控股有限公司“5·21”叉车事故调查报告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来源：衢州市应急管理局　衢州市人民政府·组织分项·重点领域信息公开(事故调查)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原文链接：http://www.qz.gov.cn/art/2023/11/14/art_1229134246_59033638.html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发布时间：2023-11-14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信息公开 &gt; 政府信息公开部门 &gt; 市应急局 &gt; 重点领域信息公开 &gt; 安全生产 &gt; 安全生产事故调查报告</w:t>
            </w:r>
          </w:p>
        </w:tc>
      </w:tr>
    </w:tbl>
    <w:p/>
    <w:p>
      <w:pPr>
        <w:pStyle w:val="Heading2"/>
      </w:pPr>
      <w:r>
        <w:t xml:space="preserve">龙游小南海光明铁道控股有限公司“5·21”叉车事故调查报告 </w:t>
      </w:r>
    </w:p>
    <w:p>
      <w:pPr>
        <w:spacing w:line="360" w:lineRule="auto" w:before="60" w:after="60"/>
        <w:ind w:firstLine="480"/>
      </w:pPr>
      <w:r>
        <w:t xml:space="preserve">发布日期：2023-11-14 09:16</w:t>
      </w:r>
    </w:p>
    <w:p>
      <w:pPr>
        <w:spacing w:line="360" w:lineRule="auto" w:before="60" w:after="60"/>
        <w:ind w:firstLine="480"/>
      </w:pPr>
      <w:r>
        <w:t xml:space="preserve">浏览次数： </w:t>
      </w:r>
    </w:p>
    <w:p>
      <w:pPr>
        <w:spacing w:line="360" w:lineRule="auto" w:before="60" w:after="60"/>
        <w:ind w:firstLine="480"/>
      </w:pPr>
      <w:r>
        <w:t xml:space="preserve">信息来源：办公室 </w:t>
      </w:r>
    </w:p>
    <w:p>
      <w:pPr>
        <w:spacing w:line="360" w:lineRule="auto" w:before="60" w:after="60"/>
        <w:ind w:firstLine="480"/>
      </w:pPr>
      <w:r>
        <w:t xml:space="preserve">字体:[ 大 中 小 ]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龙游小南海光明铁道控股有限公司“5·21”叉车事故调查报告(1).pdf</w:t>
      </w:r>
    </w:p>
    <w:p/>
    <w:p>
      <w:pPr>
        <w:spacing w:line="360" w:lineRule="auto" w:before="60" w:after="60"/>
        <w:ind w:firstLine="480"/>
      </w:pPr>
      <w:r>
        <w:t xml:space="preserve"> 打印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