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桐乡市星火纸箱包装有限公司“5.4”物体打击死亡事故调查报告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来源：桐乡市应急管理局　嘉兴市桐乡市·安全生产监管(事故调查)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原文链接：https://www.tx.gov.cn/art/2018/11/23/art_1617820_33071725.html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发布时间：2018-11-23　抓取时间：2026-10-13</w:t>
      </w:r>
    </w:p>
    <w:p/>
    <w:p>
      <w:pPr>
        <w:spacing w:line="360" w:lineRule="auto" w:before="60" w:after="60"/>
        <w:ind w:firstLine="480"/>
      </w:pPr>
      <w:r>
        <w:t xml:space="preserve"> 2018年5月4日16时30分左右，桐乡市星火纸箱包装有限公司内发生一起物体打击事故，造成一人受伤，经送桐乡市第二人民医院抢救无效死亡。</w:t>
      </w:r>
    </w:p>
    <w:p>
      <w:pPr>
        <w:spacing w:line="360" w:lineRule="auto" w:before="60" w:after="60"/>
        <w:ind w:firstLine="480"/>
      </w:pPr>
      <w:r>
        <w:t xml:space="preserve">桐乡市安监局接到崇福镇安监站报告后，依据《中华人民共和国安全生产法》和《生产安全事故报告和调查处理条例》（国务院第493号）等有关法律法规，经桐乡市政府桐政函[2007]31号文件的授权，由桐乡市安监局牵头，会同市监察委、公安局、总工会等部门组成“5·4”事故调查组，对这起事故进行调查。调查组经过现场勘查、询问相关人员、查阅相关资料后，已查清事故原因和事故责任。现将调查情况和处理建议报告如下：</w:t>
      </w:r>
    </w:p>
    <w:p>
      <w:pPr>
        <w:spacing w:line="360" w:lineRule="auto" w:before="60" w:after="60"/>
        <w:ind w:firstLine="480"/>
      </w:pPr>
      <w:r>
        <w:t xml:space="preserve">一、概况</w:t>
      </w:r>
    </w:p>
    <w:p>
      <w:pPr>
        <w:spacing w:line="360" w:lineRule="auto" w:before="60" w:after="60"/>
        <w:ind w:firstLine="480"/>
      </w:pPr>
      <w:r>
        <w:t xml:space="preserve">桐乡市星火纸箱包装有限公司因水泥场地浇筑需要，向湖州羽锴建筑新材料有限公司购买混凝土，混凝土泵送车车辆（车牌鲁Q657BC）所有人张宗力承包现场泵送混凝土。张**，男，36岁；家庭地址：山东省临沂市郯城县花园乡前捷村**号。徐*受雇于张**，是车辆驾驶员兼操作工。</w:t>
      </w:r>
    </w:p>
    <w:p>
      <w:pPr>
        <w:spacing w:line="360" w:lineRule="auto" w:before="60" w:after="60"/>
        <w:ind w:firstLine="480"/>
      </w:pPr>
      <w:r>
        <w:t xml:space="preserve">二、事故发生的经过和救援情况</w:t>
      </w:r>
    </w:p>
    <w:p>
      <w:pPr>
        <w:spacing w:line="360" w:lineRule="auto" w:before="60" w:after="60"/>
        <w:ind w:firstLine="480"/>
      </w:pPr>
      <w:r>
        <w:t xml:space="preserve">2018年5月4日16时30分左右，在桐乡市星火纸箱包装有限公司水泥场浇筑工地上，徐*、李**、张**三人进行混凝土泵送作业，徐*在装运设备时被滚落的铁管击中，以致右侧第4、7肋骨骨折、肝破裂，经桐乡市第二人民医院抢救无效，2018年5月5日凌晨宣布死亡。</w:t>
      </w:r>
    </w:p>
    <w:p>
      <w:pPr>
        <w:spacing w:line="360" w:lineRule="auto" w:before="60" w:after="60"/>
        <w:ind w:firstLine="480"/>
      </w:pPr>
      <w:r>
        <w:t xml:space="preserve">三、死者和经济损失情况</w:t>
      </w:r>
    </w:p>
    <w:p>
      <w:pPr>
        <w:spacing w:line="360" w:lineRule="auto" w:before="60" w:after="60"/>
        <w:ind w:firstLine="480"/>
      </w:pPr>
      <w:r>
        <w:t xml:space="preserve">死者：徐*，男，33岁；家庭住址：贵州省水城县果布戛乡柏果村新田组。</w:t>
      </w:r>
    </w:p>
    <w:p>
      <w:pPr>
        <w:spacing w:line="360" w:lineRule="auto" w:before="60" w:after="60"/>
        <w:ind w:firstLine="480"/>
      </w:pPr>
      <w:r>
        <w:t xml:space="preserve">事故造成直接经济损失110万元。</w:t>
      </w:r>
    </w:p>
    <w:p>
      <w:pPr>
        <w:spacing w:line="360" w:lineRule="auto" w:before="60" w:after="60"/>
        <w:ind w:firstLine="480"/>
      </w:pPr>
      <w:r>
        <w:t xml:space="preserve">四、事故类别、事故性质和事故等级</w:t>
      </w:r>
    </w:p>
    <w:p>
      <w:pPr>
        <w:spacing w:line="360" w:lineRule="auto" w:before="60" w:after="60"/>
        <w:ind w:firstLine="480"/>
      </w:pPr>
      <w:r>
        <w:t xml:space="preserve">事故类别：物体打击事故；</w:t>
      </w:r>
    </w:p>
    <w:p>
      <w:pPr>
        <w:spacing w:line="360" w:lineRule="auto" w:before="60" w:after="60"/>
        <w:ind w:firstLine="480"/>
      </w:pPr>
      <w:r>
        <w:t xml:space="preserve">事故性质：生产安全责任事故；</w:t>
      </w:r>
    </w:p>
    <w:p>
      <w:pPr>
        <w:spacing w:line="360" w:lineRule="auto" w:before="60" w:after="60"/>
        <w:ind w:firstLine="480"/>
      </w:pPr>
      <w:r>
        <w:t xml:space="preserve">事故等级：一般事故。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徐兵在单独装运泵送车设备时，被滚落的铁管击中，以致右侧第4、7肋骨骨折、肝破裂，是本起事故发生的直接原因。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混凝土泵送车车辆所有人张宗力作为安全生产主要负责人未按照《中华人民共和国安全生产法》要求认真履行安全生产职责，督促、检查本单位的安全生产工作并及时消除生产安全事故隐患，是本起事故发生的间接原因。</w:t>
      </w:r>
    </w:p>
    <w:p>
      <w:pPr>
        <w:spacing w:line="360" w:lineRule="auto" w:before="60" w:after="60"/>
        <w:ind w:firstLine="480"/>
      </w:pPr>
      <w:r>
        <w:t xml:space="preserve">六、事故责任认定和对事故责任者处理建议</w:t>
      </w:r>
    </w:p>
    <w:p>
      <w:pPr>
        <w:spacing w:line="360" w:lineRule="auto" w:before="60" w:after="60"/>
        <w:ind w:firstLine="480"/>
      </w:pPr>
      <w:r>
        <w:t xml:space="preserve">（一）徐兵安全意识淡薄，缺乏必要的安全生产知识，在单独装运泵送车设备时，被滚落的铁管击中，以致右侧第4、7肋骨骨折、肝破裂，最后抢救无效死亡，对本次事故发生负有直接责任。鉴于徐兵已在本次事故中死亡，建议不予追究徐兵的责任。</w:t>
      </w:r>
    </w:p>
    <w:p>
      <w:pPr>
        <w:spacing w:line="360" w:lineRule="auto" w:before="60" w:after="60"/>
        <w:ind w:firstLine="480"/>
      </w:pPr>
      <w:r>
        <w:t xml:space="preserve">（二）混凝土泵送车车辆所有人张宗力作为安全生产主要负责人未按照《中华人民共和国安全生产法》要求认真履行安全生产职责，督促、检查本单位的安全生产工作并及时消除生产安全事故隐患，导致事故发生，对本次事故发生负有间接责任。建议市安监局依照《中华人民共和国安全生产法》和《生产安全事故报告和调查处理条例》等规定，依法对混凝土泵送车车辆所有人张宗力给予行政处罚。</w:t>
      </w:r>
    </w:p>
    <w:p>
      <w:pPr>
        <w:spacing w:line="360" w:lineRule="auto" w:before="60" w:after="60"/>
        <w:ind w:firstLine="480"/>
      </w:pPr>
      <w:r>
        <w:t xml:space="preserve">七、整改措施</w:t>
      </w:r>
    </w:p>
    <w:p>
      <w:pPr>
        <w:spacing w:line="360" w:lineRule="auto" w:before="60" w:after="60"/>
        <w:ind w:firstLine="480"/>
      </w:pPr>
      <w:r>
        <w:t xml:space="preserve">事故调查组要求混凝土泵送车车辆所有人张宗力认真吸取事故教训，按照事故“四不放过”原则开展整改；妥善处理与死者家属的民事赔偿工作，维护社会稳定；加强对新员工的三级安全教育，督促从业人员严格执行本单位的安全生产规章制度和安全操作规程；开展实实在在的安全生产标准化工作，落实安全生产责任制。崇福镇人民政府加大辖区内企业安全生产监管力度，督促企业开展安全生产隐患排查，落实一岗双责，确保企业生产安全和社会稳定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