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秀洲新塍宁波启诚建筑劳务有限公司“6•16”一般物体打击事故调查报告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来源：秀洲区应急管理局　嘉兴市秀洲区·业务工作(事故调查)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原文链接：https://www.xiuzhou.gov.cn/col/col1229411713/art/2025/art_836e0bc7902849119629abbd28724a42.html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区政府工作部门 &gt; 区应急管理局 &gt; 业务工作 &gt; 结果公开</w:t>
            </w:r>
          </w:p>
        </w:tc>
      </w:tr>
    </w:tbl>
    <w:p/>
    <w:p>
      <w:pPr>
        <w:pStyle w:val="Heading2"/>
      </w:pPr>
      <w:r>
        <w:t xml:space="preserve"> 秀洲新塍宁波启诚建筑劳务有限公司“6•16”一般物体打击事故调查报告 </w:t>
      </w:r>
    </w:p>
    <w:p>
      <w:pPr>
        <w:spacing w:line="360" w:lineRule="auto" w:before="60" w:after="60"/>
        <w:ind w:firstLine="480"/>
      </w:pPr>
      <w:r>
        <w:t xml:space="preserve">发布日期： 2025- 11- 07 14: 38 </w:t>
      </w:r>
    </w:p>
    <w:p>
      <w:pPr>
        <w:spacing w:line="360" w:lineRule="auto" w:before="60" w:after="60"/>
        <w:ind w:firstLine="480"/>
      </w:pPr>
      <w:r>
        <w:t xml:space="preserve">访问次数: </w:t>
      </w:r>
    </w:p>
    <w:p>
      <w:pPr>
        <w:spacing w:line="360" w:lineRule="auto" w:before="60" w:after="60"/>
        <w:ind w:firstLine="480"/>
      </w:pPr>
      <w:r>
        <w:t xml:space="preserve">信息来源： 秀洲区应急管理局</w:t>
      </w:r>
    </w:p>
    <w:p/>
    <w:p>
      <w:pPr>
        <w:spacing w:line="360" w:lineRule="auto" w:before="60" w:after="60"/>
        <w:ind w:firstLine="480"/>
      </w:pPr>
      <w:r>
        <w:t xml:space="preserve">秀洲新塍宁波启诚建筑劳务有限公司“6•16”一般物体打击事故调查报告.pdf</w:t>
      </w:r>
    </w:p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fanti</w:t>
      </w:r>
    </w:p>
    <w:p>
      <w:pPr>
        <w:spacing w:line="360" w:lineRule="auto" w:before="60" w:after="60"/>
        <w:ind w:firstLine="480"/>
      </w:pPr>
      <w:r>
        <w:t xml:space="preserve">fanti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