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南湖余新嘉兴酆顺文化传媒有限公司“1·19”机械伤害事故调查报告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来源：南湖区应急管理局　嘉兴市南湖区·事故调查处理信息(事故调查)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原文链接：https://www.nanhu.gov.cn/art/2024/6/28/art_1584026_59060015.html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发布时间：2024-06-28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政务公开 &gt; 区政府工作部门公开目录 &gt; 区应急管理局 &gt; 重点事项 &gt; 安全生产 &gt; 事故调查处理信息</w:t>
            </w:r>
          </w:p>
        </w:tc>
      </w:tr>
    </w:tbl>
    <w:p/>
    <w:p>
      <w:pPr>
        <w:pStyle w:val="Heading2"/>
      </w:pPr>
      <w:r>
        <w:t xml:space="preserve">南湖余新嘉兴酆顺文化传媒有限公司“1·19”机械伤害事故调查报告 </w:t>
      </w:r>
    </w:p>
    <w:p>
      <w:pPr>
        <w:spacing w:line="360" w:lineRule="auto" w:before="60" w:after="60"/>
        <w:ind w:firstLine="480"/>
      </w:pPr>
      <w:r>
        <w:t xml:space="preserve">发布日期：2024-06-28 09:06 </w:t>
      </w:r>
    </w:p>
    <w:p>
      <w:pPr>
        <w:spacing w:line="360" w:lineRule="auto" w:before="60" w:after="60"/>
        <w:ind w:firstLine="480"/>
      </w:pPr>
      <w:r>
        <w:t xml:space="preserve">信息来源：办公室</w:t>
      </w:r>
    </w:p>
    <w:p/>
    <w:p>
      <w:pPr>
        <w:spacing w:line="360" w:lineRule="auto" w:before="60" w:after="60"/>
        <w:ind w:firstLine="480"/>
      </w:pPr>
      具体内容详见附件。
      <w:br/>
    </w:p>
    <w:p>
      <w:pPr>
        <w:spacing w:line="360" w:lineRule="auto" w:before="60" w:after="60"/>
        <w:ind w:firstLine="480"/>
      </w:pPr>
      <w:r>
        <w:t xml:space="preserve">南湖余新嘉兴酆顺文化传媒有限公司“1·19”机械伤害事故调查报告.doc</w:t>
      </w:r>
    </w:p>
    <w:p/>
    <w:p>
      <w:pPr>
        <w:spacing w:line="360" w:lineRule="auto" w:before="60" w:after="60"/>
        <w:ind w:firstLine="480"/>
      </w:pPr>
      <w:r>
        <w:t xml:space="preserve"> 打印本页 关闭窗口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