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浙江正东机车部件有限公司“6·18”触电事故调查报告</w:t>
      </w:r>
    </w:p>
    <w:p>
      <w:pPr>
        <w:spacing w:before="20" w:after="20"/>
      </w:pPr>
      <w:r>
        <w:rPr>
          <w:color w:val="888888"/>
          <w:sz w:val="18"/>
        </w:rPr>
        <w:t xml:space="preserve">来源：瑞安市应急管理局　温州市瑞安市·组织分项(事故调查)</w:t>
      </w:r>
    </w:p>
    <w:p>
      <w:pPr>
        <w:spacing w:before="20" w:after="20"/>
      </w:pPr>
      <w:r>
        <w:rPr>
          <w:color w:val="888888"/>
          <w:sz w:val="18"/>
        </w:rPr>
        <w:t xml:space="preserve">原文链接：https://www.ruian.gov.cn/art/2021/8/10/art_1229181511_4263956.html</w:t>
      </w:r>
    </w:p>
    <w:p>
      <w:pPr>
        <w:spacing w:before="20" w:after="20"/>
      </w:pPr>
      <w:r>
        <w:rPr>
          <w:color w:val="888888"/>
          <w:sz w:val="18"/>
        </w:rPr>
        <w:t xml:space="preserve">发布时间：2021-08-10　抓取时间：2026-10-13</w:t>
      </w:r>
    </w:p>
    <w:p/>
    <w:p>
      <w:pPr>
        <w:spacing w:line="360" w:lineRule="auto" w:before="60" w:after="60"/>
        <w:ind w:firstLine="480"/>
      </w:pPr>
      <w:br/>
    </w:p>
    <w:p>
      <w:pPr>
        <w:spacing w:line="360" w:lineRule="auto" w:before="60" w:after="60"/>
        <w:ind w:firstLine="480"/>
      </w:pPr>
      <w:r>
        <w:t xml:space="preserve">2019年6月18日，位于瑞安市塘下镇鲍田新坊经济技术开发区的浙江正东机车部件有限公司注塑车间发生一起触电事故，造成注塑车间员工郑某某死亡。</w:t>
      </w:r>
    </w:p>
    <w:p>
      <w:pPr>
        <w:spacing w:line="360" w:lineRule="auto" w:before="60" w:after="60"/>
        <w:ind w:firstLine="480"/>
      </w:pPr>
      <w:r>
        <w:t xml:space="preserve">事故发生后，瑞安市应急管理局立即派人前往事故现场进行勘查、取证，对相关人员进行询问，并及时向瑞安市政府报告了事故的初步调查情况。6月21日，市应急局牵头组织市公安局、市总工会等单位组成事故调查组，展开事故调查，对事故相关人员进行谈话，调查组还邀请有关专家参与技术勘验分析。7月16日，调查组召开事故分析会，对事故发生的原因、相关人员的责任以及处理意见等问题进行认真讨论分析，参会人员一致认为这是1起生产安全责任事故；同时查明了事故的原因，明确了事故责任，对相关单位提出了处理意见，并形成如下事故调查报告。 </w:t>
      </w:r>
    </w:p>
    <w:p>
      <w:pPr>
        <w:spacing w:line="360" w:lineRule="auto" w:before="60" w:after="60"/>
        <w:ind w:firstLine="480"/>
      </w:pPr>
      <w:r>
        <w:t xml:space="preserve">一、事故单位概况及事故经过和救援情况</w:t>
      </w:r>
    </w:p>
    <w:p>
      <w:pPr>
        <w:spacing w:line="360" w:lineRule="auto" w:before="60" w:after="60"/>
        <w:ind w:firstLine="480"/>
      </w:pPr>
      <w:r>
        <w:t xml:space="preserve">（一）事故单位概况</w:t>
      </w:r>
    </w:p>
    <w:p>
      <w:pPr>
        <w:spacing w:line="360" w:lineRule="auto" w:before="60" w:after="60"/>
        <w:ind w:firstLine="480"/>
      </w:pPr>
      <w:r>
        <w:t xml:space="preserve">浙江正东机车部件有限公司成立于1998年12月22日，为有限责任公司，地址位于瑞安市塘下镇鲍田新坊经济技术开发区，法定代表人王某某；经营范围：摩托车配件、汽车配件制造、销售：货物进出口，技术进出口（依法须经批准的项目，经相关部门批准后方可开展经营活动）。厂里现有员工290人，2018年产值7000余万元。</w:t>
      </w:r>
    </w:p>
    <w:p>
      <w:pPr>
        <w:spacing w:line="360" w:lineRule="auto" w:before="60" w:after="60"/>
        <w:ind w:firstLine="480"/>
      </w:pPr>
      <w:r>
        <w:t xml:space="preserve">（二）事故经过和救援情况</w:t>
      </w:r>
    </w:p>
    <w:p>
      <w:pPr>
        <w:spacing w:line="360" w:lineRule="auto" w:before="60" w:after="60"/>
        <w:ind w:firstLine="480"/>
      </w:pPr>
      <w:r>
        <w:t xml:space="preserve">2019年6月18日上午6点30分左右，浙江正东机车部件有限公司注塑车间的员工郑某某在注塑车间操作卧式注塑机时，被卧式注塑机漏电流击中，晕倒在注塑机台边。随即，浙江正东机车部件有限公司注塑车间的员工彭大维发现郑某某晕倒在注塑机台边，立即报告注塑车间管理人员曾某某。曾某某立即报告公司行政管理部部长王某某。公司行政管理部部长王某某组织人员进行抢救。期间有人拨打“120”急救电话求救，不久“120”急救车赶到现场将郑某某送往塘下人民医院抢救。当日上午7点左右，郑某某抢救无效死亡。 </w:t>
      </w:r>
    </w:p>
    <w:p>
      <w:pPr>
        <w:spacing w:line="360" w:lineRule="auto" w:before="60" w:after="60"/>
        <w:ind w:firstLine="480"/>
      </w:pPr>
      <w:r>
        <w:t xml:space="preserve">二、事故单位安全状况</w:t>
      </w:r>
    </w:p>
    <w:p>
      <w:pPr>
        <w:spacing w:line="360" w:lineRule="auto" w:before="60" w:after="60"/>
        <w:ind w:firstLine="480"/>
      </w:pPr>
      <w:r>
        <w:t xml:space="preserve">经现场勘查，浙江正东机车部件有限公司注塑车间空气开关无漏电保护，发生事故的卧式注塑机电气设备无接地、漏电保护；发生事故的卧式注塑机的电加热丝，在温度升高时绝缘性能降低，导致卧式注塑机金属外壳出现间断性带电，该电压达到215伏。</w:t>
      </w:r>
    </w:p>
    <w:p>
      <w:pPr>
        <w:spacing w:line="360" w:lineRule="auto" w:before="60" w:after="60"/>
        <w:ind w:firstLine="480"/>
      </w:pPr>
      <w:r>
        <w:t xml:space="preserve">另外，该公司没有建立健全生产安全事故隐患排查治理制度，采取技术、管理措施，及时发现并消除发生事故的注塑车间事故隐患；没有对发生事故的注塑车间安全设备进行经常性维护、保养，并定期检测，保证正常运转；没有对发生事故的注塑车间从业人员进行安全生产教育和培训，保证从业人员具备必要的安全生产知识。</w:t>
      </w:r>
    </w:p>
    <w:p>
      <w:pPr>
        <w:spacing w:line="360" w:lineRule="auto" w:before="60" w:after="60"/>
        <w:ind w:firstLine="480"/>
      </w:pPr>
      <w:r>
        <w:t xml:space="preserve">三、人员伤亡情况及直接经济损失</w:t>
      </w:r>
    </w:p>
    <w:p>
      <w:pPr>
        <w:spacing w:line="360" w:lineRule="auto" w:before="60" w:after="60"/>
        <w:ind w:firstLine="480"/>
      </w:pPr>
      <w:r>
        <w:t xml:space="preserve">该事故造成1人死亡，直接经济损失约95万元。死者郑某某、男 、54岁, 贵州省正安县和溪镇艳山村先锋组人。</w:t>
      </w:r>
    </w:p>
    <w:p>
      <w:pPr>
        <w:spacing w:line="360" w:lineRule="auto" w:before="60" w:after="60"/>
        <w:ind w:firstLine="480"/>
      </w:pPr>
      <w:r>
        <w:t xml:space="preserve">四、安全监管情况</w:t>
      </w:r>
    </w:p>
    <w:p>
      <w:pPr>
        <w:spacing w:line="360" w:lineRule="auto" w:before="60" w:after="60"/>
        <w:ind w:firstLine="480"/>
      </w:pPr>
      <w:r>
        <w:t xml:space="preserve">塘下镇人民政府网络责任人在今年第一季度2月份、第二季度5月份，对浙江正东机车部件有限公司开展事故隐患检查。</w:t>
      </w:r>
    </w:p>
    <w:p>
      <w:pPr>
        <w:spacing w:line="360" w:lineRule="auto" w:before="60" w:after="60"/>
        <w:ind w:firstLine="480"/>
      </w:pPr>
      <w:r>
        <w:t xml:space="preserve">五、事故原因分析及事故性质</w:t>
      </w:r>
    </w:p>
    <w:p>
      <w:pPr>
        <w:spacing w:line="360" w:lineRule="auto" w:before="60" w:after="60"/>
        <w:ind w:firstLine="480"/>
      </w:pPr>
      <w:r>
        <w:t xml:space="preserve">（一）直接原因</w:t>
      </w:r>
    </w:p>
    <w:p>
      <w:pPr>
        <w:spacing w:line="360" w:lineRule="auto" w:before="60" w:after="60"/>
        <w:ind w:firstLine="480"/>
      </w:pPr>
      <w:r>
        <w:t xml:space="preserve">郑某某在注塑车间操作卧式注塑机时，被卧式注塑机漏电流击中导致发生电击死亡。</w:t>
      </w:r>
    </w:p>
    <w:p>
      <w:pPr>
        <w:spacing w:line="360" w:lineRule="auto" w:before="60" w:after="60"/>
        <w:ind w:firstLine="480"/>
      </w:pPr>
      <w:r>
        <w:t xml:space="preserve">（二）间接原因</w:t>
      </w:r>
    </w:p>
    <w:p>
      <w:pPr>
        <w:spacing w:line="360" w:lineRule="auto" w:before="60" w:after="60"/>
        <w:ind w:firstLine="480"/>
      </w:pPr>
      <w:r>
        <w:t xml:space="preserve">注塑车间卧式注塑机没有接地保护、漏电保护，存在漏电情况；浙江正东机车部件有限公司没有建立健全生产安全事故隐患排查治理制度，采取技术、管理措施，没有及时发现并消除发生事故的注塑车间事故隐患； 浙江正东机车部件有限公司没有对发生事故的注塑车间安全设备进行经常性维护、保养及定期检测，保证正常运转；浙江正东机车部件有限公司没有对发生事故的注塑车间从业人员郑某某进行安全生产教育和培训，保证从业人员郑某某具备必要的安全生产知识。</w:t>
      </w:r>
    </w:p>
    <w:p>
      <w:pPr>
        <w:spacing w:line="360" w:lineRule="auto" w:before="60" w:after="60"/>
        <w:ind w:firstLine="480"/>
      </w:pPr>
      <w:r>
        <w:t xml:space="preserve">由以上分析，认定该事故为一起生产安全责任事故。</w:t>
      </w:r>
    </w:p>
    <w:p>
      <w:pPr>
        <w:spacing w:line="360" w:lineRule="auto" w:before="60" w:after="60"/>
        <w:ind w:firstLine="480"/>
      </w:pPr>
      <w:r>
        <w:t xml:space="preserve">六、事故责任认定及处理意见</w:t>
      </w:r>
    </w:p>
    <w:p>
      <w:pPr>
        <w:spacing w:line="360" w:lineRule="auto" w:before="60" w:after="60"/>
        <w:ind w:firstLine="480"/>
      </w:pPr>
      <w:r>
        <w:t xml:space="preserve">浙江正东机车部件有限公司没有建立健全生产安全事故隐患排查治理制度，采取技术、管理措施，及时发现并消除发生事故的注塑车间事故隐患；没有对发生事故的注塑车间安全设备进行经常性维护、保养，并定期检测，保证正常运转；没有对发生事故的注塑车间从业人员进行安全生产教育和培训，保证从业人员具备必要的安全生产知识，其行为已违反《中华人民共和国安全生产法》相关规定，对事故负有责任，建议由市应急局对浙江正东机车部件有限公司进行行政处罚。</w:t>
      </w:r>
    </w:p>
    <w:p>
      <w:pPr>
        <w:spacing w:line="360" w:lineRule="auto" w:before="60" w:after="60"/>
        <w:ind w:firstLine="480"/>
      </w:pPr>
      <w:r>
        <w:t xml:space="preserve">七、防范整改措施</w:t>
      </w:r>
    </w:p>
    <w:p>
      <w:pPr>
        <w:spacing w:line="360" w:lineRule="auto" w:before="60" w:after="60"/>
        <w:ind w:firstLine="480"/>
      </w:pPr>
      <w:r>
        <w:t xml:space="preserve">（一）浙江正东机车部件有限公司要认真学习《中华人民共和国安全生产法》，严格遵守有关安全生产的法律、法规， 加强对从业人员进行安全生产教育和培训，保证从业人员具备必要的安全生产知识，熟悉有关的安全生产规章制度和安全操作规程，掌握本岗位的安全操作技能，了解事故应急处理措施，知悉自身在安全生产方面的权利和义务；建立健全生产安全事故隐患排查治理制度，采取技术、管理措施，及时发现并消除发生事故的注塑车间事故隐患，事故隐患排查治理情况应当如实记录，并向从业人员通报；对安全设备进行经常性维护、保养，并定期检测，保证正常运转；改善安全生产条件，提高安全生产水平，确保安全生产。</w:t>
      </w:r>
    </w:p>
    <w:p>
      <w:pPr>
        <w:spacing w:line="360" w:lineRule="auto" w:before="60" w:after="60"/>
        <w:ind w:firstLine="480"/>
      </w:pPr>
      <w:r>
        <w:t xml:space="preserve">（二）塘下镇人民政府要加强对企业的安全监管：</w:t>
      </w:r>
    </w:p>
    <w:p>
      <w:pPr>
        <w:spacing w:line="360" w:lineRule="auto" w:before="60" w:after="60"/>
        <w:ind w:firstLine="480"/>
      </w:pPr>
      <w:r>
        <w:t xml:space="preserve">1、督促和指导浙江正东机车部件有限公司落实隐患整改；</w:t>
      </w:r>
    </w:p>
    <w:p>
      <w:pPr>
        <w:spacing w:line="360" w:lineRule="auto" w:before="60" w:after="60"/>
        <w:ind w:firstLine="480"/>
      </w:pPr>
      <w:r>
        <w:t xml:space="preserve">2、认真吸取事故教训，举一反三，开展安全生产检查，特别是要对相关企业进行一次全面的隐患排查，督促企业加强对从业人员的安全生产教育培训，杜绝类似事故发生。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浙江正东机车部件有限公司“6·18”触电事故调查组</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