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浙江九洲网络工程有限公司“6·21”触电事故调查报告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原文链接：https://www.ruian.gov.cn/art/2024/2/20/art_1229181511_4263988.html</w:t>
      </w:r>
    </w:p>
    <w:p>
      <w:pPr>
        <w:spacing w:before="20" w:after="20"/>
      </w:pPr>
      <w:r>
        <w:rPr>
          <w:color w:val="888888"/>
          <w:sz w:val="18"/>
        </w:rPr>
        <w:t xml:space="preserve">发布时间：2024-02-20　抓取时间：2026-10-13</w:t>
      </w:r>
    </w:p>
    <w:p/>
    <w:p>
      <w:pPr>
        <w:spacing w:line="360" w:lineRule="auto" w:before="60" w:after="60"/>
        <w:ind w:firstLine="480"/>
      </w:pPr>
      <w:r>
        <w:t xml:space="preserve">2023年6月21日14时30分许，浙江九洲网络工程有限公司员工巴某某在安阳街道塘河北路195号处安装应急广播时，发生一起触电事故，造成巴某某死亡。</w:t>
      </w:r>
    </w:p>
    <w:p>
      <w:pPr>
        <w:spacing w:line="360" w:lineRule="auto" w:before="60" w:after="60"/>
        <w:ind w:firstLine="480"/>
      </w:pPr>
      <w:r>
        <w:t xml:space="preserve">事故发生后，市应急管理局立即派人前往事故现场进行勘查、取证，对相关人员进行询问，并及时向市政府报告事故的初步调查情况。2023年6月25日，市应急管理局受市政府委托，牵头组织市公安局、市总工会等单位组成事故调查组，对事故相关单位、人员进行取证及询问调查，并邀请相关专家对事故发生情况进行分析论证。2023年12月26日，调查组召开事故分析会，对事故发生的原因、相关人员的责任以及处理意见等问题进行认真讨论分析。现就查明的事故原因、事故责任及相关单位提出的处理意见，形成如下事故调查报告。</w:t>
      </w:r>
    </w:p>
    <w:p>
      <w:pPr>
        <w:spacing w:line="360" w:lineRule="auto" w:before="60" w:after="60"/>
        <w:ind w:firstLine="480"/>
      </w:pPr>
      <w:r>
        <w:t xml:space="preserve">一、事故相关单位概况</w:t>
      </w:r>
    </w:p>
    <w:p>
      <w:pPr>
        <w:spacing w:line="360" w:lineRule="auto" w:before="60" w:after="60"/>
        <w:ind w:firstLine="480"/>
      </w:pPr>
      <w:r>
        <w:t xml:space="preserve">（一）浙江九洲网络工程有限公司概况</w:t>
      </w:r>
    </w:p>
    <w:p>
      <w:pPr>
        <w:spacing w:line="360" w:lineRule="auto" w:before="60" w:after="60"/>
        <w:ind w:firstLine="480"/>
      </w:pPr>
      <w:r>
        <w:t xml:space="preserve">浙江九洲网络工程有限公司成立于1995年7月31日，为有限责任公司，地址位于瑞安市锦湖街道虹北锦园第三层办公用房，法定代表人及负责人朱某某，注册资本贰仟零捌万元整，统一社会信用代码：913*************89，经营范围：网络工程、通信工程、电子与智能化工程、机电工程、消防设施工程、地基与基础工程、城市及道路照明工程、装修装饰工程、市政公用工程、钢结构工程、广播电视网络工程、施工、安装维护。</w:t>
      </w:r>
    </w:p>
    <w:p>
      <w:pPr>
        <w:spacing w:line="360" w:lineRule="auto" w:before="60" w:after="60"/>
        <w:ind w:firstLine="480"/>
      </w:pPr>
      <w:r>
        <w:t xml:space="preserve">2023年6月21日，浙江九洲网络工程有限公司瑞安项目组的施工班组负责安装安阳街道塘河北路195号处应急广播。</w:t>
      </w:r>
    </w:p>
    <w:p>
      <w:pPr>
        <w:spacing w:line="360" w:lineRule="auto" w:before="60" w:after="60"/>
        <w:ind w:firstLine="480"/>
      </w:pPr>
      <w:r>
        <w:t xml:space="preserve">（二）安阳街道塘河北路195号户主概况</w:t>
      </w:r>
    </w:p>
    <w:p>
      <w:pPr>
        <w:spacing w:line="360" w:lineRule="auto" w:before="60" w:after="60"/>
        <w:ind w:firstLine="480"/>
      </w:pPr>
      <w:r>
        <w:t xml:space="preserve">安阳街道塘河北路195号门店户主：金某某，男，51岁，大学学历，浙江省瑞安市人。金某某是安阳街道塘河北路195号门店外墙广告牌的所有者。</w:t>
      </w:r>
    </w:p>
    <w:p>
      <w:pPr>
        <w:spacing w:line="360" w:lineRule="auto" w:before="60" w:after="60"/>
        <w:ind w:firstLine="480"/>
      </w:pPr>
      <w:r>
        <w:t xml:space="preserve">安阳街道塘河北路195号门店外墙广告牌处于非工作、废弃状态，不属于生产经营单位设施设备。</w:t>
      </w:r>
    </w:p>
    <w:p>
      <w:pPr>
        <w:spacing w:line="360" w:lineRule="auto" w:before="60" w:after="60"/>
        <w:ind w:firstLine="480"/>
      </w:pPr>
      <w:r>
        <w:t xml:space="preserve">二、事故发生经过和救援情况</w:t>
      </w:r>
    </w:p>
    <w:p>
      <w:pPr>
        <w:spacing w:line="360" w:lineRule="auto" w:before="60" w:after="60"/>
        <w:ind w:firstLine="480"/>
      </w:pPr>
      <w:r>
        <w:t xml:space="preserve">2023年6月21日13时许，浙江九洲网络工程有限公司的瑞安项目组的施工班组到安阳街道塘河北路195号处开始安装应急广播工作。14时30分许，施工班组准备在安阳街道塘河北路195号阁楼侧面外墙处铺广播线。组员闫某某将直梯架起，向外墙倾斜并架在墙外的钢绞线上，并扶着直梯。组长巴某某爬上直梯至阁楼与二楼连接处外墙相对位置。此时，由于人体重力使梯子下沉，梯子与安阳街道塘河北路195号阁楼侧面外墙处广告牌电子屏上方金属防雨板接触。巴某某伸双手抓钢绞线，准备进一步将挂在钢绞线上的广播线拉过来。此时，巴某某触电，叫声“啊”，从直梯上掉下来。组员闫某某发现情况后，马上进行抢救。有路人发现事故发生，并拨打了“110”和“120”电话。不久，“120”救护车将巴某某送往瑞安市人民医院抢救，后因抢救无效，巴某某当天死亡。</w:t>
      </w:r>
    </w:p>
    <w:p>
      <w:pPr>
        <w:spacing w:line="360" w:lineRule="auto" w:before="60" w:after="60"/>
        <w:ind w:firstLine="480"/>
      </w:pPr>
      <w:r>
        <w:t xml:space="preserve">三、现场勘验情况</w:t>
      </w:r>
    </w:p>
    <w:p>
      <w:pPr>
        <w:spacing w:line="360" w:lineRule="auto" w:before="60" w:after="60"/>
        <w:ind w:firstLine="480"/>
      </w:pPr>
      <w:r>
        <w:t xml:space="preserve">经现场勘验发现：1、安阳街道塘河北路195号处广告牌处于非工作状态，其电源开关手柄处于断开状态；但由于漏电保护开关失效，导致电子屏漏电，并导致整个广告牌金属构架（包括金属防雨板）带电；2、在巴某某沿梯子往上爬的过程中，由于巴某某人体重力使梯子下沉与电子屏上方带电的金属防雨板接触，致使铝合金质梯子带电，加上巴某某身体紧挨梯子，当巴某某爬到上端用手抓金属拉线时，带电金属防雨板、铝合金质梯子、人体及钢绞线与地形成电路，巴某某触电。</w:t>
      </w:r>
    </w:p>
    <w:p>
      <w:pPr>
        <w:spacing w:line="360" w:lineRule="auto" w:before="60" w:after="60"/>
        <w:ind w:firstLine="480"/>
      </w:pPr>
      <w:r>
        <w:t xml:space="preserve">四、人员伤亡情况及直接经济损失</w:t>
      </w:r>
    </w:p>
    <w:p>
      <w:pPr>
        <w:spacing w:line="360" w:lineRule="auto" w:before="60" w:after="60"/>
        <w:ind w:firstLine="480"/>
      </w:pPr>
      <w:r>
        <w:t xml:space="preserve">该事故造成1人死亡。死者巴某某，男 ，汉族， 户籍地为河南省商城县。事故造成直接经济损失132万元。</w:t>
      </w:r>
    </w:p>
    <w:p>
      <w:pPr>
        <w:spacing w:line="360" w:lineRule="auto" w:before="60" w:after="60"/>
        <w:ind w:firstLine="480"/>
      </w:pPr>
      <w:r>
        <w:t xml:space="preserve">五、部门监管情况</w:t>
      </w:r>
    </w:p>
    <w:p>
      <w:pPr>
        <w:spacing w:line="360" w:lineRule="auto" w:before="60" w:after="60"/>
        <w:ind w:firstLine="480"/>
      </w:pPr>
      <w:r>
        <w:t xml:space="preserve">2022年8月，瑞安市住房和城乡规划建设局组织开展施工企业（包括浙江九洲网络工程有限公司）主要负责人、分管负责人、相关部门负责人等参加住建部事故预防、施工用电安全管理等视频培训。2023年4月，瑞安市住房和城乡规划建设局派员参加建筑业协会第六届第三次会员大会，会上对全市建筑企业（包括浙江九洲网路工程有限公司）负责人等相关人员宣贯安全生产等相关文件内容，累计教育培训200余人次。2023年6月，瑞安市住房和城乡规划建设局组织施工单位分管安全生产负责人参加安全生产月消防应急培训、安全警示教育片等活动。</w:t>
      </w:r>
    </w:p>
    <w:p>
      <w:pPr>
        <w:spacing w:line="360" w:lineRule="auto" w:before="60" w:after="60"/>
        <w:ind w:firstLine="480"/>
      </w:pPr>
      <w:r>
        <w:t xml:space="preserve">瑞安市住房和城乡规划建设局监管工作到位。</w:t>
      </w:r>
    </w:p>
    <w:p>
      <w:pPr>
        <w:spacing w:line="360" w:lineRule="auto" w:before="60" w:after="60"/>
        <w:ind w:firstLine="480"/>
      </w:pPr>
      <w:r>
        <w:t xml:space="preserve">六、事故发生原因及事故责任认定</w:t>
      </w:r>
    </w:p>
    <w:p>
      <w:pPr>
        <w:spacing w:line="360" w:lineRule="auto" w:before="60" w:after="60"/>
        <w:ind w:firstLine="480"/>
      </w:pPr>
      <w:r>
        <w:t xml:space="preserve">巴某某基于常识没有意识到处于非工作状态广告牌金属防雨板带电，更没有意识到沿梯子往上爬后，会因人体重力使梯子下沉与电子屏上方带电的金属防雨板接触，致使铝合金质梯子带电导致自己触电，是事故发生的直接原因。安阳街道塘河北路185号处的广告牌，处于非工作状态，其电源开关也处于断开状态，由于电源开关的故障，零线处于断开状态，火线还是处于通电状态，广告牌内的电子元件漏电，导致广告牌整个壳体（包括金属防雨板）处于带电，是造成巴某某触电死亡事故发生的间接原因。</w:t>
      </w:r>
    </w:p>
    <w:p>
      <w:pPr>
        <w:spacing w:line="360" w:lineRule="auto" w:before="60" w:after="60"/>
        <w:ind w:firstLine="480"/>
      </w:pPr>
      <w:r>
        <w:t xml:space="preserve">综上所述，因该广告牌与该事故发生前的作业无直接关系，且无相关法规或标准对此类作业存在强制要求，施工方在作业前未将该广告牌的触电等风险纳入辨识与防范属正常现象，因属非电工作业，该触电事故对作业人员而言实属意外，该事故与施工方浙江九洲网络工程有限公司无责任关系。根据《中华人民共和国安全生产法》第一百一十四条和《生产安全事故报告和调查处理条例》第二条规定，金某某不应作为对事故发生负有责任的生产经营单位而由应急管理部门依照有关法律规定处以罚款。</w:t>
      </w:r>
    </w:p>
    <w:p>
      <w:pPr>
        <w:spacing w:line="360" w:lineRule="auto" w:before="60" w:after="60"/>
        <w:ind w:firstLine="480"/>
      </w:pPr>
      <w:r>
        <w:t xml:space="preserve">七、事故防范及整改措施</w:t>
      </w:r>
    </w:p>
    <w:p>
      <w:pPr>
        <w:spacing w:line="360" w:lineRule="auto" w:before="60" w:after="60"/>
        <w:ind w:firstLine="480"/>
      </w:pPr>
      <w:r>
        <w:t xml:space="preserve">针对事故暴露的问题，为深刻汲取事故教训，举一反三，有效防范和坚决遏制类似事故发生，提出以下建议措施。</w:t>
      </w:r>
    </w:p>
    <w:p>
      <w:pPr>
        <w:spacing w:line="360" w:lineRule="auto" w:before="60" w:after="60"/>
        <w:ind w:firstLine="480"/>
      </w:pPr>
      <w:r>
        <w:t xml:space="preserve">（一）金某某消除安阳街道塘河北路195号处广告牌存在的安全隐患，确保安全。</w:t>
      </w:r>
    </w:p>
    <w:p>
      <w:pPr>
        <w:spacing w:line="360" w:lineRule="auto" w:before="60" w:after="60"/>
        <w:ind w:firstLine="480"/>
      </w:pPr>
      <w:r>
        <w:t xml:space="preserve">（二）浙江九洲网络工程有限公司要认真分析“6·21”触电事故原因，切实加强安全管理，提高员工安全生产知识水平和自我防范能力，杜绝类似事故发生。</w:t>
      </w:r>
    </w:p>
    <w:p>
      <w:pPr>
        <w:spacing w:line="360" w:lineRule="auto" w:before="60" w:after="60"/>
        <w:ind w:firstLine="480"/>
      </w:pPr>
      <w:r>
        <w:t xml:space="preserve">（三）瑞安市综合执法局要对全市范围内的广告牌进行专项整治，消除广告牌存在的安全隐患，加强对广告牌的安全生产监管，避免类似事故再次发生。</w:t>
      </w:r>
    </w:p>
    <w:p>
      <w:pPr>
        <w:spacing w:line="360" w:lineRule="auto" w:before="60" w:after="60"/>
        <w:ind w:firstLine="480"/>
      </w:pPr>
      <w:r>
        <w:t xml:space="preserve">1．督促金某某消除安阳街道塘河北路195号处广告牌安全隐患。</w:t>
      </w:r>
    </w:p>
    <w:p>
      <w:pPr>
        <w:spacing w:line="360" w:lineRule="auto" w:before="60" w:after="60"/>
        <w:ind w:firstLine="480"/>
      </w:pPr>
      <w:r>
        <w:t xml:space="preserve">2．举一反三，扎实做好对广告牌相关的安全生产监管。</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浙江九洲网络工程有限公司“6·21”触电事故调查组</w:t>
      </w:r>
    </w:p>
    <w:p>
      <w:pPr>
        <w:spacing w:line="360" w:lineRule="auto" w:before="60" w:after="60"/>
        <w:ind w:firstLine="480"/>
      </w:pPr>
      <w:br/>
    </w:p>
    <w:p>
      <w:pPr>
        <w:spacing w:line="360" w:lineRule="auto" w:before="60" w:after="60"/>
        <w:ind w:firstLine="480"/>
      </w:pPr>
      <w:r>
        <w:t xml:space="preserve"> 2023年12月26日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