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瑞安市光鑫机械配件厂“5·7”物体打击事故调查报告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原文链接：https://www.ruian.gov.cn/art/2024/8/28/art_1229181511_4263992.html</w:t>
      </w:r>
    </w:p>
    <w:p>
      <w:pPr>
        <w:spacing w:before="20" w:after="20"/>
      </w:pPr>
      <w:r>
        <w:rPr>
          <w:color w:val="888888"/>
          <w:sz w:val="18"/>
        </w:rPr>
        <w:t xml:space="preserve">发布时间：2024-08-28　抓取时间：2026-10-13</w:t>
      </w:r>
    </w:p>
    <w:p/>
    <w:p>
      <w:pPr>
        <w:spacing w:line="360" w:lineRule="auto" w:before="60" w:after="60"/>
        <w:ind w:firstLine="480"/>
      </w:pPr>
      <w:r>
        <w:t xml:space="preserve">2024年5月7日，瑞安市光鑫机械配件厂发生一起物体打击事故，造成工人刘某某受伤，后因抢救无效于当日死亡。</w:t>
      </w:r>
    </w:p>
    <w:p>
      <w:pPr>
        <w:spacing w:line="360" w:lineRule="auto" w:before="60" w:after="60"/>
        <w:ind w:firstLine="480"/>
      </w:pPr>
      <w:r>
        <w:t xml:space="preserve">事故发生后，瑞安市应急管理局立即派人前往事故现场进行勘查、取证，对相关人员进行询问，及时向瑞安市人民政府报告了事故的初步调查情况。2024年5月8日，市应急局受市政府委托，牵头组织市公安局、市总工会等单位组成事故调查组，展开事故调查，对事故相关人员进行谈话，并邀请有关专家参与技术勘验分析。2024年6月5日，调查组召开事故分析会，对事故发生的原因、相关人员的责任以及处理意见等问题进行认真讨论分析，参会人员一致认为这是一起生产安全责任事故；同时查明了事故的原因，明确了事故责任，对相关单位提出了处理意见，并形成如下事故调查报告。</w:t>
      </w:r>
    </w:p>
    <w:p>
      <w:pPr>
        <w:spacing w:line="360" w:lineRule="auto" w:before="60" w:after="60"/>
        <w:ind w:firstLine="480"/>
      </w:pPr>
      <w:r>
        <w:t xml:space="preserve">一、事故单位概况及事故设备基本情况</w:t>
      </w:r>
    </w:p>
    <w:p>
      <w:pPr>
        <w:spacing w:line="360" w:lineRule="auto" w:before="60" w:after="60"/>
        <w:ind w:firstLine="480"/>
      </w:pPr>
      <w:r>
        <w:t xml:space="preserve">（一）事故单位概况</w:t>
      </w:r>
    </w:p>
    <w:p>
      <w:pPr>
        <w:spacing w:line="360" w:lineRule="auto" w:before="60" w:after="60"/>
        <w:ind w:firstLine="480"/>
      </w:pPr>
      <w:r>
        <w:t xml:space="preserve">瑞安市光鑫机械配件厂成立于2004年6月25日，公司类型是普通合伙企业，合伙期限为2004年6月25日至2029年1月11日止，执行事务合伙人是金某某，住所在瑞安市陶山镇河西村，统一社会信用代码：913*************05，经营范围是机械配件、工具制造、加工、销售（依法须经批准的项目，经相关部门批准后方可开展经营活动）。</w:t>
      </w:r>
    </w:p>
    <w:p>
      <w:pPr>
        <w:spacing w:line="360" w:lineRule="auto" w:before="60" w:after="60"/>
        <w:ind w:firstLine="480"/>
      </w:pPr>
      <w:r>
        <w:t xml:space="preserve">事故设备基本情况</w:t>
      </w:r>
    </w:p>
    <w:p>
      <w:pPr>
        <w:spacing w:line="360" w:lineRule="auto" w:before="60" w:after="60"/>
        <w:ind w:firstLine="480"/>
      </w:pPr>
      <w:r>
        <w:t xml:space="preserve">该设备为一台自制的砂轮机，由一台拖动电机驱动，转速是2600转/分钟，砂轮盘为碳化硅材质，直径约40厘米，重约4公斤。</w:t>
      </w:r>
    </w:p>
    <w:p>
      <w:pPr>
        <w:spacing w:line="360" w:lineRule="auto" w:before="60" w:after="60"/>
        <w:ind w:firstLine="480"/>
      </w:pPr>
      <w:r>
        <w:t xml:space="preserve">二、事故发生经过和救援情况及监管情况</w:t>
      </w:r>
    </w:p>
    <w:p>
      <w:pPr>
        <w:spacing w:line="360" w:lineRule="auto" w:before="60" w:after="60"/>
        <w:ind w:firstLine="480"/>
      </w:pPr>
      <w:r>
        <w:t xml:space="preserve">（一）事故发生经过和救援情况</w:t>
      </w:r>
    </w:p>
    <w:p>
      <w:pPr>
        <w:spacing w:line="360" w:lineRule="auto" w:before="60" w:after="60"/>
        <w:ind w:firstLine="480"/>
      </w:pPr>
      <w:r>
        <w:t xml:space="preserve">2024年5月7日9时许，刘某某在瑞安市光鑫机械配件厂打磨车间操作一台砂轮机对金属配件进行打磨工作，因其操作不当致使金属配件卡住砂轮盘，导致高速运转的砂轮盘破损后飞出击中其胸部，随后刘某某倒地后不省人事。同一车间的工友洪某某发现情况后马上关闭车间电源并通知老板徐某某过来，徐某某过来后立即对刘某某进行人工呼吸。不久，120的人过来后对刘某某进行抢救，9时40分许，刘某某因抢救无效死亡。</w:t>
      </w:r>
    </w:p>
    <w:p>
      <w:pPr>
        <w:spacing w:line="360" w:lineRule="auto" w:before="60" w:after="60"/>
        <w:ind w:firstLine="480"/>
      </w:pPr>
      <w:r>
        <w:t xml:space="preserve">2024年5月9日，瑞安市光鑫机械配件厂与刘某某家属就刘某某死亡赔偿问题达成协议。</w:t>
      </w:r>
    </w:p>
    <w:p>
      <w:pPr>
        <w:spacing w:line="360" w:lineRule="auto" w:before="60" w:after="60"/>
        <w:ind w:firstLine="480"/>
      </w:pPr>
      <w:r>
        <w:t xml:space="preserve">安全生产监管情况</w:t>
      </w:r>
    </w:p>
    <w:p>
      <w:pPr>
        <w:spacing w:line="360" w:lineRule="auto" w:before="60" w:after="60"/>
        <w:ind w:firstLine="480"/>
      </w:pPr>
      <w:r>
        <w:t xml:space="preserve">2024年3月4日，陶山镇工作人员对瑞安市光鑫机械配件厂开展巡查，现场发现安全生产隐患2处，已责令该厂立即整改到位；2024年3月7日，陶山镇应急管理中心执法人员对瑞安市光鑫机械配件厂开展巡查，现场发现安全生产隐患5处，随后开具责令限期整改指令书，该厂已整改完毕并于2024年3月15日通过复查验收。</w:t>
      </w:r>
    </w:p>
    <w:p>
      <w:pPr>
        <w:spacing w:line="360" w:lineRule="auto" w:before="60" w:after="60"/>
        <w:ind w:firstLine="480"/>
      </w:pPr>
      <w:r>
        <w:t xml:space="preserve">三、事故造成人员伤亡和直接经济损失</w:t>
      </w:r>
    </w:p>
    <w:p>
      <w:pPr>
        <w:spacing w:line="360" w:lineRule="auto" w:before="60" w:after="60"/>
        <w:ind w:firstLine="480"/>
      </w:pPr>
      <w:r>
        <w:t xml:space="preserve">该事故造成1人死亡。死者刘某某，男，1964年3月25日出生，户籍地为瑞安市梅屿乡冯渡村。事故造成直接经济损失130.8万元。</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刘某某在瑞安市光鑫机械配件厂打磨车间操作砂轮机对金属配件进行打磨工作时因操作不当致使金属配件卡住砂轮盘，导致高速运转的砂轮盘破损后飞出击中其胸部，是该起事故发生的直接原因。</w:t>
      </w:r>
    </w:p>
    <w:p>
      <w:pPr>
        <w:spacing w:line="360" w:lineRule="auto" w:before="60" w:after="60"/>
        <w:ind w:firstLine="480"/>
      </w:pPr>
      <w:r>
        <w:t xml:space="preserve">（二）间接原因</w:t>
      </w:r>
    </w:p>
    <w:p>
      <w:pPr>
        <w:spacing w:line="360" w:lineRule="auto" w:before="60" w:after="60"/>
        <w:ind w:firstLine="480"/>
      </w:pPr>
      <w:r>
        <w:t xml:space="preserve">瑞安市光鑫机械配件厂落实生产安全事故隐患排查不到位，没有及时发现砂轮机上砂轮盘侧面和正面的铁质防护罩被拆除后存在的事故隐患；同时未教育和督促刘某某严格执行相应的安全生产规章制度和安全操作规程，是该起事故发生的间接原因。</w:t>
      </w:r>
    </w:p>
    <w:p>
      <w:pPr>
        <w:spacing w:line="360" w:lineRule="auto" w:before="60" w:after="60"/>
        <w:ind w:firstLine="480"/>
      </w:pPr>
      <w:r>
        <w:t xml:space="preserve">综上所述，该起事故是一起一般生产安全责任事故。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（一）刘某某安全作业意识淡薄，在作业过程中违反有关安全生产规章制度，对事故的发生负有责任，鉴于其已死亡，不再追究其责任。</w:t>
      </w:r>
    </w:p>
    <w:p>
      <w:pPr>
        <w:spacing w:line="360" w:lineRule="auto" w:before="60" w:after="60"/>
        <w:ind w:firstLine="480"/>
      </w:pPr>
      <w:r>
        <w:t xml:space="preserve">（二）瑞安市光鑫机械配件厂落实生产安全事故隐患排查不到位，没有及时发现砂轮机上砂轮盘侧面和正面的铁质防护罩被拆除后存在的事故隐患；同时未教育和督促刘某某严格执行相应的安全生产规章制度和安全操作规程，对事故的发生负有责任，建议由瑞安市应急管理局对瑞安市光鑫机械配件厂进行行政处罚。</w:t>
      </w:r>
    </w:p>
    <w:p>
      <w:pPr>
        <w:spacing w:line="360" w:lineRule="auto" w:before="60" w:after="60"/>
        <w:ind w:firstLine="480"/>
      </w:pPr>
      <w:r>
        <w:t xml:space="preserve">六、防范整改措施</w:t>
      </w:r>
    </w:p>
    <w:p>
      <w:pPr>
        <w:spacing w:line="360" w:lineRule="auto" w:before="60" w:after="60"/>
        <w:ind w:firstLine="480"/>
      </w:pPr>
      <w:r>
        <w:t xml:space="preserve">（一）瑞安市光鑫机械配件厂要认真学习《中华人民共和国安全生产法》，严格遵守有关安全生产的法律法规，加强对从业人员的安全生产教育和培训，保证从业人员具备必要的安全生产知识，熟悉有关的安全生产规章制度和安全操作规程，掌握本岗位的安全操作技能，了解事故应急处理措施。要建立健全生产安全事故隐患排查治理制度，采取技术、管理措施，及时发现并消除事故隐患，如实记录事故隐患排查治理情况，向从业人员通报。</w:t>
      </w:r>
    </w:p>
    <w:p>
      <w:pPr>
        <w:spacing w:line="360" w:lineRule="auto" w:before="60" w:after="60"/>
        <w:ind w:firstLine="480"/>
      </w:pPr>
      <w:r>
        <w:t xml:space="preserve">（二）瑞安市陶山镇人民政府要加强对企业的安全监管：</w:t>
      </w:r>
    </w:p>
    <w:p>
      <w:pPr>
        <w:spacing w:line="360" w:lineRule="auto" w:before="60" w:after="60"/>
        <w:ind w:firstLine="480"/>
      </w:pPr>
      <w:r>
        <w:t xml:space="preserve">1．督促和指导瑞安市光鑫机械配件厂落实隐患整改；</w:t>
      </w:r>
    </w:p>
    <w:p>
      <w:pPr>
        <w:spacing w:line="360" w:lineRule="auto" w:before="60" w:after="60"/>
        <w:ind w:firstLine="480"/>
      </w:pPr>
      <w:r>
        <w:t xml:space="preserve">2．认真吸取事故教训，举一反三，开展安全生产检查，特别是要对辖区内自制且安全性能较差的打磨设备进行一次全面的隐患排查，加强企业对从业人员的安全生产教育培训，杜绝类似事故发生。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瑞安市光鑫机械配件厂“5·7”物体打击事故调查组 </w:t>
      </w:r>
    </w:p>
    <w:p>
      <w:pPr>
        <w:spacing w:line="360" w:lineRule="auto" w:before="60" w:after="60"/>
        <w:ind w:firstLine="480"/>
      </w:pPr>
      <w:r>
        <w:t xml:space="preserve"> 2024年6月5日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