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东莞麻涌七亩地建材店“6·5”一般其他伤害事故责任追究和整改措施落实情况评估报告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原文链接：http://dgsafety.dg.gov.cn/ztzl/aqsczdlyxxgkzl/scaqsgdcbg/content/post_4562577.html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发布时间：2026-07-17　抓取时间：2026-10-22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562475" cy="6667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东莞麻涌七亩地建材店“6·5”一般其他伤害事故责任追究和整改措施落实情况评估报告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2026-07-17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（公示版）东莞麻涌七亩地建材店“6·5”一般其他伤害事故责任追究和整改措施落实情况评估报告.pdf
      <w:br/>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