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余姚市盛润模具厂“8.29”坠落一般事故调查报告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来源：余姚市应急管理局　宁波市余姚市·组织分项·工作信息(事故调查)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原文链接：https://www.yy.gov.cn/art/2022/6/9/art_1229895039_59048350.html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发布时间：2022-06-09　抓取时间：2026-10-13</w:t>
      </w:r>
    </w:p>
    <w:p/>
    <w:p>
      <w:pPr>
        <w:spacing w:line="360" w:lineRule="auto" w:before="60" w:after="60"/>
        <w:ind w:firstLine="480"/>
      </w:pPr>
      <w:r>
        <w:t xml:space="preserve">2021年8月29日0时左右，位于余姚市梨洲街道海关路49-1号的余姚市盛润模具厂（以下简称盛润模具厂）发生一起坠落事故，造成一人死亡，直接经济损失126万元人民币。</w:t>
      </w:r>
    </w:p>
    <w:p>
      <w:pPr>
        <w:spacing w:line="360" w:lineRule="auto" w:before="60" w:after="60"/>
        <w:ind w:firstLine="480"/>
      </w:pPr>
      <w:r>
        <w:t xml:space="preserve">按照《中华人民共和国安全生产法》和《生产安全事故报告和调查处理条例》（国务院令第493号）等有关法律法规规定，经余姚市人民政府授权，由市应急管理局牵头，会同市公安局、市监察委、市总工会、梨洲街道办事处组成事故调查组，并邀请市检察院派员参加。事故调查组按照“四不放过”和“科学严谨、依法依规、实事求是、注重实效”的原则，通过现场踏勘、调查取证等工作，查明了事故发生的经过、原因、应急救援、人员伤亡和直接经济损失等情况，认定了事故性质和责任，提出了对相关责任单位和人员的处理建议，并提出了事故防范及隐患整改措施。</w:t>
      </w:r>
    </w:p>
    <w:p>
      <w:pPr>
        <w:spacing w:line="360" w:lineRule="auto" w:before="60" w:after="60"/>
        <w:ind w:firstLine="480"/>
      </w:pPr>
      <w:r>
        <w:t xml:space="preserve">余姚市盛润模具厂“8.29”坠落一般事故调查报告.doc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余姚市盛润模具厂“8.29”坠落一般事故调查组</w:t>
      </w:r>
    </w:p>
    <w:p>
      <w:pPr>
        <w:spacing w:line="360" w:lineRule="auto" w:before="60" w:after="60"/>
        <w:ind w:firstLine="480"/>
      </w:pPr>
      <w:r>
        <w:t xml:space="preserve">2021年11月26日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