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丹阳开发区丹阳龙江物流有限公司“5·7”一般车辆伤害事故调查报告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原文链接：https://www.danyang.gov.cn/dyyjglj/sgxx/202511/d53ffdde6eb1488c89ab09e190ddf940.shtml</w:t>
      </w:r>
    </w:p>
    <w:p>
      <w:pPr>
        <w:spacing w:before="20" w:after="20"/>
      </w:pPr>
      <w:r>
        <w:rPr>
          <w:color w:val="888888"/>
          <w:sz w:val="18"/>
        </w:rPr>
        <w:t xml:space="preserve">发布时间：2025-11-07　抓取时间：2026-10-12</w:t>
      </w:r>
    </w:p>
    <w:p/>
    <w:p>
      <w:pPr>
        <w:spacing w:line="360" w:lineRule="auto" w:before="60" w:after="60"/>
        <w:ind w:firstLine="480"/>
      </w:pPr>
      <w:r>
        <w:t xml:space="preserve">   索 引 号：  014487083/2025-00030    分 类：  事故信息； 综合政务； 报告    发布机构：  丹阳市应急管理局    发文日期：  2025-11-07     标 题：  丹阳开发区丹阳龙江物流有限公司“5·7”一般车辆伤害事故调查报告     文 号：     公开方式：  主动公开      内容概述：   丹阳开发区丹阳龙江物流有限公司“5·7”一般车辆伤害事故调查报告      时 效：     </w:t>
      </w:r>
    </w:p>
    <w:p>
      <w:pPr>
        <w:pStyle w:val="Heading1"/>
      </w:pPr>
      <w:r>
        <w:t xml:space="preserve">丹阳开发区丹阳龙江物流有限公司“5·7”一般车辆伤害事故调查报告</w:t>
      </w:r>
    </w:p>
    <w:p>
      <w:pPr>
        <w:spacing w:line="360" w:lineRule="auto" w:before="60" w:after="60"/>
        <w:ind w:firstLine="480"/>
      </w:pPr>
      <w:r>
        <w:t xml:space="preserve"> 访问量：       </w:t>
      </w:r>
    </w:p>
    <w:p>
      <w:pPr>
        <w:spacing w:line="360" w:lineRule="auto" w:before="60" w:after="60"/>
        <w:ind w:firstLine="480"/>
      </w:pPr>
      <w:r>
        <w:t xml:space="preserve"> 2025年5月7日7时25分许，位于丹阳市开发区的丹阳龙江物流有限公司在作业过程中发生一起车辆伤害事故，造成一人死亡。根据《中华人民共和国安全生产法》《生产安全事故报告和调查处理条例》等有关法律法规的规定，丹阳市人民政府于2025年5月7日成立了由市应急管理局局长杨鸣强担任组长，市应急管理局、公安局、总工会等部门组成的丹阳开发区丹阳龙江物流有限公司“5·7”一般车辆伤害事故调查组，同时邀请市纪委监委派员参加，开展事故调查工作。 事故调查组按照“四不放过”和“科学严谨、依法依规、实事求是、注重实效”的原则，通过现场勘查、调阅资料、人员问询、综合分析，查明了事故发生的经过、原因、人员伤亡和财产损失情况，认定了事故性质和责任，提出了对有关责任人员和责任单位的处理建议，并提出了事故整改和防范措施建议。 经调查认定，丹阳开发区丹阳龙江物流有限公司“5·7”车辆伤害事故是一起主要因工人违章作业造成的一般生产安全责任事故。 一、事故基本情况 （一）事故发生单位概况 名 称：丹阳龙江物流有限公司（以下简称龙江物流公司） 类 型：有限责任公司（自然人投资或控股的法人独资） 住 所：丹阳市开发区新港路111号（埝庙村化工一经路西侧） 法定代表人：陈*秀 成立日期：2010年12月13日 注册资本：500万元整 统一社会信用代码：91321181566828616R 经营范围：货物装卸、仓储服务、普通货运。（依法须经批准的项目，经相关部门批准后方可开展经营活动） （二）人员伤亡和直接经济损失情况 伤亡情况：死亡一人，李*清，女，户籍地址：四川省犍为县。 直接经济损失：约153万元（不包括行政处罚） （三）事故现场情况 事故现场为2号料场车间，该车间为烧结矿和块矿堆放及搅拌车间，车间约2200平方米，高15米，车间东侧堆放烧结矿，西侧堆放块矿，北侧为料场烧结堆料区通道（宽7米，高4米），通道东侧紧临烧结矿落地间（长7米，宽4米）。该烧结矿堆料入口东侧处停放一辆LiuGong牌电动装载机，南北朝向，编号为料场D11号，型号856E，车长8.6米，车高3.5米。车重18吨，车斗朝北，装载机离烧结矿落地间约2米。事故发生地在烧结堆料通道东侧中部，地上有一堆沙子，沙子周围有少量血迹。（现场拍照存档） 二、事故发生经过、应急处置及评估情况 2025年5月7日，龙江物流公司装载机驾驶员胡*华驾驶电动装载机行进时，不慎将正在进行清扫作业的李*清撞倒，李*清头部及身体被装载机压到。事故发生后，龙江物流公司迅速组织人员救援，拨打了110、120，120急救车到达后，将李*清送往丹阳市人民医院抢救，李*清经抢救无效死亡。市应急管理局、公安局和开发区管委会接到事故报告后，立即赶到事故现场，开展应急处置工作。2025年5月8日，龙江物流公司与死者家属达成赔偿协议，善后处置工作平稳有序。 三、事故原因分析 胡*华、李*清作业时未注意观察周围环境，导致胡*华驾驶装载机不慎撞到李*清。 四、有关责任人员和责任单位存在的主要问题 （一）李*清，违反公司《卫生工安全操作规程》，在装载机运行时进行清扫作业。 （二）龙江物流公司对从业人员安全教育培训不到位，未能督促从业人员严格执行本单位的安全生产规章制度和安全操作规程。 五、对有关责任人员和责任单位的处理建议 （一）李*清，违反公司《卫生工安全操作规程》，在装载机运行时进行清扫作业；作业时未注意观察周围环境，未能避让装载机，对事故的发生负有直接责任，鉴于其已经死亡，故不再追究其责任。 （二）胡*华，装载机驾驶员，作业时未注意观察周围环境，对事故的发生负有直接责任，涉嫌犯罪，建议由司法机关依法处理。 （三）龙江物流公司，对从业人员安全教育培训不到位，未能督促从业人员严格执行本单位的安全生产规章制度和安全操作规程，对事故的发生负有责任，建议由市应急管理局依法对其进行行政处罚。  六、事故整改和防范措施 龙江物流公司要认真吸取事故教训，举一反三，进一步落实企业的安全生产主体责任，严格落实全员全生产责任制，加强对从业人员的安全生产教育培训，保证从业人员具备必要的安全生产知识，熟悉有关的安全生产规章制度和安全操作规程，掌握本岗位的安全操作技能；要教育和督促从业人员严格执行本单位的安全生产规章制度和安全操作规程；进行危险作业时，应当安排专门人员进行现场安全管理，确保操作规程的遵守和安全措施的落实；要建立健全并落实安全风险分级管控和隐患排查治理双重预防机制，认真检查本单位的安全生产状况，采取技术、管理措施，及时排查并消除生产安全事故隐患，杜绝此类生产安全事故的再次发生。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