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海安隆政江苏省苏中建设集团股份有限公司“2•10”一般物体打击事故调查报告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原文链接：https://www.haian.gov.cn/hasajj/gggs/content/f60b93dd-9388-42cc-b86d-3d25db7a0f1d.html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发布时间：2026-05-22　抓取时间：2026-10-12</w:t>
      </w:r>
    </w:p>
    <w:p/>
    <w:p>
      <w:pPr>
        <w:spacing w:line="360" w:lineRule="auto" w:before="60" w:after="60"/>
        <w:ind w:firstLine="480"/>
      </w:pPr>
      <w:r>
        <w:t xml:space="preserve"> 海安隆政江苏省苏中建设集团股份有限公司“2•10”一般物体打击事故调查报告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发布时间：2026-05-22 09:01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见附件。</w:t>
      </w:r>
    </w:p>
    <w:p>
      <w:pPr>
        <w:spacing w:line="360" w:lineRule="auto" w:before="60" w:after="60"/>
        <w:ind w:firstLine="480"/>
      </w:pPr>
      <w:r>
        <w:t xml:space="preserve"> 海安隆政江苏省苏中建设集团股份有限公司“2•10”一般物体打击事故调查报告（公示）(1).docx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