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苏州备全金属制品有限公司“4•16”叉车事故调查报告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来源：苏州市相城区应急管理局　苏州市相城区·应急管理局(事故调查)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原文链接：https://www.szxc.gov.cn/szxcrmzf/c114244/202012/6b3e06a19f294a3da9132a13936cd911.shtml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发布时间：2024-01-17　抓取时间：2026-10-14　正文已重新提取</w:t>
      </w:r>
    </w:p>
    <w:p/>
    <w:p>
      <w:pPr>
        <w:spacing w:line="360" w:lineRule="auto" w:before="60" w:after="60"/>
        <w:ind w:firstLine="480"/>
      </w:pPr>
      <w:r>
        <w:t xml:space="preserve"> 当前位置： 首页&gt;政务公开&gt;部门信息公开&gt;应急管理局&gt;法定主动公开内容&gt;部门文件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索 引 号：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01419853X/2020-00328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苏州市相城区人民政府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标    题：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苏州备全金属制品有限公司“4•16”叉车事故调查报告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文    号：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分    类：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； 部门文件； ；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时    效：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2020-12-16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2020-12-16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苏州备全金属制品有限公司“4•16”叉车事故调查报告 </w:t>
      </w:r>
    </w:p>
    <w:p>
      <w:pPr>
        <w:spacing w:line="360" w:lineRule="auto" w:before="60" w:after="60"/>
        <w:ind w:firstLine="480"/>
      </w:pPr>
      <w:r>
        <w:t xml:space="preserve"> 浏览量： </w:t>
      </w:r>
    </w:p>
    <w:p>
      <w:pPr>
        <w:spacing w:line="360" w:lineRule="auto" w:before="60" w:after="60"/>
        <w:ind w:firstLine="480"/>
      </w:pPr>
        苏州备全金属制品有限公司“4•16”叉车事故调查报告
      <w:br/>
    </w:p>
    <w:p>
      <w:pPr>
        <w:spacing w:line="360" w:lineRule="auto" w:before="60" w:after="60"/>
        <w:ind w:firstLine="480"/>
      </w:pPr>
      <w:r>
        <w:t xml:space="preserve">相关稿件</w:t>
      </w:r>
    </w:p>
    <w:p>
      <w:pPr>
        <w:spacing w:line="360" w:lineRule="auto" w:before="60" w:after="60"/>
        <w:ind w:firstLine="480"/>
      </w:pPr>
      <w:r>
        <w:t xml:space="preserve">  扫一扫在手机打开当前页       </w:t>
      </w:r>
    </w:p>
    <w:p>
      <w:pPr>
        <w:spacing w:line="360" w:lineRule="auto" w:before="60" w:after="60"/>
        <w:ind w:firstLine="480"/>
      </w:pPr>
        【打印页面
      <w:r>
        <w:rPr>
          <w:i/>
        </w:rPr>
        <w:t xml:space="preserve">|</w:t>
      </w:r>
      关闭页面】  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取消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