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昆山淀山湖镇昆山琰立夫精密机械有限公司“12·4”一般物体打击事故调查报告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原文链接：https://www.ks.gov.cn/kss/sgdc/202603/df678c54b6c547e8936dad6ef1067559.shtml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kssyjglj/2026-00012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市场监管、应急管理；；；报告；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2026-03-27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昆山淀山湖镇昆山琰立夫精密机械有限公司“12·4”一般物体打击事故调查报告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 无 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spacing w:line="360" w:lineRule="auto" w:before="60" w:after="60"/>
        <w:ind w:firstLine="480"/>
      </w:pPr>
      <w:r>
        <w:t xml:space="preserve"> 有效 </w:t>
      </w:r>
    </w:p>
    <w:p>
      <w:pPr>
        <w:pStyle w:val="Heading1"/>
      </w:pPr>
      <w:r>
        <w:t xml:space="preserve">  昆山淀山湖镇昆山琰立夫精密机械有限公司“12·4”一般物体打击事故调查报告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2026-03-27 17:22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 昆山淀山湖镇昆山琰立夫精密机械有限公司“12·4”一般物体打击事故调查报告.pdf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