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闵行区南洋东路南洋北路路口东“2023.7.9”</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高处坠落死亡事故责任追究和整改</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auto"/>
          <w:sz w:val="32"/>
          <w:szCs w:val="22"/>
          <w:highlight w:val="none"/>
          <w:lang w:val="en-US" w:eastAsia="zh-CN"/>
        </w:rPr>
        <w:t>7</w:t>
      </w:r>
      <w:r>
        <w:rPr>
          <w:rFonts w:hint="eastAsia" w:ascii="仿宋_GB2312" w:hAnsi="宋体" w:eastAsia="仿宋_GB2312"/>
          <w:color w:val="000000" w:themeColor="text1"/>
          <w:sz w:val="32"/>
          <w:szCs w:val="22"/>
          <w:lang w:val="en-US" w:eastAsia="zh-CN"/>
          <w14:textFill>
            <w14:solidFill>
              <w14:schemeClr w14:val="tx1"/>
            </w14:solidFill>
          </w14:textFill>
        </w:rPr>
        <w:t>月份牵头成立闵行区南洋东路南洋北路路口东侧“2023.7.9”高处坠落死亡事故后评估小组成员单位包括区应急局、区建管委、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lang w:val="en-US" w:eastAsia="zh-CN"/>
        </w:rPr>
        <w:t>。</w:t>
      </w:r>
      <w:r>
        <w:rPr>
          <w:rFonts w:hint="eastAsia" w:ascii="仿宋_GB2312" w:hAnsi="宋体" w:eastAsia="仿宋_GB2312"/>
          <w:color w:val="auto"/>
          <w:sz w:val="32"/>
          <w:szCs w:val="22"/>
          <w:highlight w:val="none"/>
          <w:lang w:val="en-US" w:eastAsia="zh-CN"/>
        </w:rPr>
        <w:t>7月4日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管委、江川路街道，采取远程沟通和资料收集方式进行评估，主要确认事故发生后，相关单位综合监管、行业监管、属地监管、以及事故责任和关联单位主体责任落实情况。对事故责任单位江苏万蓝建筑科技有限公司采取资料收集、远程沟通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查看了事故责任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主要事故责任单位江苏万蓝建筑科技有限公司“行政处罚决定书”（沪闵应急罚〔2023〕1121号），对该单位给予30万元的行政处罚，并查见了缴费凭证（缴费日期：20231127，缴款码：31011223000000185130），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了对事故责任单位江苏万蓝建筑科技有限公司项目经理郑慧东“行政处罚决定书”（沪闵应急罚〔2023〕1122号），以及处罚缴费凭证（缴款码31011223000000185148，缴款日期：2023年11月27日），罚没款执行到位。查见了事故责任单位江苏万蓝建筑科技有限公司内部对安全管理人员王继伟进行罚款5000元处理记录（时间：2023年7月15日）。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评估小组通过资料审查，人员电话问询沟通等形式，对事故责任单位事故处理、事故后续整改措施落实、事故预防长效机制等情况进行了针对性检查评估。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（一）建立了较为完善安全生产管理制度体系。包括安全生产责任制、安全生产规章制度和安全操作规程，包括全员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安全生产责任制、风险辨识评估与控制管理制度、安全隐患排查与治理制度、安全教育培训制度、危险作业管理制度、消防安全管理制度等。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（二）确定了单位安全生产管理组织架构、配备了兼职安全生产管理人员。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（四）落实安全教育培训工作。对从业人员进行入职三级安全教育、事故警示教育、安全生产持续再教育，保留有教育培训记录等档案资料。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（七）根据本起事故的《事故调查报告》，本起事故中涉及到的上海建工二建集团有限公司、</w:t>
      </w:r>
      <w:r>
        <w:rPr>
          <w:rFonts w:hint="eastAsia" w:ascii="仿宋_GB2312" w:hAnsi="仿宋" w:eastAsia="仿宋_GB2312"/>
          <w:sz w:val="32"/>
          <w:szCs w:val="32"/>
          <w:lang w:eastAsia="zh-CN"/>
        </w:rPr>
        <w:t>上海东海华庆工程有限公司</w:t>
      </w:r>
      <w:r>
        <w:rPr>
          <w:rFonts w:hint="eastAsia" w:ascii="仿宋_GB2312" w:hAnsi="仿宋" w:eastAsia="仿宋_GB2312"/>
          <w:sz w:val="32"/>
          <w:szCs w:val="32"/>
          <w:lang w:val="en-US" w:eastAsia="zh-CN"/>
        </w:rPr>
        <w:t>判定为无责任。</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（二）加强从业人员的安全意识与能力培训。特别是持证人员、危险作业人员（如登高、动火、用电作业等）的培训取证与教育，以提高从业人员的安全意识和安全管理水平。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（三）加强项目现场安全检查与隐患问题整改。规范项目现场管理，确定现场安全负责人、安全管理人员，负责项目过程的问题隐患排查，并督促问题隐患的整改，建立隐患台账，保留检查记录。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Calibri" w:eastAsia="仿宋_GB2312"/>
          <w:b/>
          <w:snapToGrid w:val="0"/>
          <w:kern w:val="0"/>
          <w:szCs w:val="32"/>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（四）完善应急预案，开展应急演练。编制与完善符合预案编制导则且符合单位作业特点的应急预案，并组织开展预案的演练与评估，以提升从业人员的应急响应意识与能力。</w:t>
      </w:r>
      <w:bookmarkStart w:id="0" w:name="_GoBack"/>
      <w:bookmarkEnd w:id="0"/>
    </w:p>
    <w:p>
      <w:pPr>
        <w:spacing w:line="620" w:lineRule="exact"/>
        <w:jc w:val="right"/>
        <w:rPr>
          <w:rFonts w:hint="eastAsia" w:ascii="仿宋_GB2312" w:hAnsi="Calibri" w:eastAsia="仿宋_GB2312"/>
          <w:b/>
          <w:snapToGrid w:val="0"/>
          <w:kern w:val="0"/>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闵行区南洋东路南洋北路路口东侧</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“2023.7.9”高处坠落死亡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0" w:firstLineChars="15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2024年7月22日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201016A"/>
    <w:rsid w:val="034D105A"/>
    <w:rsid w:val="04185498"/>
    <w:rsid w:val="05A43D64"/>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37D7293"/>
    <w:rsid w:val="239C1BED"/>
    <w:rsid w:val="24664609"/>
    <w:rsid w:val="2467441E"/>
    <w:rsid w:val="25E93097"/>
    <w:rsid w:val="2782275D"/>
    <w:rsid w:val="2A41087D"/>
    <w:rsid w:val="2B0D78A5"/>
    <w:rsid w:val="2C651EED"/>
    <w:rsid w:val="310B75DF"/>
    <w:rsid w:val="31C81974"/>
    <w:rsid w:val="32A20421"/>
    <w:rsid w:val="33E76D48"/>
    <w:rsid w:val="35104F58"/>
    <w:rsid w:val="35D825ED"/>
    <w:rsid w:val="369D022E"/>
    <w:rsid w:val="37360BA2"/>
    <w:rsid w:val="3B874946"/>
    <w:rsid w:val="3BD821B5"/>
    <w:rsid w:val="3DBA0C7B"/>
    <w:rsid w:val="3DE9465E"/>
    <w:rsid w:val="3EE338FA"/>
    <w:rsid w:val="3EE9514F"/>
    <w:rsid w:val="42BF0F3F"/>
    <w:rsid w:val="4379487C"/>
    <w:rsid w:val="449A462F"/>
    <w:rsid w:val="46AC79A1"/>
    <w:rsid w:val="47692A3C"/>
    <w:rsid w:val="47821829"/>
    <w:rsid w:val="48BE4B9A"/>
    <w:rsid w:val="48FD1513"/>
    <w:rsid w:val="496F78AA"/>
    <w:rsid w:val="4AF11E5F"/>
    <w:rsid w:val="4C153D43"/>
    <w:rsid w:val="4D4261B3"/>
    <w:rsid w:val="4EFD1998"/>
    <w:rsid w:val="5013107E"/>
    <w:rsid w:val="514C116E"/>
    <w:rsid w:val="52EC1BFF"/>
    <w:rsid w:val="567F82EC"/>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9BEF96"/>
    <w:rsid w:val="6FF2019B"/>
    <w:rsid w:val="702F0840"/>
    <w:rsid w:val="70904AD9"/>
    <w:rsid w:val="70942346"/>
    <w:rsid w:val="73901771"/>
    <w:rsid w:val="77C7E2CA"/>
    <w:rsid w:val="78730186"/>
    <w:rsid w:val="78CA90EC"/>
    <w:rsid w:val="79FF681C"/>
    <w:rsid w:val="7AEFED13"/>
    <w:rsid w:val="7BCB0BF9"/>
    <w:rsid w:val="7DBD69A2"/>
    <w:rsid w:val="7E3428CE"/>
    <w:rsid w:val="7E481C50"/>
    <w:rsid w:val="7EFD3964"/>
    <w:rsid w:val="7F733F80"/>
    <w:rsid w:val="7FBF8646"/>
    <w:rsid w:val="7FFFB5A8"/>
    <w:rsid w:val="B3DA92A4"/>
    <w:rsid w:val="BBD628CC"/>
    <w:rsid w:val="BD3BE8A9"/>
    <w:rsid w:val="BF4FF59A"/>
    <w:rsid w:val="BF6FE6AA"/>
    <w:rsid w:val="C7BE4CA6"/>
    <w:rsid w:val="DCFD18E4"/>
    <w:rsid w:val="E6FD5CB7"/>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2662</Words>
  <Characters>2767</Characters>
  <Lines>39</Lines>
  <Paragraphs>11</Paragraphs>
  <TotalTime>1</TotalTime>
  <ScaleCrop>false</ScaleCrop>
  <LinksUpToDate>false</LinksUpToDate>
  <CharactersWithSpaces>2775</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2025-11-10T09:08:24Z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