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上海金鹏源辐照技术有限公司“12.15”机械伤害</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12月15日上午5时40分许，上海市青浦区汇金路1168号上海金鹏源辐照技术有限公司厂区内辐照车间处，一名检修人员吴剑（男，上海人，46岁）在检修故障提升机时，提升机突然下坠压到吴剑致死。事故造成1人死亡，直接经济损失约人民币175万元整。事发后，上海市青浦区应急管理局会同相关部门依法开展事故调查，形成《上海金鹏源辐照技术有限公司”12.15”机械伤害一般事故调查报告》（ 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7月 24 日至 9 月 19日开展事故整改和防范措施落实情况评估，形成本评估报告。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按照“谁牵头调查，谁组织评估”原则，区应急管理局会同公安青浦分局、区总工会、香花桥街道办事处、青浦工业园</w:t>
      </w:r>
      <w:bookmarkStart w:id="0" w:name="_GoBack"/>
      <w:bookmarkEnd w:id="0"/>
      <w:r>
        <w:rPr>
          <w:rStyle w:val="12"/>
          <w:rFonts w:hint="eastAsia" w:ascii="仿宋_GB2312" w:hAnsi="Calibri" w:eastAsia="仿宋_GB2312" w:cs="Times New Roman"/>
          <w:b w:val="0"/>
          <w:i w:val="0"/>
          <w:caps w:val="0"/>
          <w:snapToGrid/>
          <w:spacing w:val="0"/>
          <w:w w:val="100"/>
          <w:kern w:val="2"/>
          <w:sz w:val="32"/>
          <w:szCs w:val="32"/>
          <w:lang w:val="en-US" w:eastAsia="zh-CN" w:bidi="ar-SA"/>
        </w:rPr>
        <w:t>区组成上海金鹏源辐照技术有限公司”12.15”机械伤害一般事故整改和防范措施落实情况评估组（以下简称评估组），委托上海欣企安全生产咨询服务有限公司及相关专家参与评估。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 追究、整改和防范措施落实等情况，并结合专家意见，进行了综 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2023年10月31日，上海市青浦区应急管理局（以下简称区应急管理局）按照事故责任认定及处理建议，对事故责任单位上海金鹏源辐照技术有限公司作出罚款 35万元的行政处罚决定。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经核实，以上行政处罚已执行。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（一）上海金鹏源辐照技术有限公司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1、深刻吸取教训，采取技术防范措施达到本质安全。如：加装提升机尾绳防坠落安全装置 5 套、增加提升机防坠落卡扣 5套、加装提升机护栏及门锁 4 套、更换托箱止退器 2台、更换提升机水平轨道导向轮 18 个、辐照室新配备视频记录仪 2台和备机2台、更换辐照室安全梯 4 套、换登高作业安全带6套、提升机和气缸支架以及实验线等辐照室设备防腐除锈并刷漆、辐照室排风机更换通风窗 4 个、更换辐照室人员通道地沟盖板，由普通波纹板改为5mm 不锈钢波纹板、增加库区语音报警系统，在主设备发生故障时会与控制系统联锁，发出故障警报，告知库区作业人员。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2、梳理安全管理体系，细化相关岗位安全操作规程危险因素告知书和作业指导书。具体主要包括：细化《2024 年安全生产环境保护目标责任书》、《进入辐照室安全操作规程》、《运行主任岗位安全操作规程》、《运行人员岗位安全操作规程》、《维修人员岗位安全操作规程》、《安全检修作业指导书》、《故障排除作业指导书》、《运行主任岗位危险因素告知书》、《运行人员岗位危险因素告知书》，增加《维修人员岗位危险因素告知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3、加强针对提升机坠落机械伤人隐患的安全意识培训。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（1）落实“一厂出事故、万厂受教育”要求，分别于2023年12月19日进行《安全主要负责人全员培训-持续提高全员安全意识》、2024年1月2日进行《上海金鹏源辐照技术有限公司 “安全主要负责人讲安全2024年复工复产第一课”》的全员安全培训。领导班子严格执行深入一线制度，主要负责人坚持每周一安全领导小组深入一线进行拉网式、无死角的安全检查工作，并不定期进行夜班、节假日检查；副总经理深入基层，参加班前会议，利用班前会开展核安全文化“四个凡是”等主题安全意识培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新增加和修订的岗位安全操作规程、作业指导书及危险因素告知书第一时间对相关人员进行点对点培训，全员重新签订《2024年安全生产环境保护目标责任书》及《岗位危险因素告知书》，使相关人员明确岗位安全操作要求及岗位危险因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（3）加大部门培训力度，每年对相关人员进行安全培训，提升安全意识。并写入年度安全计划并持续进行。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heme="minorEastAsia" w:hAnsiTheme="minorEastAsia" w:eastAsiaTheme="minorEastAsia"/>
          <w:sz w:val="32"/>
          <w:szCs w:val="32"/>
          <w:lang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（4）加大班组培训力度，每季度班会对相关人员进行安全培训，提升安全意识。并写入年度安全计划并持续进行。</w:t>
      </w:r>
      <w:r>
        <w:rPr>
          <w:rFonts w:hint="eastAsia" w:cs="宋体"/>
          <w:sz w:val="32"/>
          <w:szCs w:val="32"/>
          <w:lang w:eastAsia="zh-CN"/>
        </w:rPr>
        <w:t xml:space="preserve"> </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（二）青浦工业园区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1、规范安全管理，落实工作职责。对网格下发每日安全生产工作清单，要求相关单位开展自查并落实高处作业各项安全措施、高处作业过程控制与防护。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强化业务培训，提高履职能力。园区集团公司积极组织安全宣传教育活动依托微信群、公众号、视频号等各种新媒体资源，大力开展生产安全知识培训，切实提高从业人员安全意识，进一步提升安全员的履职能力和工作效力，推动企业落实安全生产第一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强化督查检查，确保措施到位。为进一步加强园区输送设备等其他生产安全风险管控，园区集团公司班子领导多次带队实地开展督查检查，督促企业切实履行安全生产责任制:园区网格中心、执法中队等相关部门持续加强对安全生产的日常监管。强化安全管理，持续加强安全宣传、引传教育和应急演练工作，确保施工建设安全有序进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开展专项整治，事故发生后，组织力量开展全领域、全覆盖、无死角的机械伤害、防高坠等隐患排查整治工作。对于此类安全检查整治工作中发现的问题进行梳理归类，做到了即知即改:属疑难问题无法按时整改的，制定了整改时间表，尽快实施隐患清零同时开展“回头看”,确保各类问题整改到位。</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（三）香花街道办事处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1、加强组织领导，压实整改责任。街道成立了专门的事故整改督促工作小组，明确职责分工，压实整改责任。多次召开专题会议，研究部署整改工作，确保整改工作有序推进。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督促企业整改，全面梳理安全管理体系。香花桥街道督促涉事单位建立健全本单位安全生产规章制度和安全操作规程，确保本单位生产经营行为有章可依，有规可循。切实落实安全生产主体责任，抓实安全管理人员及作业人员安全生产教育培训、安全交底，确保作业人员具备岗位必要的安全意识和安全操作技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做深做实现场管理，落实安全生产规章制度。明确要求各单位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4、总结经验教训，建立长效机制。加强对辖区内企业的日常安全监管，加大执法检查力度,及时发现和消除安全隐患; 另一方面，持续开展安全生产宣传教育活动，提高企业和员工的安全意识，建立安全生产长效机制，确保辖区内企业的安全生产形势持续稳定好转。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（一）上海金鹏源辐照技术有限公司已履行行政处罚决定；上海金鹏源辐照技术有限公司对起事故相关责任人的处理已落实。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（二）该起事故相关属地政府、工业园区及相关部门已实施事故调查报告提出的整改和防范措施。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heme="minorEastAsia" w:hAnsiTheme="minorEastAsia" w:eastAsiaTheme="minorEastAsia"/>
          <w:sz w:val="32"/>
          <w:szCs w:val="32"/>
          <w:lang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（一）建议上海金鹏源辐照技术有限公司继续完善公司安全生产标准化的建设，落实本单位安全生产主体责任，强化安全管理工作。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（二）建议上海金鹏源辐照技术有限公司继续加强安全风险分级管控和隐患排查治理双重预防工作机制，加强现场检查巡查。通过技术、管理、教育措施，及时发现并消除生产安全事故隐患，谨防事故发生。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（三）建议上海金鹏源辐照技术有限公司继续加强作业安全管理，严格执行特殊作业安全管理制度，安全工作许可证施行上锁挂牌规则。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（四）建议上海金鹏源辐照技术有限公司继续加强企业高风险作业得安全管理，严格执行安全生产责任制度，加强现场隐患排查力度，发现隐患立即处理，防止潜在安全事故得发生。</w:t>
      </w:r>
    </w:p>
    <w:p>
      <w:pPr>
        <w:spacing w:line="360" w:lineRule="auto"/>
        <w:rPr>
          <w:rFonts w:hint="eastAsia" w:ascii="宋体" w:hAnsi="宋体" w:eastAsiaTheme="minorEastAsia"/>
          <w:sz w:val="32"/>
          <w:szCs w:val="32"/>
          <w:lang w:eastAsia="zh-CN"/>
        </w:rPr>
      </w:pPr>
    </w:p>
    <w:p>
      <w:pPr>
        <w:spacing w:line="360" w:lineRule="auto"/>
        <w:rPr>
          <w:rFonts w:hint="eastAsia" w:ascii="宋体" w:hAnsi="宋体" w:eastAsiaTheme="minorEastAsia"/>
          <w:sz w:val="32"/>
          <w:szCs w:val="32"/>
          <w:lang w:eastAsia="zh-CN"/>
        </w:rPr>
      </w:pPr>
    </w:p>
    <w:p>
      <w:pPr>
        <w:pStyle w:val="2"/>
        <w:rPr>
          <w:rFonts w:hint="eastAsia" w:ascii="宋体" w:hAnsi="宋体" w:eastAsiaTheme="minorEastAsia"/>
          <w:sz w:val="32"/>
          <w:szCs w:val="32"/>
          <w:lang w:eastAsia="zh-CN"/>
        </w:rPr>
      </w:pPr>
    </w:p>
    <w:p>
      <w:pPr>
        <w:pStyle w:val="3"/>
        <w:rPr>
          <w:rFonts w:hint="eastAsia" w:ascii="宋体" w:hAnsi="宋体" w:eastAsiaTheme="minorEastAsia"/>
          <w:sz w:val="32"/>
          <w:szCs w:val="32"/>
          <w:lang w:eastAsia="zh-CN"/>
        </w:rPr>
      </w:pPr>
    </w:p>
    <w:p>
      <w:pPr>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上海金鹏源辐照技术有限公司”12.15”机械伤害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lang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 年 9月 19日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0D57"/>
    <w:rsid w:val="000612EF"/>
    <w:rsid w:val="000B5CDE"/>
    <w:rsid w:val="000B6870"/>
    <w:rsid w:val="000C10BF"/>
    <w:rsid w:val="000C1ADB"/>
    <w:rsid w:val="000D1332"/>
    <w:rsid w:val="000F0079"/>
    <w:rsid w:val="0013053E"/>
    <w:rsid w:val="00135E28"/>
    <w:rsid w:val="00136FF6"/>
    <w:rsid w:val="00161533"/>
    <w:rsid w:val="00166A17"/>
    <w:rsid w:val="00170C9D"/>
    <w:rsid w:val="0018765D"/>
    <w:rsid w:val="00187BB6"/>
    <w:rsid w:val="001D686B"/>
    <w:rsid w:val="00215989"/>
    <w:rsid w:val="002172BB"/>
    <w:rsid w:val="002209AC"/>
    <w:rsid w:val="00224AD7"/>
    <w:rsid w:val="002318F6"/>
    <w:rsid w:val="00232F7F"/>
    <w:rsid w:val="002334BA"/>
    <w:rsid w:val="002533FC"/>
    <w:rsid w:val="00276526"/>
    <w:rsid w:val="00292217"/>
    <w:rsid w:val="002B18AB"/>
    <w:rsid w:val="002B23E2"/>
    <w:rsid w:val="002C42DE"/>
    <w:rsid w:val="00346849"/>
    <w:rsid w:val="003559FC"/>
    <w:rsid w:val="003A3FD6"/>
    <w:rsid w:val="003C4C3B"/>
    <w:rsid w:val="003C66DD"/>
    <w:rsid w:val="003D3586"/>
    <w:rsid w:val="003E3EEA"/>
    <w:rsid w:val="003E7CA8"/>
    <w:rsid w:val="004017D8"/>
    <w:rsid w:val="00441B51"/>
    <w:rsid w:val="0045440E"/>
    <w:rsid w:val="004851EA"/>
    <w:rsid w:val="004930F4"/>
    <w:rsid w:val="004C2307"/>
    <w:rsid w:val="004C2719"/>
    <w:rsid w:val="004C2CDA"/>
    <w:rsid w:val="004D05B6"/>
    <w:rsid w:val="004F28FF"/>
    <w:rsid w:val="00515C2F"/>
    <w:rsid w:val="005178CB"/>
    <w:rsid w:val="00550B57"/>
    <w:rsid w:val="00551F06"/>
    <w:rsid w:val="00555751"/>
    <w:rsid w:val="0056251C"/>
    <w:rsid w:val="0058492E"/>
    <w:rsid w:val="005A24D8"/>
    <w:rsid w:val="005B7166"/>
    <w:rsid w:val="005D2381"/>
    <w:rsid w:val="005D3499"/>
    <w:rsid w:val="005E4C43"/>
    <w:rsid w:val="005F1218"/>
    <w:rsid w:val="00602760"/>
    <w:rsid w:val="00627A60"/>
    <w:rsid w:val="006A18AE"/>
    <w:rsid w:val="006A58C8"/>
    <w:rsid w:val="006C2780"/>
    <w:rsid w:val="006F4831"/>
    <w:rsid w:val="008006D2"/>
    <w:rsid w:val="008422C4"/>
    <w:rsid w:val="0087793E"/>
    <w:rsid w:val="008831FD"/>
    <w:rsid w:val="008C2028"/>
    <w:rsid w:val="008C2463"/>
    <w:rsid w:val="008E2486"/>
    <w:rsid w:val="008E7A75"/>
    <w:rsid w:val="008F3F3F"/>
    <w:rsid w:val="008F4F29"/>
    <w:rsid w:val="009100ED"/>
    <w:rsid w:val="00953491"/>
    <w:rsid w:val="0095749B"/>
    <w:rsid w:val="0096514A"/>
    <w:rsid w:val="00966773"/>
    <w:rsid w:val="009C7BA1"/>
    <w:rsid w:val="009D03C7"/>
    <w:rsid w:val="00A2572B"/>
    <w:rsid w:val="00A67385"/>
    <w:rsid w:val="00A75191"/>
    <w:rsid w:val="00A80DE3"/>
    <w:rsid w:val="00A82407"/>
    <w:rsid w:val="00A97E6E"/>
    <w:rsid w:val="00AA0C47"/>
    <w:rsid w:val="00AE478D"/>
    <w:rsid w:val="00B213B3"/>
    <w:rsid w:val="00B3521D"/>
    <w:rsid w:val="00B46AFF"/>
    <w:rsid w:val="00B51627"/>
    <w:rsid w:val="00B8686E"/>
    <w:rsid w:val="00BB7B6E"/>
    <w:rsid w:val="00C339C7"/>
    <w:rsid w:val="00C57041"/>
    <w:rsid w:val="00C72784"/>
    <w:rsid w:val="00C764CC"/>
    <w:rsid w:val="00C80C62"/>
    <w:rsid w:val="00C869D6"/>
    <w:rsid w:val="00CA0496"/>
    <w:rsid w:val="00CA52DD"/>
    <w:rsid w:val="00CE6D89"/>
    <w:rsid w:val="00CF3EF4"/>
    <w:rsid w:val="00D03AC5"/>
    <w:rsid w:val="00D12F4B"/>
    <w:rsid w:val="00D237E1"/>
    <w:rsid w:val="00D367D5"/>
    <w:rsid w:val="00D43B1E"/>
    <w:rsid w:val="00D85665"/>
    <w:rsid w:val="00D94D48"/>
    <w:rsid w:val="00DA5986"/>
    <w:rsid w:val="00DE61C2"/>
    <w:rsid w:val="00E0434E"/>
    <w:rsid w:val="00E1031E"/>
    <w:rsid w:val="00E1320C"/>
    <w:rsid w:val="00E3494B"/>
    <w:rsid w:val="00E366F0"/>
    <w:rsid w:val="00E54B71"/>
    <w:rsid w:val="00E84583"/>
    <w:rsid w:val="00E87D1F"/>
    <w:rsid w:val="00E87DE6"/>
    <w:rsid w:val="00F24A3E"/>
    <w:rsid w:val="00F41758"/>
    <w:rsid w:val="00F449E0"/>
    <w:rsid w:val="00F451AC"/>
    <w:rsid w:val="00F52B32"/>
    <w:rsid w:val="00F60FF8"/>
    <w:rsid w:val="00F7641B"/>
    <w:rsid w:val="00F90966"/>
    <w:rsid w:val="00F976AB"/>
    <w:rsid w:val="00FB2118"/>
    <w:rsid w:val="3FA076F0"/>
    <w:rsid w:val="5BEF78A2"/>
    <w:rsid w:val="5FDDC806"/>
    <w:rsid w:val="5FFE4306"/>
    <w:rsid w:val="677F94FB"/>
    <w:rsid w:val="6AF6DA9B"/>
    <w:rsid w:val="6BEB345A"/>
    <w:rsid w:val="6D62FBCD"/>
    <w:rsid w:val="6D7FA40E"/>
    <w:rsid w:val="6DDF60D4"/>
    <w:rsid w:val="6FB990D7"/>
    <w:rsid w:val="77FB53D1"/>
    <w:rsid w:val="7FDEED2B"/>
    <w:rsid w:val="7FFFAA08"/>
    <w:rsid w:val="8A60BC1B"/>
    <w:rsid w:val="9D7EE0CE"/>
    <w:rsid w:val="ADCD6028"/>
    <w:rsid w:val="B7D79FE6"/>
    <w:rsid w:val="BFA7D22F"/>
    <w:rsid w:val="BFEFC3F2"/>
    <w:rsid w:val="BFF7988B"/>
    <w:rsid w:val="C73D67C2"/>
    <w:rsid w:val="E9BF3EAB"/>
    <w:rsid w:val="EBFF7037"/>
    <w:rsid w:val="ED7F21B0"/>
    <w:rsid w:val="EFFB60AF"/>
    <w:rsid w:val="FAB9B307"/>
    <w:rsid w:val="FB4DDDBA"/>
    <w:rsid w:val="FBFC2E56"/>
    <w:rsid w:val="FFBF4A77"/>
    <w:rsid w:val="FFFE350A"/>
    <w:rsid w:val="FFFF0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508</Words>
  <Characters>2902</Characters>
  <Lines>24</Lines>
  <Paragraphs>6</Paragraphs>
  <TotalTime>6</TotalTime>
  <ScaleCrop>false</ScaleCrop>
  <LinksUpToDate>false</LinksUpToDate>
  <CharactersWithSpaces>3404</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2024-10-22T23:07:00Z</dcterms:created>
  <dc:creator>ms</dc:creator>
  <cp:lastModifiedBy>yjj-503</cp:lastModifiedBy>
  <cp:lastPrinted>2024-11-05T09:52:07Z</cp:lastPrinted>
  <dcterms:modified xsi:type="dcterms:W3CDTF">2024-11-05T10:02:42Z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