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闵行区华宁路251号“2023.11.3”机械伤害死亡事故责任追究和整改措施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10</w:t>
      </w:r>
      <w:r>
        <w:rPr>
          <w:rFonts w:hint="eastAsia" w:ascii="仿宋_GB2312" w:hAnsi="宋体" w:eastAsia="仿宋_GB2312"/>
          <w:color w:val="auto"/>
          <w:sz w:val="32"/>
          <w:szCs w:val="22"/>
          <w:lang w:val="en-US" w:eastAsia="zh-CN"/>
        </w:rPr>
        <w:t>月份牵头成立闵行区华宁路251号“2023.11.3”机械伤害死亡事故后评估小组成员单位包括区应急局、区建管委、区公安分局、区总工会、上海柏科管理咨询股份有限公司（事故后评估技术服务第三方）。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10月30日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江川路街道，采取远程沟通和资料收集方式进行评估，主要确认事故发生后，相关单位综合监管、行业监管、属地监管责任落实情况。对事故责任单位上海集象建筑装饰工程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000000" w:themeColor="text1"/>
          <w:sz w:val="32"/>
          <w:szCs w:val="22"/>
          <w:lang w:val="en-US" w:eastAsia="zh-CN"/>
          <w14:textFill>
            <w14:solidFill>
              <w14:schemeClr w14:val="tx1"/>
            </w14:solidFill>
          </w14:textFill>
        </w:rPr>
        <w:t>以确认事故责任单位安全生产主体责任落实情况。</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查见了事故责任单位上海集象建筑装饰工程有限公司“行政处罚决定书”（沪闵应急罚〔2024〕1071号），对该单位给予30万元的行政处罚，并查见了缴费凭证（缴款码：31011224000000260765），罚没款执行到位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查见了取消起重机操作人员黄雄操作证的证明文件（“关于建议撤销黄雄特种设备作业人员证的函”（闵应急函〔2024〕12号）。相关单位和人员的行政处罚、警示教育符合本起《事故调查报告》的要求。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安全生产责任制、风险辨识评估与控制管理、安全教育培训、隐患排查与治理、作业安全管理、危险作业审批、消防安全管理等制度。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（四）落实安全教育培训工作。对从业人员进行入职三级安全教育、事故警示教育、持续的安全教育，保留有教育培训记录和档案资料。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（二）加强从业人员的安全意识与能力培训。特别要做好持证人员、危险作业人员、相关外包方作业人员的培训与教育，以提高从业人员的安全意识和安全管理水平。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（三）加强项目现场安全检查与隐患问题整改。严格落实项目现场安全监管责任，确定项目现场安全管理人员，负责项目过程的问题隐患排查与督促整改，建立隐患台账，保留检查记录。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闵行区华宁路251号“2023.11.3”</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auto"/>
          <w:sz w:val="32"/>
          <w:szCs w:val="22"/>
          <w:lang w:val="en-US" w:eastAsia="zh-CN"/>
        </w:rPr>
      </w:pPr>
      <w:r>
        <w:rPr>
          <w:rFonts w:hint="eastAsia" w:ascii="仿宋_GB2312" w:hAnsi="宋体" w:eastAsia="仿宋_GB2312"/>
          <w:color w:val="auto"/>
          <w:sz w:val="32"/>
          <w:szCs w:val="22"/>
          <w:lang w:val="en-US" w:eastAsia="zh-CN"/>
        </w:rPr>
        <w:t xml:space="preserve">机械伤害死亡事故后评估小组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2024年11月14日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21D3908"/>
    <w:rsid w:val="034D105A"/>
    <w:rsid w:val="03E07543"/>
    <w:rsid w:val="04185498"/>
    <w:rsid w:val="0506130B"/>
    <w:rsid w:val="054B3051"/>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1FA7E47"/>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6FE039A"/>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514C116E"/>
    <w:rsid w:val="52EC1BFF"/>
    <w:rsid w:val="53E1285D"/>
    <w:rsid w:val="57DB0FE8"/>
    <w:rsid w:val="59FB4D25"/>
    <w:rsid w:val="5AD93B85"/>
    <w:rsid w:val="5BD451EC"/>
    <w:rsid w:val="5C945403"/>
    <w:rsid w:val="5CC72843"/>
    <w:rsid w:val="5EBB61F8"/>
    <w:rsid w:val="5EBDEF7B"/>
    <w:rsid w:val="5EC96258"/>
    <w:rsid w:val="5F326928"/>
    <w:rsid w:val="5F39B20B"/>
    <w:rsid w:val="5F582E1B"/>
    <w:rsid w:val="60AB2DEE"/>
    <w:rsid w:val="60D74757"/>
    <w:rsid w:val="61624E28"/>
    <w:rsid w:val="61D850AA"/>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FC8D774A"/>
    <w:rsid w:val="FFB77D6C"/>
    <w:rsid w:val="FFF17FE6"/>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2701</Words>
  <Characters>2768</Characters>
  <Lines>39</Lines>
  <Paragraphs>11</Paragraphs>
  <TotalTime>1</TotalTime>
  <ScaleCrop>false</ScaleCrop>
  <LinksUpToDate>false</LinksUpToDate>
  <CharactersWithSpaces>2776</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2025-11-10T09:12:31Z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