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闵行区罗秀路1825号“2023.9.27”高处</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坠落死亡事故责任追究和整改措</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w:t>
      </w:r>
      <w:r>
        <w:rPr>
          <w:rFonts w:hint="eastAsia" w:ascii="仿宋_GB2312" w:hAnsi="宋体" w:eastAsia="仿宋_GB2312"/>
          <w:color w:val="auto"/>
          <w:sz w:val="32"/>
          <w:szCs w:val="22"/>
          <w:lang w:val="en-US" w:eastAsia="zh-CN"/>
        </w:rPr>
        <w:t>安委办〔2024〕27 号）等有关规定，区安委会办公室于2024年</w:t>
      </w:r>
      <w:r>
        <w:rPr>
          <w:rFonts w:hint="eastAsia" w:ascii="仿宋_GB2312" w:hAnsi="宋体" w:eastAsia="仿宋_GB2312"/>
          <w:color w:val="auto"/>
          <w:sz w:val="32"/>
          <w:szCs w:val="22"/>
          <w:highlight w:val="none"/>
          <w:lang w:val="en-US" w:eastAsia="zh-CN"/>
        </w:rPr>
        <w:t>9</w:t>
      </w:r>
      <w:r>
        <w:rPr>
          <w:rFonts w:hint="eastAsia" w:ascii="仿宋_GB2312" w:hAnsi="宋体" w:eastAsia="仿宋_GB2312"/>
          <w:color w:val="auto"/>
          <w:sz w:val="32"/>
          <w:szCs w:val="22"/>
          <w:lang w:val="en-US" w:eastAsia="zh-CN"/>
        </w:rPr>
        <w:t>月份牵头成立闵行区罗秀路1825号“2023.9.27”高处坠落死亡事故后评估小组成员单位包括区应急局、区建管委、区公安分局、区总工会、上海柏科管理咨询股份有限公司（事故后评估技术服务第三方）。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9月26日</w:t>
      </w:r>
      <w:r>
        <w:rPr>
          <w:rFonts w:hint="eastAsia" w:ascii="仿宋_GB2312" w:hAnsi="宋体" w:eastAsia="仿宋_GB2312"/>
          <w:color w:val="auto"/>
          <w:sz w:val="32"/>
          <w:szCs w:val="22"/>
          <w:lang w:val="en-US" w:eastAsia="zh-CN"/>
        </w:rPr>
        <w:t>，由</w:t>
      </w:r>
      <w:r>
        <w:rPr>
          <w:rFonts w:hint="eastAsia" w:ascii="仿宋_GB2312" w:hAnsi="宋体" w:eastAsia="仿宋_GB2312"/>
          <w:color w:val="000000" w:themeColor="text1"/>
          <w:sz w:val="32"/>
          <w:szCs w:val="22"/>
          <w:lang w:val="en-US" w:eastAsia="zh-CN"/>
          <w14:textFill>
            <w14:solidFill>
              <w14:schemeClr w14:val="tx1"/>
            </w14:solidFill>
          </w14:textFill>
        </w:rPr>
        <w:t>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梅陇镇，采取远程沟通和资料收集方式进行评估，主要确认事故发生后，相关单位综合监管、行业监管、属地监管、以及事故责任和关联单位主体责任落实情况。对事故责任单位上海广厦（集团）有限公司、上海梅陇铝合金装潢厂采取资料收集、现场走访、远程沟通方式</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查见了事故责任单位上海梅陇铝合金装潢厂“行政处罚决定书”（沪闵应急罚〔2023〕1231号），对该单位给予30万元的行政处罚，并查见了缴费凭证（缴款码：31011224000000220982），罚没款执行到位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事故单位上海广厦（集团）有限公司相关负责人“约谈警示会议纪要”（闵安委办，2024年3月28日），查见广厦（集团）保安部经理陆海峰“行政处罚决定书”（沪闵应急罚〔2023〕1232号），并查见缴费凭证（缴款码：31011224000000220982），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查见广厦集团内部对安全管理人员王旻旻进行处理通报和警示记录。相关单位和人员的行政处罚、警示教育符合本起《事故调查报告》的要求。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安全生产责任制，风险辨识评估与控制管理、安全教育培训、隐患排查与治理、作业安全管理、危险作业审批、消防安全管理等制度。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（二）建立了单位安全生产管理组织体系、配备了专兼职安全生产管理人员，特种作业人员做到持证上岗。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（四）落实安全教育培训工作。对从业人员进行入职三级安全教育、事故警示教育，持续的安全教育，保留有教育培训记录和档案资料。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（五）规范和严格了动火、登高、临时用电等危险作业审批许可程序。查见了动火、登高等作业许可资料、相关作业安全交底记录等台账资料。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与项目现场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（二）加强从业人员的安全意识与能力培训。特别要做好持证人员、危险作业人员（如登高、动火、用电作业等）、相关外包方作业人员的培训与教育，以提高从业人员的安全意识和安全管理水平。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三）加强项目现场安全检查与隐患问题整改。确定项目现场安全管理人员，严格落实项目现场安全监管责任，开展项目过程的问题隐患排查与督促整改，建立隐患台账，保留检查记录。对现场走访提出登高作业人员脚踏板铺设不足、绞手架因墙面施工部分拆除及支撑杆无有效支点支撑等现场问题，需要严格监管，确保项目收尾工作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（四）完善应急预案，开展应急演练。编制与完善符合预案编制导则且符合单位作业特点的应急预案，并组织开展预案的演练与评估，以提升从业人员的安全意识和应急响应能力。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闵行区罗秀路1825号“2023.9.27”</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高处坠落死亡事故后评估小组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2024年10月25日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21D3908"/>
    <w:rsid w:val="034D105A"/>
    <w:rsid w:val="03E07543"/>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1FA7E47"/>
    <w:rsid w:val="237D7293"/>
    <w:rsid w:val="239C1BED"/>
    <w:rsid w:val="2467441E"/>
    <w:rsid w:val="25E93097"/>
    <w:rsid w:val="2782275D"/>
    <w:rsid w:val="2A41087D"/>
    <w:rsid w:val="2B0D78A5"/>
    <w:rsid w:val="2C651EED"/>
    <w:rsid w:val="310B75DF"/>
    <w:rsid w:val="31C81974"/>
    <w:rsid w:val="32A20421"/>
    <w:rsid w:val="33E76D48"/>
    <w:rsid w:val="35104F58"/>
    <w:rsid w:val="355A295C"/>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7270F1"/>
    <w:rsid w:val="4AF11E5F"/>
    <w:rsid w:val="4C153D43"/>
    <w:rsid w:val="4D4261B3"/>
    <w:rsid w:val="4EFD1998"/>
    <w:rsid w:val="514C116E"/>
    <w:rsid w:val="52EC1BFF"/>
    <w:rsid w:val="53E1285D"/>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88B7DBF"/>
    <w:rsid w:val="6B5B6524"/>
    <w:rsid w:val="6C6E3A97"/>
    <w:rsid w:val="6CD1637E"/>
    <w:rsid w:val="6E1D08FF"/>
    <w:rsid w:val="6EA0059F"/>
    <w:rsid w:val="6EA22FE5"/>
    <w:rsid w:val="6ED335A5"/>
    <w:rsid w:val="6EFF061A"/>
    <w:rsid w:val="6FF2019B"/>
    <w:rsid w:val="702F0840"/>
    <w:rsid w:val="70904AD9"/>
    <w:rsid w:val="70942346"/>
    <w:rsid w:val="73901771"/>
    <w:rsid w:val="77C7E2CA"/>
    <w:rsid w:val="77FA4618"/>
    <w:rsid w:val="78730186"/>
    <w:rsid w:val="78CA90EC"/>
    <w:rsid w:val="79FF681C"/>
    <w:rsid w:val="7A962918"/>
    <w:rsid w:val="7AEFED13"/>
    <w:rsid w:val="7BCB0BF9"/>
    <w:rsid w:val="7D5E48C2"/>
    <w:rsid w:val="7E3428CE"/>
    <w:rsid w:val="7E481C50"/>
    <w:rsid w:val="7EFD3964"/>
    <w:rsid w:val="7F733F80"/>
    <w:rsid w:val="7FBF8646"/>
    <w:rsid w:val="7FFFB5A8"/>
    <w:rsid w:val="B3DA92A4"/>
    <w:rsid w:val="BBD628CC"/>
    <w:rsid w:val="BD3BE8A9"/>
    <w:rsid w:val="BF4FF59A"/>
    <w:rsid w:val="BF6FE6AA"/>
    <w:rsid w:val="BFEF06C0"/>
    <w:rsid w:val="BFFACD04"/>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2643</Words>
  <Characters>2743</Characters>
  <Lines>39</Lines>
  <Paragraphs>11</Paragraphs>
  <TotalTime>0</TotalTime>
  <ScaleCrop>false</ScaleCrop>
  <LinksUpToDate>false</LinksUpToDate>
  <CharactersWithSpaces>2751</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2025-11-10T09:11:50Z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