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419C23">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黑体_GBK" w:hAnsi="方正黑体_GBK" w:eastAsia="方正黑体_GBK" w:cs="方正黑体_GBK"/>
          <w:sz w:val="32"/>
          <w:szCs w:val="32"/>
          <w:shd w:val="clear" w:color="auto" w:fill="FFFFFF"/>
          <w:lang w:eastAsia="zh-CN"/>
        </w:rPr>
      </w:pPr>
      <w:bookmarkStart w:id="1" w:name="_GoBack"/>
      <w:bookmarkEnd w:id="1"/>
      <w:r>
        <w:rPr>
          <w:rFonts w:hint="eastAsia" w:ascii="方正黑体_GBK" w:hAnsi="方正黑体_GBK" w:eastAsia="方正黑体_GBK" w:cs="方正黑体_GBK"/>
          <w:sz w:val="32"/>
          <w:szCs w:val="32"/>
          <w:shd w:val="clear" w:color="auto" w:fill="FFFFFF"/>
          <w:lang w:eastAsia="zh-CN"/>
        </w:rPr>
        <w:t>附件：</w:t>
      </w:r>
    </w:p>
    <w:p w14:paraId="047A63D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Times New Roman"/>
          <w:sz w:val="44"/>
          <w:szCs w:val="44"/>
          <w:shd w:val="clear" w:color="auto" w:fill="FFFFFF"/>
          <w:lang w:eastAsia="zh-CN"/>
        </w:rPr>
      </w:pPr>
    </w:p>
    <w:p w14:paraId="19ED7F9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eastAsia="方正小标宋简体"/>
          <w:bCs/>
          <w:sz w:val="44"/>
          <w:szCs w:val="44"/>
          <w:highlight w:val="none"/>
          <w:lang w:val="en-US" w:eastAsia="zh-CN"/>
        </w:rPr>
      </w:pPr>
      <w:r>
        <w:rPr>
          <w:rFonts w:hint="eastAsia" w:ascii="Times New Roman" w:hAnsi="Times New Roman" w:eastAsia="方正小标宋简体" w:cs="Times New Roman"/>
          <w:sz w:val="44"/>
          <w:szCs w:val="44"/>
          <w:shd w:val="clear" w:color="auto" w:fill="FFFFFF"/>
          <w:lang w:eastAsia="zh-CN"/>
        </w:rPr>
        <w:t>白碱滩</w:t>
      </w:r>
      <w:r>
        <w:rPr>
          <w:rFonts w:hint="eastAsia" w:ascii="Times New Roman" w:hAnsi="Times New Roman" w:eastAsia="方正小标宋简体" w:cs="Times New Roman"/>
          <w:sz w:val="44"/>
          <w:szCs w:val="44"/>
          <w:shd w:val="clear" w:color="auto" w:fill="FFFFFF"/>
        </w:rPr>
        <w:t>克拉玛依</w:t>
      </w:r>
      <w:r>
        <w:rPr>
          <w:rFonts w:hint="eastAsia" w:ascii="Times New Roman" w:hAnsi="Times New Roman" w:eastAsia="方正小标宋简体" w:cs="Times New Roman"/>
          <w:sz w:val="44"/>
          <w:szCs w:val="44"/>
          <w:shd w:val="clear" w:color="auto" w:fill="FFFFFF"/>
          <w:lang w:eastAsia="zh-CN"/>
        </w:rPr>
        <w:t>市</w:t>
      </w:r>
      <w:r>
        <w:rPr>
          <w:rFonts w:hint="eastAsia" w:ascii="Times New Roman" w:hAnsi="Times New Roman" w:eastAsia="方正小标宋简体" w:cs="Times New Roman"/>
          <w:sz w:val="44"/>
          <w:szCs w:val="44"/>
          <w:shd w:val="clear" w:color="auto" w:fill="FFFFFF"/>
        </w:rPr>
        <w:t>众升机修有限责任公司</w:t>
      </w:r>
      <w:r>
        <w:rPr>
          <w:rFonts w:hint="default" w:ascii="Times New Roman" w:hAnsi="Times New Roman" w:eastAsia="方正小标宋简体" w:cs="Times New Roman"/>
          <w:sz w:val="44"/>
          <w:szCs w:val="44"/>
          <w:shd w:val="clear" w:color="auto" w:fill="FFFFFF"/>
          <w:lang w:val="en-US" w:eastAsia="zh-CN"/>
        </w:rPr>
        <w:t>“12·29”</w:t>
      </w:r>
      <w:r>
        <w:rPr>
          <w:rFonts w:hint="eastAsia" w:ascii="Times New Roman" w:hAnsi="Times New Roman" w:eastAsia="方正小标宋简体" w:cs="Times New Roman"/>
          <w:sz w:val="44"/>
          <w:szCs w:val="44"/>
          <w:shd w:val="clear" w:color="auto" w:fill="FFFFFF"/>
        </w:rPr>
        <w:t>一般机械伤害</w:t>
      </w:r>
      <w:r>
        <w:rPr>
          <w:rFonts w:hint="eastAsia" w:ascii="Times New Roman" w:hAnsi="Times New Roman" w:eastAsia="方正小标宋简体" w:cs="Times New Roman"/>
          <w:sz w:val="44"/>
          <w:szCs w:val="44"/>
          <w:shd w:val="clear" w:color="auto" w:fill="FFFFFF"/>
          <w:lang w:eastAsia="zh-CN"/>
        </w:rPr>
        <w:t>瞒报</w:t>
      </w:r>
      <w:r>
        <w:rPr>
          <w:rFonts w:hint="eastAsia" w:ascii="Times New Roman" w:hAnsi="Times New Roman" w:eastAsia="方正小标宋简体" w:cs="Times New Roman"/>
          <w:sz w:val="44"/>
          <w:szCs w:val="44"/>
          <w:shd w:val="clear" w:color="auto" w:fill="FFFFFF"/>
        </w:rPr>
        <w:t>事故</w:t>
      </w:r>
      <w:r>
        <w:rPr>
          <w:rFonts w:eastAsia="方正小标宋简体"/>
          <w:bCs/>
          <w:sz w:val="44"/>
          <w:szCs w:val="44"/>
          <w:highlight w:val="none"/>
          <w:lang w:val="en-US" w:eastAsia="zh-CN"/>
        </w:rPr>
        <w:t>责任追究</w:t>
      </w:r>
    </w:p>
    <w:p w14:paraId="45E4C1A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方正小标宋简体" w:cs="Times New Roman"/>
          <w:sz w:val="44"/>
          <w:szCs w:val="44"/>
          <w:shd w:val="clear" w:color="auto" w:fill="FFFFFF"/>
        </w:rPr>
      </w:pPr>
      <w:r>
        <w:rPr>
          <w:rFonts w:eastAsia="方正小标宋简体"/>
          <w:bCs/>
          <w:sz w:val="44"/>
          <w:szCs w:val="44"/>
          <w:highlight w:val="none"/>
          <w:lang w:val="en-US" w:eastAsia="zh-CN"/>
        </w:rPr>
        <w:t>和防范措施</w:t>
      </w:r>
      <w:r>
        <w:rPr>
          <w:rFonts w:hint="eastAsia" w:eastAsia="方正小标宋简体"/>
          <w:bCs/>
          <w:sz w:val="44"/>
          <w:szCs w:val="44"/>
          <w:highlight w:val="none"/>
          <w:lang w:val="en-US" w:eastAsia="zh-CN"/>
        </w:rPr>
        <w:t>落实情况评估报告</w:t>
      </w:r>
    </w:p>
    <w:p w14:paraId="51060C19">
      <w:pPr>
        <w:spacing w:line="560" w:lineRule="exact"/>
        <w:jc w:val="center"/>
        <w:rPr>
          <w:rFonts w:ascii="Times New Roman" w:hAnsi="Times New Roman" w:eastAsia="方正小标宋简体" w:cs="Times New Roman"/>
          <w:sz w:val="44"/>
          <w:szCs w:val="44"/>
          <w:shd w:val="clear" w:color="auto" w:fill="FFFFFF"/>
        </w:rPr>
      </w:pPr>
    </w:p>
    <w:p w14:paraId="785247E3">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202</w:t>
      </w:r>
      <w:r>
        <w:rPr>
          <w:rFonts w:hint="default"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rPr>
        <w:t>年</w:t>
      </w:r>
      <w:r>
        <w:rPr>
          <w:rFonts w:hint="default" w:ascii="Times New Roman" w:hAnsi="Times New Roman" w:eastAsia="仿宋_GB2312" w:cs="Times New Roman"/>
          <w:color w:val="auto"/>
          <w:sz w:val="32"/>
          <w:szCs w:val="32"/>
          <w:lang w:val="en-US" w:eastAsia="zh-CN"/>
        </w:rPr>
        <w:t>12</w:t>
      </w:r>
      <w:r>
        <w:rPr>
          <w:rFonts w:hint="default" w:ascii="Times New Roman" w:hAnsi="Times New Roman" w:eastAsia="仿宋_GB2312" w:cs="Times New Roman"/>
          <w:color w:val="auto"/>
          <w:sz w:val="32"/>
          <w:szCs w:val="32"/>
        </w:rPr>
        <w:t>月</w:t>
      </w:r>
      <w:r>
        <w:rPr>
          <w:rFonts w:hint="default" w:ascii="Times New Roman" w:hAnsi="Times New Roman" w:eastAsia="仿宋_GB2312" w:cs="Times New Roman"/>
          <w:color w:val="auto"/>
          <w:sz w:val="32"/>
          <w:szCs w:val="32"/>
          <w:lang w:val="en-US" w:eastAsia="zh-CN"/>
        </w:rPr>
        <w:t>29</w:t>
      </w:r>
      <w:r>
        <w:rPr>
          <w:rFonts w:hint="default" w:ascii="Times New Roman" w:hAnsi="Times New Roman" w:eastAsia="仿宋_GB2312" w:cs="Times New Roman"/>
          <w:color w:val="auto"/>
          <w:sz w:val="32"/>
          <w:szCs w:val="32"/>
        </w:rPr>
        <w:t>日上午</w:t>
      </w:r>
      <w:r>
        <w:rPr>
          <w:rFonts w:hint="default" w:ascii="Times New Roman" w:hAnsi="Times New Roman" w:eastAsia="仿宋_GB2312" w:cs="Times New Roman"/>
          <w:color w:val="auto"/>
          <w:sz w:val="32"/>
          <w:szCs w:val="32"/>
          <w:lang w:val="en-US" w:eastAsia="zh-CN"/>
        </w:rPr>
        <w:t>10</w:t>
      </w:r>
      <w:r>
        <w:rPr>
          <w:rFonts w:hint="default" w:ascii="Times New Roman" w:hAnsi="Times New Roman" w:eastAsia="仿宋_GB2312" w:cs="Times New Roman"/>
          <w:color w:val="auto"/>
          <w:sz w:val="32"/>
          <w:szCs w:val="32"/>
        </w:rPr>
        <w:t>时</w:t>
      </w:r>
      <w:r>
        <w:rPr>
          <w:rFonts w:hint="default" w:ascii="Times New Roman" w:hAnsi="Times New Roman" w:eastAsia="仿宋_GB2312" w:cs="Times New Roman"/>
          <w:color w:val="auto"/>
          <w:sz w:val="32"/>
          <w:szCs w:val="32"/>
          <w:lang w:val="en-US" w:eastAsia="zh-CN"/>
        </w:rPr>
        <w:t>15</w:t>
      </w:r>
      <w:r>
        <w:rPr>
          <w:rFonts w:hint="default" w:ascii="Times New Roman" w:hAnsi="Times New Roman" w:eastAsia="仿宋_GB2312" w:cs="Times New Roman"/>
          <w:color w:val="auto"/>
          <w:sz w:val="32"/>
          <w:szCs w:val="32"/>
        </w:rPr>
        <w:t>分</w:t>
      </w:r>
      <w:r>
        <w:rPr>
          <w:rFonts w:hint="default" w:ascii="Times New Roman" w:hAnsi="Times New Roman" w:eastAsia="仿宋_GB2312" w:cs="Times New Roman"/>
          <w:color w:val="auto"/>
          <w:sz w:val="32"/>
          <w:szCs w:val="32"/>
          <w:lang w:eastAsia="zh-CN"/>
        </w:rPr>
        <w:t>许</w:t>
      </w:r>
      <w:r>
        <w:rPr>
          <w:rFonts w:hint="default" w:ascii="Times New Roman" w:hAnsi="Times New Roman" w:eastAsia="仿宋_GB2312" w:cs="Times New Roman"/>
          <w:snapToGrid w:val="0"/>
          <w:color w:val="auto"/>
          <w:kern w:val="21"/>
          <w:sz w:val="32"/>
          <w:szCs w:val="32"/>
          <w:shd w:val="clear" w:color="auto" w:fill="FFFFFF"/>
        </w:rPr>
        <w:t>，</w:t>
      </w:r>
      <w:r>
        <w:rPr>
          <w:rFonts w:hint="eastAsia" w:ascii="Times New Roman" w:hAnsi="Times New Roman" w:eastAsia="仿宋_GB2312" w:cs="Times New Roman"/>
          <w:snapToGrid w:val="0"/>
          <w:color w:val="auto"/>
          <w:kern w:val="21"/>
          <w:sz w:val="32"/>
          <w:szCs w:val="32"/>
          <w:shd w:val="clear" w:color="auto" w:fill="FFFFFF"/>
          <w:lang w:eastAsia="zh-CN"/>
        </w:rPr>
        <w:t>位于</w:t>
      </w:r>
      <w:r>
        <w:rPr>
          <w:rFonts w:hint="default" w:ascii="Times New Roman" w:hAnsi="Times New Roman" w:eastAsia="仿宋_GB2312" w:cs="Times New Roman"/>
          <w:color w:val="auto"/>
          <w:sz w:val="32"/>
          <w:szCs w:val="32"/>
        </w:rPr>
        <w:t>克拉玛依市白碱滩区</w:t>
      </w:r>
      <w:r>
        <w:rPr>
          <w:rFonts w:hint="default" w:ascii="Times New Roman" w:hAnsi="Times New Roman" w:eastAsia="仿宋_GB2312" w:cs="Times New Roman"/>
          <w:color w:val="auto"/>
          <w:sz w:val="32"/>
          <w:szCs w:val="32"/>
          <w:lang w:val="en-US" w:eastAsia="zh-CN"/>
        </w:rPr>
        <w:t>迎春路3</w:t>
      </w:r>
      <w:r>
        <w:rPr>
          <w:rFonts w:hint="default" w:ascii="Times New Roman" w:hAnsi="Times New Roman" w:eastAsia="仿宋_GB2312" w:cs="Times New Roman"/>
          <w:color w:val="auto"/>
          <w:sz w:val="32"/>
          <w:szCs w:val="32"/>
        </w:rPr>
        <w:t>号</w:t>
      </w:r>
      <w:r>
        <w:rPr>
          <w:rFonts w:hint="default" w:ascii="Times New Roman" w:hAnsi="Times New Roman" w:eastAsia="仿宋_GB2312" w:cs="Times New Roman"/>
          <w:snapToGrid w:val="0"/>
          <w:color w:val="auto"/>
          <w:kern w:val="21"/>
          <w:sz w:val="32"/>
          <w:szCs w:val="32"/>
          <w:shd w:val="clear" w:color="auto" w:fill="FFFFFF"/>
        </w:rPr>
        <w:t>的克拉玛依市众升机修有限责任公司</w:t>
      </w:r>
      <w:r>
        <w:rPr>
          <w:rFonts w:hint="default" w:ascii="Times New Roman" w:hAnsi="Times New Roman" w:eastAsia="仿宋_GB2312" w:cs="Times New Roman"/>
          <w:color w:val="auto"/>
          <w:sz w:val="32"/>
          <w:szCs w:val="32"/>
        </w:rPr>
        <w:t>发生一起机械伤害事故</w:t>
      </w:r>
      <w:r>
        <w:rPr>
          <w:rFonts w:hint="default" w:ascii="Times New Roman" w:hAnsi="Times New Roman" w:eastAsia="仿宋_GB2312" w:cs="Times New Roman"/>
          <w:snapToGrid w:val="0"/>
          <w:color w:val="auto"/>
          <w:kern w:val="21"/>
          <w:sz w:val="32"/>
          <w:szCs w:val="32"/>
          <w:shd w:val="clear" w:color="auto" w:fill="FFFFFF"/>
        </w:rPr>
        <w:t>，</w:t>
      </w:r>
      <w:r>
        <w:rPr>
          <w:rFonts w:hint="default" w:ascii="Times New Roman" w:hAnsi="Times New Roman" w:eastAsia="仿宋_GB2312" w:cs="Times New Roman"/>
          <w:color w:val="auto"/>
          <w:sz w:val="32"/>
          <w:szCs w:val="32"/>
        </w:rPr>
        <w:t>造成</w:t>
      </w:r>
      <w:r>
        <w:rPr>
          <w:rFonts w:hint="default"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rPr>
        <w:t>人死亡，直接经济损</w:t>
      </w:r>
      <w:r>
        <w:rPr>
          <w:rFonts w:hint="default" w:ascii="Times New Roman" w:hAnsi="Times New Roman" w:eastAsia="仿宋_GB2312" w:cs="Times New Roman"/>
          <w:snapToGrid w:val="0"/>
          <w:color w:val="auto"/>
          <w:kern w:val="21"/>
          <w:sz w:val="32"/>
          <w:szCs w:val="32"/>
          <w:shd w:val="clear" w:color="auto" w:fill="FFFFFF"/>
        </w:rPr>
        <w:t>失</w:t>
      </w:r>
      <w:r>
        <w:rPr>
          <w:rFonts w:hint="default" w:ascii="Times New Roman" w:hAnsi="Times New Roman" w:eastAsia="仿宋_GB2312" w:cs="Times New Roman"/>
          <w:color w:val="auto"/>
          <w:sz w:val="32"/>
          <w:szCs w:val="32"/>
          <w:lang w:val="en-US" w:eastAsia="zh-CN"/>
        </w:rPr>
        <w:t>12</w:t>
      </w:r>
      <w:r>
        <w:rPr>
          <w:rFonts w:hint="eastAsia" w:ascii="Times New Roman" w:hAnsi="Times New Roman" w:eastAsia="仿宋_GB2312" w:cs="Times New Roman"/>
          <w:color w:val="auto"/>
          <w:sz w:val="32"/>
          <w:szCs w:val="32"/>
          <w:lang w:val="en-US" w:eastAsia="zh-CN"/>
        </w:rPr>
        <w:t>2.95</w:t>
      </w:r>
      <w:r>
        <w:rPr>
          <w:rFonts w:hint="default" w:ascii="Times New Roman" w:hAnsi="Times New Roman" w:eastAsia="仿宋_GB2312" w:cs="Times New Roman"/>
          <w:color w:val="auto"/>
          <w:sz w:val="32"/>
          <w:szCs w:val="32"/>
        </w:rPr>
        <w:t>万元。</w:t>
      </w:r>
    </w:p>
    <w:p w14:paraId="228444F2">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val="0"/>
          <w:bCs w:val="0"/>
          <w:color w:val="auto"/>
          <w:sz w:val="32"/>
          <w:szCs w:val="32"/>
          <w:highlight w:val="none"/>
          <w:lang w:val="en-US" w:eastAsia="zh-CN"/>
        </w:rPr>
        <w:t>2024年</w:t>
      </w:r>
      <w:r>
        <w:rPr>
          <w:rFonts w:hint="eastAsia" w:ascii="Times New Roman" w:hAnsi="Times New Roman" w:eastAsia="仿宋_GB2312" w:cs="Times New Roman"/>
          <w:b w:val="0"/>
          <w:bCs w:val="0"/>
          <w:color w:val="auto"/>
          <w:sz w:val="32"/>
          <w:szCs w:val="32"/>
          <w:highlight w:val="none"/>
          <w:lang w:val="en-US" w:eastAsia="zh-CN"/>
        </w:rPr>
        <w:t>4</w:t>
      </w:r>
      <w:r>
        <w:rPr>
          <w:rFonts w:hint="default" w:ascii="Times New Roman" w:hAnsi="Times New Roman" w:eastAsia="仿宋_GB2312" w:cs="Times New Roman"/>
          <w:b w:val="0"/>
          <w:bCs w:val="0"/>
          <w:color w:val="auto"/>
          <w:sz w:val="32"/>
          <w:szCs w:val="32"/>
          <w:highlight w:val="none"/>
          <w:lang w:val="en-US" w:eastAsia="zh-CN"/>
        </w:rPr>
        <w:t>月</w:t>
      </w:r>
      <w:r>
        <w:rPr>
          <w:rFonts w:hint="eastAsia" w:ascii="Times New Roman" w:hAnsi="Times New Roman" w:eastAsia="仿宋_GB2312" w:cs="Times New Roman"/>
          <w:b w:val="0"/>
          <w:bCs w:val="0"/>
          <w:color w:val="auto"/>
          <w:sz w:val="32"/>
          <w:szCs w:val="32"/>
          <w:highlight w:val="none"/>
          <w:lang w:val="en-US" w:eastAsia="zh-CN"/>
        </w:rPr>
        <w:t>28</w:t>
      </w:r>
      <w:r>
        <w:rPr>
          <w:rFonts w:hint="default" w:ascii="Times New Roman" w:hAnsi="Times New Roman" w:eastAsia="仿宋_GB2312" w:cs="Times New Roman"/>
          <w:b w:val="0"/>
          <w:bCs w:val="0"/>
          <w:color w:val="auto"/>
          <w:sz w:val="32"/>
          <w:szCs w:val="32"/>
          <w:highlight w:val="none"/>
          <w:lang w:val="en-US" w:eastAsia="zh-CN"/>
        </w:rPr>
        <w:t>日，</w:t>
      </w:r>
      <w:r>
        <w:rPr>
          <w:rFonts w:hint="eastAsia" w:ascii="Times New Roman" w:hAnsi="Times New Roman" w:eastAsia="仿宋_GB2312" w:cs="Times New Roman"/>
          <w:b w:val="0"/>
          <w:bCs w:val="0"/>
          <w:color w:val="auto"/>
          <w:sz w:val="32"/>
          <w:szCs w:val="32"/>
          <w:highlight w:val="none"/>
          <w:lang w:val="en-US" w:eastAsia="zh-CN"/>
        </w:rPr>
        <w:t>自治区党委巡视组反馈我市存在10起瞒报生产安全事故和16起</w:t>
      </w:r>
      <w:r>
        <w:rPr>
          <w:rFonts w:hint="default" w:ascii="Times New Roman" w:hAnsi="Times New Roman" w:eastAsia="仿宋_GB2312" w:cs="Times New Roman"/>
          <w:b w:val="0"/>
          <w:bCs w:val="0"/>
          <w:color w:val="auto"/>
          <w:sz w:val="32"/>
          <w:szCs w:val="32"/>
          <w:highlight w:val="none"/>
          <w:lang w:val="en-US" w:eastAsia="zh-CN"/>
        </w:rPr>
        <w:t>未按照程序上报</w:t>
      </w:r>
      <w:r>
        <w:rPr>
          <w:rFonts w:hint="eastAsia" w:ascii="Times New Roman" w:hAnsi="Times New Roman" w:eastAsia="仿宋_GB2312" w:cs="Times New Roman"/>
          <w:b w:val="0"/>
          <w:bCs w:val="0"/>
          <w:color w:val="auto"/>
          <w:sz w:val="32"/>
          <w:szCs w:val="32"/>
          <w:highlight w:val="none"/>
          <w:lang w:val="en-US" w:eastAsia="zh-CN"/>
        </w:rPr>
        <w:t>的</w:t>
      </w:r>
      <w:r>
        <w:rPr>
          <w:rFonts w:hint="default" w:ascii="Times New Roman" w:hAnsi="Times New Roman" w:eastAsia="仿宋_GB2312" w:cs="Times New Roman"/>
          <w:b w:val="0"/>
          <w:bCs w:val="0"/>
          <w:color w:val="auto"/>
          <w:sz w:val="32"/>
          <w:szCs w:val="32"/>
          <w:highlight w:val="none"/>
          <w:lang w:val="en-US" w:eastAsia="zh-CN"/>
        </w:rPr>
        <w:t>道路交通事故</w:t>
      </w:r>
      <w:r>
        <w:rPr>
          <w:rFonts w:hint="eastAsia" w:ascii="Times New Roman" w:hAnsi="Times New Roman" w:eastAsia="仿宋_GB2312" w:cs="Times New Roman"/>
          <w:b w:val="0"/>
          <w:bCs w:val="0"/>
          <w:color w:val="auto"/>
          <w:sz w:val="32"/>
          <w:szCs w:val="32"/>
          <w:highlight w:val="none"/>
          <w:lang w:val="en-US" w:eastAsia="zh-CN"/>
        </w:rPr>
        <w:t>，</w:t>
      </w:r>
      <w:r>
        <w:rPr>
          <w:rFonts w:hint="default" w:ascii="Times New Roman" w:hAnsi="Times New Roman" w:eastAsia="仿宋_GB2312" w:cs="Times New Roman"/>
          <w:color w:val="auto"/>
          <w:sz w:val="32"/>
          <w:szCs w:val="32"/>
          <w:lang w:val="en-US" w:eastAsia="zh-CN"/>
        </w:rPr>
        <w:t>克拉玛依市委市政府高度重视，</w:t>
      </w:r>
      <w:r>
        <w:rPr>
          <w:rFonts w:hint="default" w:ascii="Times New Roman" w:hAnsi="Times New Roman" w:eastAsia="仿宋_GB2312" w:cs="Times New Roman"/>
          <w:color w:val="auto"/>
          <w:kern w:val="0"/>
          <w:sz w:val="32"/>
          <w:szCs w:val="32"/>
        </w:rPr>
        <w:t>经市人民政府研究，同意成立</w:t>
      </w:r>
      <w:r>
        <w:rPr>
          <w:rFonts w:hint="eastAsia" w:ascii="Times New Roman" w:hAnsi="Times New Roman" w:eastAsia="仿宋_GB2312" w:cs="Times New Roman"/>
          <w:color w:val="auto"/>
          <w:kern w:val="0"/>
          <w:sz w:val="32"/>
          <w:szCs w:val="32"/>
          <w:lang w:eastAsia="zh-CN"/>
        </w:rPr>
        <w:t>了白碱滩</w:t>
      </w:r>
      <w:r>
        <w:rPr>
          <w:rFonts w:hint="default" w:ascii="Times New Roman" w:hAnsi="Times New Roman" w:eastAsia="仿宋_GB2312" w:cs="Times New Roman"/>
          <w:color w:val="auto"/>
          <w:sz w:val="32"/>
          <w:szCs w:val="32"/>
          <w:lang w:val="en-US" w:eastAsia="zh-CN"/>
        </w:rPr>
        <w:t>克拉玛依市众升机修有限责任公司“12·29”一般机械伤害事故调查组。</w:t>
      </w:r>
      <w:r>
        <w:rPr>
          <w:rFonts w:hint="default" w:ascii="Times New Roman" w:hAnsi="Times New Roman" w:eastAsia="仿宋_GB2312" w:cs="Times New Roman"/>
          <w:color w:val="auto"/>
          <w:kern w:val="0"/>
          <w:sz w:val="32"/>
          <w:szCs w:val="32"/>
        </w:rPr>
        <w:t>事故调查</w:t>
      </w:r>
      <w:r>
        <w:rPr>
          <w:rFonts w:hint="default" w:ascii="Times New Roman" w:hAnsi="Times New Roman" w:eastAsia="仿宋_GB2312" w:cs="Times New Roman"/>
          <w:color w:val="auto"/>
          <w:kern w:val="0"/>
          <w:sz w:val="32"/>
          <w:szCs w:val="32"/>
          <w:highlight w:val="none"/>
        </w:rPr>
        <w:t>组</w:t>
      </w:r>
      <w:r>
        <w:rPr>
          <w:rFonts w:hint="default" w:ascii="Times New Roman" w:hAnsi="Times New Roman" w:eastAsia="仿宋_GB2312" w:cs="Times New Roman"/>
          <w:color w:val="auto"/>
          <w:kern w:val="0"/>
          <w:sz w:val="32"/>
          <w:szCs w:val="32"/>
          <w:highlight w:val="none"/>
          <w:lang w:eastAsia="zh-CN"/>
        </w:rPr>
        <w:t>由</w:t>
      </w:r>
      <w:r>
        <w:rPr>
          <w:rFonts w:hint="default" w:ascii="Times New Roman" w:hAnsi="Times New Roman" w:eastAsia="仿宋_GB2312" w:cs="Times New Roman"/>
          <w:color w:val="auto"/>
          <w:kern w:val="0"/>
          <w:sz w:val="32"/>
          <w:szCs w:val="32"/>
        </w:rPr>
        <w:t>市应急管理局牵头，会同市司法局、</w:t>
      </w:r>
      <w:r>
        <w:rPr>
          <w:rFonts w:hint="default" w:ascii="Times New Roman" w:hAnsi="Times New Roman" w:eastAsia="仿宋_GB2312" w:cs="Times New Roman"/>
          <w:color w:val="auto"/>
          <w:kern w:val="0"/>
          <w:sz w:val="32"/>
          <w:szCs w:val="32"/>
          <w:lang w:eastAsia="zh-CN"/>
        </w:rPr>
        <w:t>市</w:t>
      </w:r>
      <w:r>
        <w:rPr>
          <w:rFonts w:hint="default" w:ascii="Times New Roman" w:hAnsi="Times New Roman" w:eastAsia="仿宋_GB2312" w:cs="Times New Roman"/>
          <w:color w:val="auto"/>
          <w:kern w:val="0"/>
          <w:sz w:val="32"/>
          <w:szCs w:val="32"/>
        </w:rPr>
        <w:t>总工会、</w:t>
      </w:r>
      <w:r>
        <w:rPr>
          <w:rFonts w:hint="default" w:ascii="Times New Roman" w:hAnsi="Times New Roman" w:eastAsia="仿宋_GB2312" w:cs="Times New Roman"/>
          <w:color w:val="auto"/>
          <w:kern w:val="0"/>
          <w:sz w:val="32"/>
          <w:szCs w:val="32"/>
          <w:lang w:eastAsia="zh-CN"/>
        </w:rPr>
        <w:t>市</w:t>
      </w:r>
      <w:r>
        <w:rPr>
          <w:rFonts w:hint="default" w:ascii="Times New Roman" w:hAnsi="Times New Roman" w:eastAsia="仿宋_GB2312" w:cs="Times New Roman"/>
          <w:color w:val="auto"/>
          <w:kern w:val="0"/>
          <w:sz w:val="32"/>
          <w:szCs w:val="32"/>
        </w:rPr>
        <w:t>公安局等相关部门组成，并邀请市纪委监委、</w:t>
      </w:r>
      <w:r>
        <w:rPr>
          <w:rFonts w:hint="default" w:ascii="Times New Roman" w:hAnsi="Times New Roman" w:eastAsia="仿宋_GB2312" w:cs="Times New Roman"/>
          <w:color w:val="auto"/>
          <w:kern w:val="0"/>
          <w:sz w:val="32"/>
          <w:szCs w:val="32"/>
          <w:lang w:eastAsia="zh-CN"/>
        </w:rPr>
        <w:t>市</w:t>
      </w:r>
      <w:r>
        <w:rPr>
          <w:rFonts w:hint="default" w:ascii="Times New Roman" w:hAnsi="Times New Roman" w:eastAsia="仿宋_GB2312" w:cs="Times New Roman"/>
          <w:color w:val="auto"/>
          <w:kern w:val="0"/>
          <w:sz w:val="32"/>
          <w:szCs w:val="32"/>
        </w:rPr>
        <w:t>人民检察院有关部门参与调查，</w:t>
      </w:r>
      <w:r>
        <w:rPr>
          <w:rFonts w:hint="default" w:ascii="Times New Roman" w:hAnsi="Times New Roman" w:eastAsia="仿宋_GB2312" w:cs="Times New Roman"/>
          <w:color w:val="auto"/>
          <w:sz w:val="32"/>
          <w:szCs w:val="32"/>
          <w:lang w:eastAsia="zh-CN"/>
        </w:rPr>
        <w:t>按照相关法律、行政法规、规定</w:t>
      </w:r>
      <w:r>
        <w:rPr>
          <w:rFonts w:hint="default" w:ascii="Times New Roman" w:hAnsi="Times New Roman" w:eastAsia="仿宋_GB2312" w:cs="Times New Roman"/>
          <w:color w:val="auto"/>
          <w:kern w:val="0"/>
          <w:sz w:val="32"/>
          <w:szCs w:val="32"/>
        </w:rPr>
        <w:t>全面开展事故调查处理工作。</w:t>
      </w:r>
    </w:p>
    <w:p w14:paraId="2D724453">
      <w:pPr>
        <w:spacing w:line="560" w:lineRule="exact"/>
        <w:ind w:firstLine="640" w:firstLineChars="200"/>
        <w:rPr>
          <w:rFonts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事故调查组坚持“科学严谨、依法依规、实事求是、注重实效”和“四不放过”的原则，依照《中华人民共和国安全生产法》、《生产安全事故报告和调查处理条例》和《</w:t>
      </w:r>
      <w:r>
        <w:rPr>
          <w:rFonts w:hint="eastAsia" w:ascii="Times New Roman" w:hAnsi="Times New Roman" w:eastAsia="仿宋_GB2312" w:cs="Times New Roman"/>
          <w:sz w:val="32"/>
          <w:szCs w:val="32"/>
          <w:shd w:val="clear" w:color="auto" w:fill="FFFFFF"/>
          <w:lang w:eastAsia="zh-CN"/>
        </w:rPr>
        <w:t>新疆维吾尔自治区生产安全事故报告和调查实施办法</w:t>
      </w:r>
      <w:r>
        <w:rPr>
          <w:rFonts w:hint="default" w:ascii="Times New Roman" w:hAnsi="Times New Roman" w:eastAsia="仿宋_GB2312" w:cs="Times New Roman"/>
          <w:sz w:val="32"/>
          <w:szCs w:val="32"/>
          <w:shd w:val="clear" w:color="auto" w:fill="FFFFFF"/>
        </w:rPr>
        <w:t>》等法律法规和相关规定，通过现场勘查、模拟实验、资料调取、人员询问、专家论证、综合分析等方式，查明了事故发生的经过、原因、人员伤亡和直接经济损失情况，认定了事故性质和责任，提出了对有关责任单位和责任人员的处理建议，并针对事故原因及暴露出的突出问题，提出了事故防范措施建议。</w:t>
      </w:r>
    </w:p>
    <w:p w14:paraId="5FC5D11E">
      <w:pPr>
        <w:spacing w:line="560" w:lineRule="exact"/>
        <w:ind w:firstLine="640" w:firstLineChars="200"/>
        <w:rPr>
          <w:rFonts w:ascii="Times New Roman" w:hAnsi="Times New Roman" w:eastAsia="仿宋_GB2312" w:cs="Times New Roman"/>
          <w:sz w:val="32"/>
          <w:szCs w:val="32"/>
          <w:shd w:val="clear" w:color="auto" w:fill="FFFFFF"/>
        </w:rPr>
      </w:pPr>
      <w:r>
        <w:rPr>
          <w:rFonts w:ascii="Times New Roman" w:hAnsi="Times New Roman" w:eastAsia="仿宋_GB2312" w:cs="Times New Roman"/>
          <w:sz w:val="32"/>
          <w:szCs w:val="32"/>
          <w:shd w:val="clear" w:color="auto" w:fill="FFFFFF"/>
        </w:rPr>
        <w:t>为深入贯彻落实《中共中央</w:t>
      </w:r>
      <w:r>
        <w:rPr>
          <w:rFonts w:hint="eastAsia" w:ascii="Times New Roman" w:hAnsi="Times New Roman" w:eastAsia="仿宋_GB2312" w:cs="Times New Roman"/>
          <w:sz w:val="32"/>
          <w:szCs w:val="32"/>
          <w:shd w:val="clear" w:color="auto" w:fill="FFFFFF"/>
          <w:lang w:val="en-US" w:eastAsia="zh-CN"/>
        </w:rPr>
        <w:t xml:space="preserve"> </w:t>
      </w:r>
      <w:r>
        <w:rPr>
          <w:rFonts w:ascii="Times New Roman" w:hAnsi="Times New Roman" w:eastAsia="仿宋_GB2312" w:cs="Times New Roman"/>
          <w:sz w:val="32"/>
          <w:szCs w:val="32"/>
          <w:shd w:val="clear" w:color="auto" w:fill="FFFFFF"/>
        </w:rPr>
        <w:t>国务院关于推进安全生产领域改革发展的意见》，推动生产安全事故防范和整改措施有效落实，根据《生产安全事故防范和整改措施情况评估办法》（安委办〔2021〕4号），</w:t>
      </w:r>
      <w:r>
        <w:rPr>
          <w:rFonts w:hint="eastAsia" w:ascii="Times New Roman" w:hAnsi="Times New Roman" w:eastAsia="仿宋_GB2312" w:cs="Times New Roman"/>
          <w:sz w:val="32"/>
          <w:szCs w:val="32"/>
          <w:shd w:val="clear" w:color="auto" w:fill="FFFFFF"/>
          <w:lang w:val="en-US" w:eastAsia="zh-CN"/>
        </w:rPr>
        <w:t>市</w:t>
      </w:r>
      <w:r>
        <w:rPr>
          <w:rFonts w:ascii="Times New Roman" w:hAnsi="Times New Roman" w:eastAsia="仿宋_GB2312" w:cs="Times New Roman"/>
          <w:sz w:val="32"/>
          <w:szCs w:val="32"/>
          <w:shd w:val="clear" w:color="auto" w:fill="FFFFFF"/>
        </w:rPr>
        <w:t>安全生产委员会办公室组织成立了生产安全事故调查处理评估组，制定工作方案、确定工作目标、明确工作内容，对</w:t>
      </w:r>
      <w:r>
        <w:rPr>
          <w:rFonts w:hint="eastAsia" w:ascii="Times New Roman" w:hAnsi="Times New Roman" w:eastAsia="仿宋_GB2312" w:cs="Times New Roman"/>
          <w:sz w:val="32"/>
          <w:szCs w:val="32"/>
          <w:shd w:val="clear" w:color="auto" w:fill="FFFFFF"/>
          <w:lang w:eastAsia="zh-CN"/>
        </w:rPr>
        <w:t>白碱滩</w:t>
      </w:r>
      <w:r>
        <w:rPr>
          <w:rFonts w:hint="eastAsia" w:ascii="Times New Roman" w:hAnsi="Times New Roman" w:eastAsia="仿宋_GB2312" w:cs="Times New Roman"/>
          <w:sz w:val="32"/>
          <w:szCs w:val="32"/>
          <w:shd w:val="clear" w:color="auto" w:fill="FFFFFF"/>
        </w:rPr>
        <w:t>克拉玛依</w:t>
      </w:r>
      <w:r>
        <w:rPr>
          <w:rFonts w:hint="eastAsia" w:ascii="Times New Roman" w:hAnsi="Times New Roman" w:eastAsia="仿宋_GB2312" w:cs="Times New Roman"/>
          <w:sz w:val="32"/>
          <w:szCs w:val="32"/>
          <w:shd w:val="clear" w:color="auto" w:fill="FFFFFF"/>
          <w:lang w:eastAsia="zh-CN"/>
        </w:rPr>
        <w:t>市</w:t>
      </w:r>
      <w:r>
        <w:rPr>
          <w:rFonts w:hint="eastAsia" w:ascii="Times New Roman" w:hAnsi="Times New Roman" w:eastAsia="仿宋_GB2312" w:cs="Times New Roman"/>
          <w:sz w:val="32"/>
          <w:szCs w:val="32"/>
          <w:shd w:val="clear" w:color="auto" w:fill="FFFFFF"/>
        </w:rPr>
        <w:t>众升机修有限责任公司</w:t>
      </w:r>
      <w:r>
        <w:rPr>
          <w:rFonts w:hint="default" w:ascii="Times New Roman" w:hAnsi="Times New Roman" w:eastAsia="仿宋_GB2312" w:cs="Times New Roman"/>
          <w:sz w:val="32"/>
          <w:szCs w:val="32"/>
          <w:shd w:val="clear" w:color="auto" w:fill="FFFFFF"/>
          <w:lang w:val="en-US" w:eastAsia="zh-CN"/>
        </w:rPr>
        <w:t>“12·29”</w:t>
      </w:r>
      <w:r>
        <w:rPr>
          <w:rFonts w:hint="eastAsia" w:ascii="Times New Roman" w:hAnsi="Times New Roman" w:eastAsia="仿宋_GB2312" w:cs="Times New Roman"/>
          <w:sz w:val="32"/>
          <w:szCs w:val="32"/>
          <w:shd w:val="clear" w:color="auto" w:fill="FFFFFF"/>
        </w:rPr>
        <w:t>一般机械伤害</w:t>
      </w:r>
      <w:r>
        <w:rPr>
          <w:rFonts w:hint="eastAsia" w:ascii="Times New Roman" w:hAnsi="Times New Roman" w:eastAsia="仿宋_GB2312" w:cs="Times New Roman"/>
          <w:sz w:val="32"/>
          <w:szCs w:val="32"/>
          <w:shd w:val="clear" w:color="auto" w:fill="FFFFFF"/>
          <w:lang w:eastAsia="zh-CN"/>
        </w:rPr>
        <w:t>瞒报</w:t>
      </w:r>
      <w:r>
        <w:rPr>
          <w:rFonts w:hint="eastAsia" w:ascii="Times New Roman" w:hAnsi="Times New Roman" w:eastAsia="仿宋_GB2312" w:cs="Times New Roman"/>
          <w:sz w:val="32"/>
          <w:szCs w:val="32"/>
          <w:shd w:val="clear" w:color="auto" w:fill="FFFFFF"/>
        </w:rPr>
        <w:t>事故</w:t>
      </w:r>
      <w:r>
        <w:rPr>
          <w:rFonts w:ascii="Times New Roman" w:hAnsi="Times New Roman" w:eastAsia="仿宋_GB2312" w:cs="Times New Roman"/>
          <w:sz w:val="32"/>
          <w:szCs w:val="32"/>
          <w:shd w:val="clear" w:color="auto" w:fill="FFFFFF"/>
        </w:rPr>
        <w:t>进行调查处理评估工作，现将评估结果报告如下：</w:t>
      </w:r>
    </w:p>
    <w:p w14:paraId="288020F3">
      <w:pPr>
        <w:spacing w:line="56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一、评估工作组织及开展情况</w:t>
      </w:r>
    </w:p>
    <w:p w14:paraId="4C89967D">
      <w:pPr>
        <w:spacing w:line="560" w:lineRule="exact"/>
        <w:ind w:firstLine="643" w:firstLineChars="200"/>
        <w:rPr>
          <w:rFonts w:ascii="Times New Roman" w:hAnsi="Times New Roman" w:eastAsia="楷体_GB2312" w:cs="Times New Roman"/>
          <w:b/>
          <w:sz w:val="32"/>
          <w:szCs w:val="32"/>
        </w:rPr>
      </w:pPr>
      <w:r>
        <w:rPr>
          <w:rFonts w:ascii="Times New Roman" w:hAnsi="Times New Roman" w:eastAsia="楷体_GB2312" w:cs="Times New Roman"/>
          <w:b/>
          <w:sz w:val="32"/>
          <w:szCs w:val="32"/>
        </w:rPr>
        <w:t>（一）评估前期准备工作</w:t>
      </w:r>
    </w:p>
    <w:p w14:paraId="2C99BC72">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1.成立评估工作组。</w:t>
      </w:r>
      <w:r>
        <w:rPr>
          <w:rFonts w:ascii="Times New Roman" w:hAnsi="Times New Roman" w:eastAsia="仿宋_GB2312" w:cs="Times New Roman"/>
          <w:sz w:val="32"/>
          <w:szCs w:val="32"/>
        </w:rPr>
        <w:t>为高质量完成事故防范和整改措施落实情况评估工作，</w:t>
      </w:r>
      <w:r>
        <w:rPr>
          <w:rFonts w:hint="eastAsia" w:ascii="Times New Roman" w:hAnsi="Times New Roman" w:eastAsia="仿宋_GB2312" w:cs="Times New Roman"/>
          <w:sz w:val="32"/>
          <w:szCs w:val="32"/>
          <w:lang w:val="en-US" w:eastAsia="zh-CN"/>
        </w:rPr>
        <w:t>市</w:t>
      </w:r>
      <w:r>
        <w:rPr>
          <w:rFonts w:ascii="Times New Roman" w:hAnsi="Times New Roman" w:eastAsia="仿宋_GB2312" w:cs="Times New Roman"/>
          <w:sz w:val="32"/>
          <w:szCs w:val="32"/>
        </w:rPr>
        <w:t>人民政府高度重视，要求</w:t>
      </w:r>
      <w:r>
        <w:rPr>
          <w:rFonts w:hint="eastAsia" w:ascii="Times New Roman" w:hAnsi="Times New Roman" w:eastAsia="仿宋_GB2312" w:cs="Times New Roman"/>
          <w:sz w:val="32"/>
          <w:szCs w:val="32"/>
          <w:lang w:val="en-US" w:eastAsia="zh-CN"/>
        </w:rPr>
        <w:t>市</w:t>
      </w:r>
      <w:r>
        <w:rPr>
          <w:rFonts w:ascii="Times New Roman" w:hAnsi="Times New Roman" w:eastAsia="仿宋_GB2312" w:cs="Times New Roman"/>
          <w:sz w:val="32"/>
          <w:szCs w:val="32"/>
        </w:rPr>
        <w:t>安全生产专业委员会办公室落实评估小组的确定工作。评估组确定</w:t>
      </w:r>
      <w:r>
        <w:rPr>
          <w:rFonts w:hint="default" w:ascii="Times New Roman" w:hAnsi="Times New Roman" w:eastAsia="仿宋_GB2312" w:cs="Times New Roman"/>
          <w:color w:val="auto"/>
          <w:kern w:val="0"/>
          <w:sz w:val="32"/>
          <w:szCs w:val="32"/>
          <w:highlight w:val="none"/>
          <w:lang w:eastAsia="zh-CN"/>
        </w:rPr>
        <w:t>由</w:t>
      </w:r>
      <w:r>
        <w:rPr>
          <w:rFonts w:hint="default" w:ascii="Times New Roman" w:hAnsi="Times New Roman" w:eastAsia="仿宋_GB2312" w:cs="Times New Roman"/>
          <w:color w:val="auto"/>
          <w:kern w:val="0"/>
          <w:sz w:val="32"/>
          <w:szCs w:val="32"/>
        </w:rPr>
        <w:t>市应急管理局</w:t>
      </w:r>
      <w:r>
        <w:rPr>
          <w:rFonts w:hint="eastAsia"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市司法局、</w:t>
      </w:r>
      <w:r>
        <w:rPr>
          <w:rFonts w:hint="default" w:ascii="Times New Roman" w:hAnsi="Times New Roman" w:eastAsia="仿宋_GB2312" w:cs="Times New Roman"/>
          <w:color w:val="auto"/>
          <w:kern w:val="0"/>
          <w:sz w:val="32"/>
          <w:szCs w:val="32"/>
          <w:lang w:eastAsia="zh-CN"/>
        </w:rPr>
        <w:t>市</w:t>
      </w:r>
      <w:r>
        <w:rPr>
          <w:rFonts w:hint="default" w:ascii="Times New Roman" w:hAnsi="Times New Roman" w:eastAsia="仿宋_GB2312" w:cs="Times New Roman"/>
          <w:color w:val="auto"/>
          <w:kern w:val="0"/>
          <w:sz w:val="32"/>
          <w:szCs w:val="32"/>
        </w:rPr>
        <w:t>总工会、</w:t>
      </w:r>
      <w:r>
        <w:rPr>
          <w:rFonts w:hint="default" w:ascii="Times New Roman" w:hAnsi="Times New Roman" w:eastAsia="仿宋_GB2312" w:cs="Times New Roman"/>
          <w:color w:val="auto"/>
          <w:kern w:val="0"/>
          <w:sz w:val="32"/>
          <w:szCs w:val="32"/>
          <w:lang w:eastAsia="zh-CN"/>
        </w:rPr>
        <w:t>市</w:t>
      </w:r>
      <w:r>
        <w:rPr>
          <w:rFonts w:hint="default" w:ascii="Times New Roman" w:hAnsi="Times New Roman" w:eastAsia="仿宋_GB2312" w:cs="Times New Roman"/>
          <w:color w:val="auto"/>
          <w:kern w:val="0"/>
          <w:sz w:val="32"/>
          <w:szCs w:val="32"/>
        </w:rPr>
        <w:t>公安局等相关部门组成</w:t>
      </w:r>
      <w:r>
        <w:rPr>
          <w:rFonts w:ascii="Times New Roman" w:hAnsi="Times New Roman" w:eastAsia="仿宋_GB2312" w:cs="Times New Roman"/>
          <w:sz w:val="32"/>
          <w:szCs w:val="32"/>
        </w:rPr>
        <w:t>，并聘请相关专家。</w:t>
      </w:r>
    </w:p>
    <w:p w14:paraId="34F5C262">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2.研究事故批复内容。</w:t>
      </w:r>
      <w:r>
        <w:rPr>
          <w:rFonts w:ascii="Times New Roman" w:hAnsi="Times New Roman" w:eastAsia="仿宋_GB2312" w:cs="Times New Roman"/>
          <w:sz w:val="32"/>
          <w:szCs w:val="32"/>
        </w:rPr>
        <w:t>评估组通过集体学习。个人自学等多种形式，认真学习领会</w:t>
      </w:r>
      <w:r>
        <w:rPr>
          <w:rFonts w:hint="eastAsia" w:ascii="Times New Roman" w:hAnsi="Times New Roman" w:eastAsia="仿宋_GB2312" w:cs="Times New Roman"/>
          <w:sz w:val="32"/>
          <w:szCs w:val="32"/>
          <w:lang w:val="en-US" w:eastAsia="zh-CN"/>
        </w:rPr>
        <w:t>市</w:t>
      </w:r>
      <w:r>
        <w:rPr>
          <w:rFonts w:ascii="Times New Roman" w:hAnsi="Times New Roman" w:eastAsia="仿宋_GB2312" w:cs="Times New Roman"/>
          <w:sz w:val="32"/>
          <w:szCs w:val="32"/>
        </w:rPr>
        <w:t>人民政府</w:t>
      </w:r>
      <w:r>
        <w:rPr>
          <w:rFonts w:hint="eastAsia" w:ascii="Times New Roman" w:hAnsi="Times New Roman" w:eastAsia="仿宋_GB2312" w:cs="Times New Roman"/>
          <w:sz w:val="32"/>
          <w:szCs w:val="32"/>
          <w:lang w:val="en-US" w:eastAsia="zh-CN"/>
        </w:rPr>
        <w:t>对</w:t>
      </w:r>
      <w:r>
        <w:rPr>
          <w:rFonts w:hint="eastAsia" w:ascii="Times New Roman" w:hAnsi="Times New Roman" w:eastAsia="仿宋_GB2312" w:cs="Times New Roman"/>
          <w:sz w:val="32"/>
          <w:szCs w:val="32"/>
          <w:shd w:val="clear" w:color="auto" w:fill="FFFFFF"/>
          <w:lang w:eastAsia="zh-CN"/>
        </w:rPr>
        <w:t>白碱滩</w:t>
      </w:r>
      <w:r>
        <w:rPr>
          <w:rFonts w:hint="eastAsia" w:ascii="Times New Roman" w:hAnsi="Times New Roman" w:eastAsia="仿宋_GB2312" w:cs="Times New Roman"/>
          <w:sz w:val="32"/>
          <w:szCs w:val="32"/>
          <w:shd w:val="clear" w:color="auto" w:fill="FFFFFF"/>
        </w:rPr>
        <w:t>克拉玛依</w:t>
      </w:r>
      <w:r>
        <w:rPr>
          <w:rFonts w:hint="eastAsia" w:ascii="Times New Roman" w:hAnsi="Times New Roman" w:eastAsia="仿宋_GB2312" w:cs="Times New Roman"/>
          <w:sz w:val="32"/>
          <w:szCs w:val="32"/>
          <w:shd w:val="clear" w:color="auto" w:fill="FFFFFF"/>
          <w:lang w:eastAsia="zh-CN"/>
        </w:rPr>
        <w:t>市</w:t>
      </w:r>
      <w:r>
        <w:rPr>
          <w:rFonts w:hint="eastAsia" w:ascii="Times New Roman" w:hAnsi="Times New Roman" w:eastAsia="仿宋_GB2312" w:cs="Times New Roman"/>
          <w:sz w:val="32"/>
          <w:szCs w:val="32"/>
          <w:shd w:val="clear" w:color="auto" w:fill="FFFFFF"/>
        </w:rPr>
        <w:t>众升机修有限责任公司</w:t>
      </w:r>
      <w:r>
        <w:rPr>
          <w:rFonts w:hint="default" w:ascii="Times New Roman" w:hAnsi="Times New Roman" w:eastAsia="仿宋_GB2312" w:cs="Times New Roman"/>
          <w:sz w:val="32"/>
          <w:szCs w:val="32"/>
          <w:shd w:val="clear" w:color="auto" w:fill="FFFFFF"/>
          <w:lang w:val="en-US" w:eastAsia="zh-CN"/>
        </w:rPr>
        <w:t>“12·29”</w:t>
      </w:r>
      <w:r>
        <w:rPr>
          <w:rFonts w:hint="eastAsia" w:ascii="Times New Roman" w:hAnsi="Times New Roman" w:eastAsia="仿宋_GB2312" w:cs="Times New Roman"/>
          <w:sz w:val="32"/>
          <w:szCs w:val="32"/>
          <w:shd w:val="clear" w:color="auto" w:fill="FFFFFF"/>
        </w:rPr>
        <w:t>一般机械伤害</w:t>
      </w:r>
      <w:r>
        <w:rPr>
          <w:rFonts w:hint="eastAsia" w:ascii="Times New Roman" w:hAnsi="Times New Roman" w:eastAsia="仿宋_GB2312" w:cs="Times New Roman"/>
          <w:sz w:val="32"/>
          <w:szCs w:val="32"/>
          <w:shd w:val="clear" w:color="auto" w:fill="FFFFFF"/>
          <w:lang w:eastAsia="zh-CN"/>
        </w:rPr>
        <w:t>瞒报</w:t>
      </w:r>
      <w:r>
        <w:rPr>
          <w:rFonts w:hint="eastAsia" w:ascii="Times New Roman" w:hAnsi="Times New Roman" w:eastAsia="仿宋_GB2312" w:cs="Times New Roman"/>
          <w:sz w:val="32"/>
          <w:szCs w:val="32"/>
          <w:shd w:val="clear" w:color="auto" w:fill="FFFFFF"/>
        </w:rPr>
        <w:t>事故</w:t>
      </w:r>
      <w:r>
        <w:rPr>
          <w:rFonts w:ascii="Times New Roman" w:hAnsi="Times New Roman" w:eastAsia="仿宋_GB2312" w:cs="Times New Roman"/>
          <w:sz w:val="32"/>
          <w:szCs w:val="32"/>
        </w:rPr>
        <w:t>调查报告</w:t>
      </w:r>
      <w:r>
        <w:rPr>
          <w:rFonts w:hint="eastAsia" w:ascii="Times New Roman" w:hAnsi="Times New Roman" w:eastAsia="仿宋_GB2312" w:cs="Times New Roman"/>
          <w:sz w:val="32"/>
          <w:szCs w:val="32"/>
          <w:lang w:val="en-US" w:eastAsia="zh-CN"/>
        </w:rPr>
        <w:t>的</w:t>
      </w:r>
      <w:r>
        <w:rPr>
          <w:rFonts w:ascii="Times New Roman" w:hAnsi="Times New Roman" w:eastAsia="仿宋_GB2312" w:cs="Times New Roman"/>
          <w:sz w:val="32"/>
          <w:szCs w:val="32"/>
        </w:rPr>
        <w:t>批复，对其调查报告中的事故基本情况、事故发生经过、事故原因性质、事故责任人及责任单位处理建议、事故防范措施建议等逐项学习领会;尤其是事故防范措施，组织开展了多次集体讨论，达成理解共识，奠定评估工作基础。</w:t>
      </w:r>
    </w:p>
    <w:p w14:paraId="5EB244C9">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3.制定评估工作计划。</w:t>
      </w:r>
      <w:r>
        <w:rPr>
          <w:rFonts w:ascii="Times New Roman" w:hAnsi="Times New Roman" w:eastAsia="仿宋_GB2312" w:cs="Times New Roman"/>
          <w:sz w:val="32"/>
          <w:szCs w:val="32"/>
        </w:rPr>
        <w:t>按照《国务院安委会办公室关于印发生产安全事故防范和整改措施落实情况评估办法的通知》(安委办[2021]4号)文件要求，评估组制定评估工作实施方案及具体工作计划，明确评估工作目标、内容、方法、任务分工、进度、工作安排等，保障评估工作有序进行。</w:t>
      </w:r>
    </w:p>
    <w:p w14:paraId="68F511AF">
      <w:pPr>
        <w:spacing w:line="560" w:lineRule="exact"/>
        <w:ind w:firstLine="643" w:firstLineChars="200"/>
        <w:rPr>
          <w:rFonts w:ascii="Times New Roman" w:hAnsi="Times New Roman" w:eastAsia="楷体_GB2312" w:cs="Times New Roman"/>
          <w:b/>
          <w:sz w:val="32"/>
          <w:szCs w:val="32"/>
        </w:rPr>
      </w:pPr>
      <w:r>
        <w:rPr>
          <w:rFonts w:ascii="Times New Roman" w:hAnsi="Times New Roman" w:eastAsia="楷体_GB2312" w:cs="Times New Roman"/>
          <w:b/>
          <w:sz w:val="32"/>
          <w:szCs w:val="32"/>
        </w:rPr>
        <w:t>（二）评估工作开展情况</w:t>
      </w:r>
    </w:p>
    <w:p w14:paraId="72714CFC">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1.召开启动会，做好评估告知和准备。</w:t>
      </w:r>
      <w:r>
        <w:rPr>
          <w:rFonts w:hint="default" w:ascii="Times New Roman" w:hAnsi="Times New Roman" w:eastAsia="仿宋_GB2312" w:cs="Times New Roman"/>
          <w:b w:val="0"/>
          <w:bCs w:val="0"/>
          <w:kern w:val="0"/>
          <w:sz w:val="32"/>
          <w:szCs w:val="32"/>
          <w:highlight w:val="none"/>
          <w:lang w:val="en-US" w:eastAsia="zh-CN"/>
        </w:rPr>
        <w:t>5月12日</w:t>
      </w:r>
      <w:r>
        <w:rPr>
          <w:rFonts w:ascii="Times New Roman" w:hAnsi="Times New Roman" w:eastAsia="仿宋_GB2312" w:cs="Times New Roman"/>
          <w:sz w:val="32"/>
          <w:szCs w:val="32"/>
        </w:rPr>
        <w:t>，评估组与相关部门就</w:t>
      </w:r>
      <w:r>
        <w:rPr>
          <w:rFonts w:hint="eastAsia" w:ascii="Times New Roman" w:hAnsi="Times New Roman" w:eastAsia="仿宋_GB2312" w:cs="Times New Roman"/>
          <w:sz w:val="32"/>
          <w:szCs w:val="32"/>
          <w:shd w:val="clear" w:color="auto" w:fill="FFFFFF"/>
          <w:lang w:eastAsia="zh-CN"/>
        </w:rPr>
        <w:t>白碱滩</w:t>
      </w:r>
      <w:r>
        <w:rPr>
          <w:rFonts w:hint="eastAsia" w:ascii="Times New Roman" w:hAnsi="Times New Roman" w:eastAsia="仿宋_GB2312" w:cs="Times New Roman"/>
          <w:sz w:val="32"/>
          <w:szCs w:val="32"/>
          <w:shd w:val="clear" w:color="auto" w:fill="FFFFFF"/>
        </w:rPr>
        <w:t>克拉玛依</w:t>
      </w:r>
      <w:r>
        <w:rPr>
          <w:rFonts w:hint="eastAsia" w:ascii="Times New Roman" w:hAnsi="Times New Roman" w:eastAsia="仿宋_GB2312" w:cs="Times New Roman"/>
          <w:sz w:val="32"/>
          <w:szCs w:val="32"/>
          <w:shd w:val="clear" w:color="auto" w:fill="FFFFFF"/>
          <w:lang w:eastAsia="zh-CN"/>
        </w:rPr>
        <w:t>市</w:t>
      </w:r>
      <w:r>
        <w:rPr>
          <w:rFonts w:hint="eastAsia" w:ascii="Times New Roman" w:hAnsi="Times New Roman" w:eastAsia="仿宋_GB2312" w:cs="Times New Roman"/>
          <w:sz w:val="32"/>
          <w:szCs w:val="32"/>
          <w:shd w:val="clear" w:color="auto" w:fill="FFFFFF"/>
        </w:rPr>
        <w:t>众升机修有限责任公司</w:t>
      </w:r>
      <w:r>
        <w:rPr>
          <w:rFonts w:hint="default" w:ascii="Times New Roman" w:hAnsi="Times New Roman" w:eastAsia="仿宋_GB2312" w:cs="Times New Roman"/>
          <w:sz w:val="32"/>
          <w:szCs w:val="32"/>
          <w:shd w:val="clear" w:color="auto" w:fill="FFFFFF"/>
          <w:lang w:val="en-US" w:eastAsia="zh-CN"/>
        </w:rPr>
        <w:t>“12·29”</w:t>
      </w:r>
      <w:r>
        <w:rPr>
          <w:rFonts w:hint="eastAsia" w:ascii="Times New Roman" w:hAnsi="Times New Roman" w:eastAsia="仿宋_GB2312" w:cs="Times New Roman"/>
          <w:sz w:val="32"/>
          <w:szCs w:val="32"/>
          <w:shd w:val="clear" w:color="auto" w:fill="FFFFFF"/>
        </w:rPr>
        <w:t>一般机械伤害</w:t>
      </w:r>
      <w:r>
        <w:rPr>
          <w:rFonts w:hint="eastAsia" w:ascii="Times New Roman" w:hAnsi="Times New Roman" w:eastAsia="仿宋_GB2312" w:cs="Times New Roman"/>
          <w:sz w:val="32"/>
          <w:szCs w:val="32"/>
          <w:shd w:val="clear" w:color="auto" w:fill="FFFFFF"/>
          <w:lang w:eastAsia="zh-CN"/>
        </w:rPr>
        <w:t>瞒报</w:t>
      </w:r>
      <w:r>
        <w:rPr>
          <w:rFonts w:hint="eastAsia" w:ascii="Times New Roman" w:hAnsi="Times New Roman" w:eastAsia="仿宋_GB2312" w:cs="Times New Roman"/>
          <w:sz w:val="32"/>
          <w:szCs w:val="32"/>
          <w:shd w:val="clear" w:color="auto" w:fill="FFFFFF"/>
        </w:rPr>
        <w:t>事故</w:t>
      </w:r>
      <w:r>
        <w:rPr>
          <w:rFonts w:ascii="Times New Roman" w:hAnsi="Times New Roman" w:eastAsia="仿宋_GB2312" w:cs="Times New Roman"/>
          <w:sz w:val="32"/>
          <w:szCs w:val="32"/>
        </w:rPr>
        <w:t>责任追究和防范措施落实情况的评估开展前期讨论工作。通过召开启动会，下发评估工作实施方案及具体工作计划，以清单形式告知需要协助收集准备的文件、会议记录、文字材料等印证资料。</w:t>
      </w:r>
    </w:p>
    <w:p w14:paraId="07EABC30">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2.开展现场检查和评估工作。</w:t>
      </w:r>
      <w:r>
        <w:rPr>
          <w:rFonts w:hint="default" w:ascii="Times New Roman" w:hAnsi="Times New Roman" w:eastAsia="仿宋_GB2312" w:cs="Times New Roman"/>
          <w:color w:val="000000"/>
          <w:kern w:val="0"/>
          <w:sz w:val="32"/>
          <w:szCs w:val="32"/>
          <w:lang w:val="en-US" w:eastAsia="zh-CN" w:bidi="ar"/>
        </w:rPr>
        <w:t>5月14日</w:t>
      </w:r>
      <w:r>
        <w:rPr>
          <w:rFonts w:ascii="Times New Roman" w:hAnsi="Times New Roman" w:eastAsia="仿宋_GB2312" w:cs="Times New Roman"/>
          <w:sz w:val="32"/>
          <w:szCs w:val="32"/>
        </w:rPr>
        <w:t>，评估组开展评估调查，查阅了整改资料，查看了整改现场。评估组根据分工，全面地查阅了</w:t>
      </w:r>
      <w:r>
        <w:rPr>
          <w:rFonts w:hint="eastAsia" w:ascii="Times New Roman" w:hAnsi="Times New Roman" w:eastAsia="仿宋_GB2312" w:cs="Times New Roman"/>
          <w:sz w:val="32"/>
          <w:szCs w:val="32"/>
          <w:shd w:val="clear" w:color="auto" w:fill="FFFFFF"/>
          <w:lang w:eastAsia="zh-CN"/>
        </w:rPr>
        <w:t>白碱滩</w:t>
      </w:r>
      <w:r>
        <w:rPr>
          <w:rFonts w:hint="eastAsia" w:ascii="Times New Roman" w:hAnsi="Times New Roman" w:eastAsia="仿宋_GB2312" w:cs="Times New Roman"/>
          <w:sz w:val="32"/>
          <w:szCs w:val="32"/>
          <w:shd w:val="clear" w:color="auto" w:fill="FFFFFF"/>
        </w:rPr>
        <w:t>克拉玛依</w:t>
      </w:r>
      <w:r>
        <w:rPr>
          <w:rFonts w:hint="eastAsia" w:ascii="Times New Roman" w:hAnsi="Times New Roman" w:eastAsia="仿宋_GB2312" w:cs="Times New Roman"/>
          <w:sz w:val="32"/>
          <w:szCs w:val="32"/>
          <w:shd w:val="clear" w:color="auto" w:fill="FFFFFF"/>
          <w:lang w:eastAsia="zh-CN"/>
        </w:rPr>
        <w:t>市</w:t>
      </w:r>
      <w:r>
        <w:rPr>
          <w:rFonts w:hint="eastAsia" w:ascii="Times New Roman" w:hAnsi="Times New Roman" w:eastAsia="仿宋_GB2312" w:cs="Times New Roman"/>
          <w:sz w:val="32"/>
          <w:szCs w:val="32"/>
          <w:shd w:val="clear" w:color="auto" w:fill="FFFFFF"/>
        </w:rPr>
        <w:t>众升机修有限责任公司</w:t>
      </w:r>
      <w:r>
        <w:rPr>
          <w:rFonts w:hint="default" w:ascii="Times New Roman" w:hAnsi="Times New Roman" w:eastAsia="仿宋_GB2312" w:cs="Times New Roman"/>
          <w:sz w:val="32"/>
          <w:szCs w:val="32"/>
          <w:shd w:val="clear" w:color="auto" w:fill="FFFFFF"/>
          <w:lang w:val="en-US" w:eastAsia="zh-CN"/>
        </w:rPr>
        <w:t>“12·29”</w:t>
      </w:r>
      <w:r>
        <w:rPr>
          <w:rFonts w:hint="eastAsia" w:ascii="Times New Roman" w:hAnsi="Times New Roman" w:eastAsia="仿宋_GB2312" w:cs="Times New Roman"/>
          <w:sz w:val="32"/>
          <w:szCs w:val="32"/>
          <w:shd w:val="clear" w:color="auto" w:fill="FFFFFF"/>
        </w:rPr>
        <w:t>一般机械伤害</w:t>
      </w:r>
      <w:r>
        <w:rPr>
          <w:rFonts w:hint="eastAsia" w:ascii="Times New Roman" w:hAnsi="Times New Roman" w:eastAsia="仿宋_GB2312" w:cs="Times New Roman"/>
          <w:sz w:val="32"/>
          <w:szCs w:val="32"/>
          <w:shd w:val="clear" w:color="auto" w:fill="FFFFFF"/>
          <w:lang w:eastAsia="zh-CN"/>
        </w:rPr>
        <w:t>瞒报</w:t>
      </w:r>
      <w:r>
        <w:rPr>
          <w:rFonts w:hint="eastAsia" w:ascii="Times New Roman" w:hAnsi="Times New Roman" w:eastAsia="仿宋_GB2312" w:cs="Times New Roman"/>
          <w:sz w:val="32"/>
          <w:szCs w:val="32"/>
          <w:shd w:val="clear" w:color="auto" w:fill="FFFFFF"/>
        </w:rPr>
        <w:t>事故</w:t>
      </w:r>
      <w:r>
        <w:rPr>
          <w:rFonts w:ascii="Times New Roman" w:hAnsi="Times New Roman" w:eastAsia="仿宋_GB2312" w:cs="Times New Roman"/>
          <w:sz w:val="32"/>
          <w:szCs w:val="32"/>
        </w:rPr>
        <w:t>批复中要求企业整改所有防范措施整改情况的印证资料，与事故发生单位及责任人员进行交流，及时准确掌握整改真实情况。</w:t>
      </w:r>
    </w:p>
    <w:p w14:paraId="67809CDC">
      <w:pPr>
        <w:spacing w:line="560" w:lineRule="exact"/>
        <w:ind w:firstLine="643" w:firstLineChars="200"/>
        <w:rPr>
          <w:rFonts w:ascii="Times New Roman" w:hAnsi="Times New Roman" w:eastAsia="楷体_GB2312" w:cs="Times New Roman"/>
          <w:b/>
          <w:sz w:val="32"/>
          <w:szCs w:val="32"/>
        </w:rPr>
      </w:pPr>
      <w:r>
        <w:rPr>
          <w:rFonts w:ascii="Times New Roman" w:hAnsi="Times New Roman" w:eastAsia="仿宋_GB2312" w:cs="Times New Roman"/>
          <w:b/>
          <w:sz w:val="32"/>
          <w:szCs w:val="32"/>
        </w:rPr>
        <w:t>3.组织讨论，形成评估报告初稿。</w:t>
      </w:r>
      <w:r>
        <w:rPr>
          <w:rFonts w:hint="default" w:ascii="Times New Roman" w:hAnsi="Times New Roman" w:eastAsia="Times New Roman Bold" w:cs="Times New Roman"/>
          <w:b w:val="0"/>
          <w:bCs w:val="0"/>
          <w:color w:val="auto"/>
          <w:kern w:val="0"/>
          <w:sz w:val="32"/>
          <w:szCs w:val="32"/>
          <w:lang w:val="en-US" w:eastAsia="zh-CN" w:bidi="ar"/>
        </w:rPr>
        <w:t>5</w:t>
      </w:r>
      <w:r>
        <w:rPr>
          <w:rFonts w:hint="default" w:ascii="Times New Roman" w:hAnsi="Times New Roman" w:eastAsia="仿宋_GB2312" w:cs="Times New Roman"/>
          <w:color w:val="auto"/>
          <w:kern w:val="0"/>
          <w:sz w:val="32"/>
          <w:szCs w:val="32"/>
          <w:lang w:val="en-US" w:eastAsia="zh-CN" w:bidi="ar"/>
        </w:rPr>
        <w:t>月</w:t>
      </w:r>
      <w:r>
        <w:rPr>
          <w:rFonts w:hint="default" w:ascii="Times New Roman" w:hAnsi="Times New Roman" w:eastAsia="Times New Roman Bold" w:cs="Times New Roman"/>
          <w:color w:val="auto"/>
          <w:kern w:val="0"/>
          <w:sz w:val="32"/>
          <w:szCs w:val="32"/>
          <w:lang w:val="en-US" w:eastAsia="zh-CN" w:bidi="ar"/>
        </w:rPr>
        <w:t>22</w:t>
      </w:r>
      <w:r>
        <w:rPr>
          <w:rFonts w:hint="default" w:ascii="Times New Roman" w:hAnsi="Times New Roman" w:eastAsia="仿宋_GB2312" w:cs="Times New Roman"/>
          <w:color w:val="auto"/>
          <w:kern w:val="0"/>
          <w:sz w:val="32"/>
          <w:szCs w:val="32"/>
          <w:lang w:val="en-US" w:eastAsia="zh-CN" w:bidi="ar"/>
        </w:rPr>
        <w:t>日，</w:t>
      </w:r>
      <w:r>
        <w:rPr>
          <w:rFonts w:ascii="Times New Roman" w:hAnsi="Times New Roman" w:eastAsia="仿宋_GB2312" w:cs="Times New Roman"/>
          <w:sz w:val="32"/>
          <w:szCs w:val="32"/>
        </w:rPr>
        <w:t>评估组编写完成《</w:t>
      </w:r>
      <w:r>
        <w:rPr>
          <w:rFonts w:hint="eastAsia" w:ascii="Times New Roman" w:hAnsi="Times New Roman" w:eastAsia="仿宋_GB2312" w:cs="Times New Roman"/>
          <w:sz w:val="32"/>
          <w:szCs w:val="32"/>
          <w:shd w:val="clear" w:color="auto" w:fill="FFFFFF"/>
          <w:lang w:eastAsia="zh-CN"/>
        </w:rPr>
        <w:t>白碱滩</w:t>
      </w:r>
      <w:r>
        <w:rPr>
          <w:rFonts w:hint="eastAsia" w:ascii="Times New Roman" w:hAnsi="Times New Roman" w:eastAsia="仿宋_GB2312" w:cs="Times New Roman"/>
          <w:sz w:val="32"/>
          <w:szCs w:val="32"/>
          <w:shd w:val="clear" w:color="auto" w:fill="FFFFFF"/>
        </w:rPr>
        <w:t>克拉玛依</w:t>
      </w:r>
      <w:r>
        <w:rPr>
          <w:rFonts w:hint="eastAsia" w:ascii="Times New Roman" w:hAnsi="Times New Roman" w:eastAsia="仿宋_GB2312" w:cs="Times New Roman"/>
          <w:sz w:val="32"/>
          <w:szCs w:val="32"/>
          <w:shd w:val="clear" w:color="auto" w:fill="FFFFFF"/>
          <w:lang w:eastAsia="zh-CN"/>
        </w:rPr>
        <w:t>市</w:t>
      </w:r>
      <w:r>
        <w:rPr>
          <w:rFonts w:hint="eastAsia" w:ascii="Times New Roman" w:hAnsi="Times New Roman" w:eastAsia="仿宋_GB2312" w:cs="Times New Roman"/>
          <w:sz w:val="32"/>
          <w:szCs w:val="32"/>
          <w:shd w:val="clear" w:color="auto" w:fill="FFFFFF"/>
        </w:rPr>
        <w:t>众升机修有限责任公司</w:t>
      </w:r>
      <w:r>
        <w:rPr>
          <w:rFonts w:hint="default" w:ascii="Times New Roman" w:hAnsi="Times New Roman" w:eastAsia="仿宋_GB2312" w:cs="Times New Roman"/>
          <w:sz w:val="32"/>
          <w:szCs w:val="32"/>
          <w:shd w:val="clear" w:color="auto" w:fill="FFFFFF"/>
          <w:lang w:val="en-US" w:eastAsia="zh-CN"/>
        </w:rPr>
        <w:t>“12·29”</w:t>
      </w:r>
      <w:r>
        <w:rPr>
          <w:rFonts w:hint="eastAsia" w:ascii="Times New Roman" w:hAnsi="Times New Roman" w:eastAsia="仿宋_GB2312" w:cs="Times New Roman"/>
          <w:sz w:val="32"/>
          <w:szCs w:val="32"/>
          <w:shd w:val="clear" w:color="auto" w:fill="FFFFFF"/>
        </w:rPr>
        <w:t>一般机械伤害</w:t>
      </w:r>
      <w:r>
        <w:rPr>
          <w:rFonts w:hint="eastAsia" w:ascii="Times New Roman" w:hAnsi="Times New Roman" w:eastAsia="仿宋_GB2312" w:cs="Times New Roman"/>
          <w:sz w:val="32"/>
          <w:szCs w:val="32"/>
          <w:shd w:val="clear" w:color="auto" w:fill="FFFFFF"/>
          <w:lang w:eastAsia="zh-CN"/>
        </w:rPr>
        <w:t>瞒报</w:t>
      </w:r>
      <w:r>
        <w:rPr>
          <w:rFonts w:hint="eastAsia" w:ascii="Times New Roman" w:hAnsi="Times New Roman" w:eastAsia="仿宋_GB2312" w:cs="Times New Roman"/>
          <w:sz w:val="32"/>
          <w:szCs w:val="32"/>
          <w:shd w:val="clear" w:color="auto" w:fill="FFFFFF"/>
        </w:rPr>
        <w:t>事故</w:t>
      </w:r>
      <w:r>
        <w:rPr>
          <w:rFonts w:ascii="Times New Roman" w:hAnsi="Times New Roman" w:eastAsia="仿宋_GB2312" w:cs="Times New Roman"/>
          <w:sz w:val="32"/>
          <w:szCs w:val="32"/>
        </w:rPr>
        <w:t>责任追究和防范措施落实情况评估报告》(初稿)，并组织评估组全体人员召开讨论会，</w:t>
      </w:r>
      <w:r>
        <w:rPr>
          <w:rFonts w:hint="eastAsia" w:ascii="Times New Roman" w:hAnsi="Times New Roman" w:eastAsia="仿宋_GB2312" w:cs="Times New Roman"/>
          <w:sz w:val="32"/>
          <w:szCs w:val="32"/>
          <w:lang w:val="en-US" w:eastAsia="zh-CN"/>
        </w:rPr>
        <w:t>11</w:t>
      </w:r>
      <w:r>
        <w:rPr>
          <w:rFonts w:ascii="Times New Roman" w:hAnsi="Times New Roman" w:eastAsia="仿宋_GB2312" w:cs="Times New Roman"/>
          <w:sz w:val="32"/>
          <w:szCs w:val="32"/>
        </w:rPr>
        <w:t>月 5日形成《</w:t>
      </w:r>
      <w:r>
        <w:rPr>
          <w:rFonts w:hint="eastAsia" w:ascii="Times New Roman" w:hAnsi="Times New Roman" w:eastAsia="仿宋_GB2312" w:cs="Times New Roman"/>
          <w:sz w:val="32"/>
          <w:szCs w:val="32"/>
          <w:shd w:val="clear" w:color="auto" w:fill="FFFFFF"/>
          <w:lang w:eastAsia="zh-CN"/>
        </w:rPr>
        <w:t>白碱滩</w:t>
      </w:r>
      <w:r>
        <w:rPr>
          <w:rFonts w:hint="eastAsia" w:ascii="Times New Roman" w:hAnsi="Times New Roman" w:eastAsia="仿宋_GB2312" w:cs="Times New Roman"/>
          <w:sz w:val="32"/>
          <w:szCs w:val="32"/>
          <w:shd w:val="clear" w:color="auto" w:fill="FFFFFF"/>
        </w:rPr>
        <w:t>克拉玛依</w:t>
      </w:r>
      <w:r>
        <w:rPr>
          <w:rFonts w:hint="eastAsia" w:ascii="Times New Roman" w:hAnsi="Times New Roman" w:eastAsia="仿宋_GB2312" w:cs="Times New Roman"/>
          <w:sz w:val="32"/>
          <w:szCs w:val="32"/>
          <w:shd w:val="clear" w:color="auto" w:fill="FFFFFF"/>
          <w:lang w:eastAsia="zh-CN"/>
        </w:rPr>
        <w:t>市</w:t>
      </w:r>
      <w:r>
        <w:rPr>
          <w:rFonts w:hint="eastAsia" w:ascii="Times New Roman" w:hAnsi="Times New Roman" w:eastAsia="仿宋_GB2312" w:cs="Times New Roman"/>
          <w:sz w:val="32"/>
          <w:szCs w:val="32"/>
          <w:shd w:val="clear" w:color="auto" w:fill="FFFFFF"/>
        </w:rPr>
        <w:t>众升机修有限责任公司</w:t>
      </w:r>
      <w:r>
        <w:rPr>
          <w:rFonts w:hint="default" w:ascii="Times New Roman" w:hAnsi="Times New Roman" w:eastAsia="仿宋_GB2312" w:cs="Times New Roman"/>
          <w:sz w:val="32"/>
          <w:szCs w:val="32"/>
          <w:shd w:val="clear" w:color="auto" w:fill="FFFFFF"/>
          <w:lang w:val="en-US" w:eastAsia="zh-CN"/>
        </w:rPr>
        <w:t>“12·29”</w:t>
      </w:r>
      <w:r>
        <w:rPr>
          <w:rFonts w:hint="eastAsia" w:ascii="Times New Roman" w:hAnsi="Times New Roman" w:eastAsia="仿宋_GB2312" w:cs="Times New Roman"/>
          <w:sz w:val="32"/>
          <w:szCs w:val="32"/>
          <w:shd w:val="clear" w:color="auto" w:fill="FFFFFF"/>
        </w:rPr>
        <w:t>一般机械伤害</w:t>
      </w:r>
      <w:r>
        <w:rPr>
          <w:rFonts w:hint="eastAsia" w:ascii="Times New Roman" w:hAnsi="Times New Roman" w:eastAsia="仿宋_GB2312" w:cs="Times New Roman"/>
          <w:sz w:val="32"/>
          <w:szCs w:val="32"/>
          <w:shd w:val="clear" w:color="auto" w:fill="FFFFFF"/>
          <w:lang w:eastAsia="zh-CN"/>
        </w:rPr>
        <w:t>瞒报</w:t>
      </w:r>
      <w:r>
        <w:rPr>
          <w:rFonts w:hint="eastAsia" w:ascii="Times New Roman" w:hAnsi="Times New Roman" w:eastAsia="仿宋_GB2312" w:cs="Times New Roman"/>
          <w:sz w:val="32"/>
          <w:szCs w:val="32"/>
          <w:shd w:val="clear" w:color="auto" w:fill="FFFFFF"/>
        </w:rPr>
        <w:t>事故</w:t>
      </w:r>
      <w:r>
        <w:rPr>
          <w:rFonts w:ascii="Times New Roman" w:hAnsi="Times New Roman" w:eastAsia="仿宋_GB2312" w:cs="Times New Roman"/>
          <w:sz w:val="32"/>
          <w:szCs w:val="32"/>
        </w:rPr>
        <w:t>责任追究和</w:t>
      </w:r>
      <w:r>
        <w:rPr>
          <w:rFonts w:hint="eastAsia" w:ascii="Times New Roman" w:hAnsi="Times New Roman" w:eastAsia="仿宋_GB2312" w:cs="Times New Roman"/>
          <w:sz w:val="32"/>
          <w:szCs w:val="32"/>
          <w:lang w:eastAsia="zh-CN"/>
        </w:rPr>
        <w:t>防范措施</w:t>
      </w:r>
      <w:r>
        <w:rPr>
          <w:rFonts w:ascii="Times New Roman" w:hAnsi="Times New Roman" w:eastAsia="仿宋_GB2312" w:cs="Times New Roman"/>
          <w:sz w:val="32"/>
          <w:szCs w:val="32"/>
        </w:rPr>
        <w:t>落实情况评估报告》。</w:t>
      </w:r>
    </w:p>
    <w:p w14:paraId="0559906F">
      <w:pPr>
        <w:spacing w:line="56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二、</w:t>
      </w:r>
      <w:r>
        <w:rPr>
          <w:rFonts w:ascii="Times New Roman" w:hAnsi="Times New Roman" w:eastAsia="黑体" w:cs="Times New Roman"/>
          <w:bCs/>
          <w:sz w:val="32"/>
          <w:szCs w:val="32"/>
        </w:rPr>
        <w:t>事故责任追究落实情况</w:t>
      </w:r>
    </w:p>
    <w:p w14:paraId="34DBE6CE">
      <w:pPr>
        <w:spacing w:line="560" w:lineRule="exact"/>
        <w:ind w:firstLine="643" w:firstLineChars="200"/>
        <w:rPr>
          <w:rFonts w:ascii="Times New Roman" w:hAnsi="Times New Roman" w:eastAsia="楷体_GB2312" w:cs="Times New Roman"/>
          <w:b/>
          <w:sz w:val="32"/>
          <w:szCs w:val="32"/>
        </w:rPr>
      </w:pPr>
      <w:r>
        <w:rPr>
          <w:rFonts w:ascii="Times New Roman" w:hAnsi="Times New Roman" w:eastAsia="楷体_GB2312" w:cs="Times New Roman"/>
          <w:b/>
          <w:sz w:val="32"/>
          <w:szCs w:val="32"/>
        </w:rPr>
        <w:t>（</w:t>
      </w:r>
      <w:r>
        <w:rPr>
          <w:rFonts w:hint="eastAsia" w:ascii="Times New Roman" w:hAnsi="Times New Roman" w:eastAsia="楷体_GB2312" w:cs="Times New Roman"/>
          <w:b/>
          <w:sz w:val="32"/>
          <w:szCs w:val="32"/>
          <w:lang w:eastAsia="zh-CN"/>
        </w:rPr>
        <w:t>一</w:t>
      </w:r>
      <w:r>
        <w:rPr>
          <w:rFonts w:ascii="Times New Roman" w:hAnsi="Times New Roman" w:eastAsia="楷体_GB2312" w:cs="Times New Roman"/>
          <w:b/>
          <w:sz w:val="32"/>
          <w:szCs w:val="32"/>
        </w:rPr>
        <w:t>）</w:t>
      </w:r>
      <w:r>
        <w:rPr>
          <w:rFonts w:hint="eastAsia" w:ascii="Times New Roman" w:hAnsi="Times New Roman" w:eastAsia="楷体_GB2312" w:cs="Times New Roman"/>
          <w:b/>
          <w:sz w:val="32"/>
          <w:szCs w:val="32"/>
          <w:lang w:val="en-US" w:eastAsia="zh-CN"/>
        </w:rPr>
        <w:t>对有关公职人员的</w:t>
      </w:r>
      <w:r>
        <w:rPr>
          <w:rFonts w:hint="default" w:ascii="Times New Roman" w:hAnsi="Times New Roman" w:eastAsia="楷体_GB2312" w:cs="Times New Roman"/>
          <w:b/>
          <w:sz w:val="32"/>
          <w:szCs w:val="32"/>
          <w:lang w:val="en-US" w:eastAsia="zh-CN"/>
        </w:rPr>
        <w:t>处理</w:t>
      </w:r>
      <w:r>
        <w:rPr>
          <w:rFonts w:ascii="Times New Roman" w:hAnsi="Times New Roman" w:eastAsia="楷体_GB2312" w:cs="Times New Roman"/>
          <w:b/>
          <w:sz w:val="32"/>
          <w:szCs w:val="32"/>
        </w:rPr>
        <w:t>落实情况</w:t>
      </w:r>
    </w:p>
    <w:p w14:paraId="3627C148">
      <w:pPr>
        <w:spacing w:line="560" w:lineRule="exact"/>
        <w:ind w:firstLine="640" w:firstLineChars="200"/>
        <w:rPr>
          <w:rFonts w:ascii="Times New Roman" w:hAnsi="Times New Roman" w:eastAsia="仿宋_GB2312" w:cs="Times New Roman"/>
          <w:sz w:val="32"/>
          <w:szCs w:val="32"/>
        </w:rPr>
      </w:pPr>
      <w:bookmarkStart w:id="0" w:name="_Toc29702"/>
      <w:r>
        <w:rPr>
          <w:rFonts w:hint="eastAsia" w:ascii="Times New Roman" w:hAnsi="Times New Roman" w:eastAsia="仿宋_GB2312" w:cs="Times New Roman"/>
          <w:b w:val="0"/>
          <w:bCs w:val="0"/>
          <w:color w:val="auto"/>
          <w:kern w:val="2"/>
          <w:sz w:val="32"/>
          <w:szCs w:val="32"/>
          <w:highlight w:val="none"/>
          <w:lang w:val="en-US" w:eastAsia="zh-CN" w:bidi="ar-SA"/>
        </w:rPr>
        <w:t>1.郭某某，男，中共党员，</w:t>
      </w:r>
      <w:r>
        <w:rPr>
          <w:rFonts w:hint="default" w:ascii="Times New Roman" w:hAnsi="Times New Roman" w:eastAsia="仿宋_GB2312" w:cs="Times New Roman"/>
          <w:b w:val="0"/>
          <w:bCs w:val="0"/>
          <w:color w:val="auto"/>
          <w:kern w:val="2"/>
          <w:sz w:val="32"/>
          <w:szCs w:val="32"/>
          <w:highlight w:val="none"/>
          <w:lang w:val="en-US" w:eastAsia="zh-CN" w:bidi="ar-SA"/>
        </w:rPr>
        <w:t>时任白碱滩区应急管理局</w:t>
      </w:r>
      <w:r>
        <w:rPr>
          <w:rFonts w:hint="eastAsia" w:ascii="Times New Roman" w:hAnsi="Times New Roman" w:eastAsia="仿宋_GB2312" w:cs="Times New Roman"/>
          <w:b w:val="0"/>
          <w:bCs w:val="0"/>
          <w:color w:val="auto"/>
          <w:kern w:val="2"/>
          <w:sz w:val="32"/>
          <w:szCs w:val="32"/>
          <w:highlight w:val="none"/>
          <w:lang w:val="en-US" w:eastAsia="zh-CN" w:bidi="ar-SA"/>
        </w:rPr>
        <w:t>党委副书记、</w:t>
      </w:r>
      <w:r>
        <w:rPr>
          <w:rFonts w:hint="default" w:ascii="Times New Roman" w:hAnsi="Times New Roman" w:eastAsia="仿宋_GB2312" w:cs="Times New Roman"/>
          <w:b w:val="0"/>
          <w:bCs w:val="0"/>
          <w:color w:val="auto"/>
          <w:kern w:val="2"/>
          <w:sz w:val="32"/>
          <w:szCs w:val="32"/>
          <w:highlight w:val="none"/>
          <w:lang w:val="en-US" w:eastAsia="zh-CN" w:bidi="ar-SA"/>
        </w:rPr>
        <w:t>局长，主持局全面行政工作</w:t>
      </w:r>
      <w:r>
        <w:rPr>
          <w:rFonts w:hint="eastAsia" w:ascii="Times New Roman" w:hAnsi="Times New Roman" w:eastAsia="仿宋_GB2312" w:cs="Times New Roman"/>
          <w:b w:val="0"/>
          <w:bCs w:val="0"/>
          <w:color w:val="auto"/>
          <w:kern w:val="2"/>
          <w:sz w:val="32"/>
          <w:szCs w:val="32"/>
          <w:highlight w:val="none"/>
          <w:lang w:val="en-US" w:eastAsia="zh-CN" w:bidi="ar-SA"/>
        </w:rPr>
        <w:t>，现任白碱滩区应急管理局四级主任科员。其本人在收到企业的不真实事故原因后，没有深入调查事故发生的真实情况，导致白碱滩区应急管理局未按规定程序和时限录入国家直报系统。其行为违反了《生产安全事故报告和调查处理条例》</w:t>
      </w:r>
      <w:r>
        <w:rPr>
          <w:rFonts w:hint="eastAsia" w:ascii="Times New Roman" w:hAnsi="Times New Roman" w:eastAsia="仿宋_GB2312" w:cs="Times New Roman"/>
          <w:sz w:val="32"/>
          <w:szCs w:val="32"/>
          <w:lang w:val="en-US" w:eastAsia="zh-CN"/>
        </w:rPr>
        <w:t>第十一条的规定，</w:t>
      </w:r>
      <w:bookmarkEnd w:id="0"/>
      <w:r>
        <w:rPr>
          <w:rFonts w:hint="eastAsia" w:ascii="Times New Roman" w:hAnsi="Times New Roman" w:eastAsia="仿宋_GB2312" w:cs="Times New Roman"/>
          <w:sz w:val="32"/>
          <w:szCs w:val="32"/>
          <w:lang w:val="en-US" w:eastAsia="zh-CN"/>
        </w:rPr>
        <w:t>已由白碱滩区纪委监委给与其诫勉处理。</w:t>
      </w:r>
    </w:p>
    <w:p w14:paraId="735B9613">
      <w:pPr>
        <w:spacing w:line="560" w:lineRule="exact"/>
        <w:ind w:firstLine="640" w:firstLineChars="200"/>
        <w:rPr>
          <w:rFonts w:ascii="Times New Roman" w:hAnsi="Times New Roman" w:eastAsia="仿宋_GB2312" w:cs="Times New Roman"/>
          <w:bCs/>
          <w:sz w:val="32"/>
          <w:szCs w:val="32"/>
        </w:rPr>
      </w:pPr>
      <w:r>
        <w:rPr>
          <w:rFonts w:hint="eastAsia" w:ascii="Times New Roman" w:hAnsi="Times New Roman" w:eastAsia="仿宋_GB2312" w:cs="Times New Roman"/>
          <w:b w:val="0"/>
          <w:bCs w:val="0"/>
          <w:color w:val="auto"/>
          <w:kern w:val="2"/>
          <w:sz w:val="32"/>
          <w:szCs w:val="32"/>
          <w:highlight w:val="none"/>
          <w:lang w:val="en-US" w:eastAsia="zh-CN" w:bidi="ar-SA"/>
        </w:rPr>
        <w:t>2.冯某某，男，克拉玛依市第二人民医院急诊科医师，在此次接诊救治过程中，</w:t>
      </w:r>
      <w:r>
        <w:rPr>
          <w:rFonts w:hint="default" w:ascii="Times New Roman" w:hAnsi="Times New Roman" w:eastAsia="仿宋_GB2312" w:cs="Times New Roman"/>
          <w:color w:val="auto"/>
          <w:sz w:val="32"/>
          <w:szCs w:val="32"/>
          <w:highlight w:val="none"/>
          <w:lang w:val="en-US" w:eastAsia="zh-CN"/>
        </w:rPr>
        <w:t>未进行详细查体</w:t>
      </w:r>
      <w:r>
        <w:rPr>
          <w:rFonts w:hint="eastAsia" w:ascii="Times New Roman" w:hAnsi="Times New Roman" w:eastAsia="仿宋_GB2312" w:cs="Times New Roman"/>
          <w:b w:val="0"/>
          <w:bCs w:val="0"/>
          <w:color w:val="auto"/>
          <w:kern w:val="2"/>
          <w:sz w:val="32"/>
          <w:szCs w:val="32"/>
          <w:highlight w:val="none"/>
          <w:lang w:val="en-US" w:eastAsia="zh-CN" w:bidi="ar-SA"/>
        </w:rPr>
        <w:t>，单凭死者亲属的描述，在《居民死亡医学证明（推断）书》中做出猝死的结论。鉴于</w:t>
      </w:r>
      <w:r>
        <w:rPr>
          <w:rFonts w:hint="default" w:ascii="Times New Roman" w:hAnsi="Times New Roman" w:eastAsia="仿宋_GB2312" w:cs="Times New Roman"/>
          <w:b w:val="0"/>
          <w:bCs w:val="0"/>
          <w:color w:val="auto"/>
          <w:kern w:val="2"/>
          <w:sz w:val="32"/>
          <w:szCs w:val="32"/>
          <w:highlight w:val="none"/>
          <w:lang w:val="en-US" w:eastAsia="zh-CN" w:bidi="ar-SA"/>
        </w:rPr>
        <w:t>当事医师未严格落实《首诊负责制》</w:t>
      </w:r>
      <w:r>
        <w:rPr>
          <w:rFonts w:hint="eastAsia" w:ascii="Times New Roman" w:hAnsi="Times New Roman" w:eastAsia="仿宋_GB2312" w:cs="Times New Roman"/>
          <w:b w:val="0"/>
          <w:bCs w:val="0"/>
          <w:color w:val="auto"/>
          <w:kern w:val="2"/>
          <w:sz w:val="32"/>
          <w:szCs w:val="32"/>
          <w:highlight w:val="none"/>
          <w:lang w:val="en-US" w:eastAsia="zh-CN" w:bidi="ar-SA"/>
        </w:rPr>
        <w:t>有关规定，已由市卫健委给与其“第一种形态”谈话处理。</w:t>
      </w:r>
    </w:p>
    <w:p w14:paraId="6869FEE4">
      <w:pPr>
        <w:spacing w:line="560" w:lineRule="exact"/>
        <w:ind w:firstLine="643" w:firstLineChars="200"/>
        <w:rPr>
          <w:rFonts w:ascii="Times New Roman" w:hAnsi="Times New Roman" w:eastAsia="仿宋_GB2312" w:cs="Times New Roman"/>
          <w:bCs/>
          <w:sz w:val="32"/>
          <w:szCs w:val="32"/>
        </w:rPr>
      </w:pPr>
      <w:r>
        <w:rPr>
          <w:rFonts w:ascii="Times New Roman" w:hAnsi="Times New Roman" w:eastAsia="楷体_GB2312" w:cs="Times New Roman"/>
          <w:b/>
          <w:sz w:val="32"/>
          <w:szCs w:val="32"/>
        </w:rPr>
        <w:t>（</w:t>
      </w:r>
      <w:r>
        <w:rPr>
          <w:rFonts w:hint="eastAsia" w:ascii="Times New Roman" w:hAnsi="Times New Roman" w:eastAsia="楷体_GB2312" w:cs="Times New Roman"/>
          <w:b/>
          <w:sz w:val="32"/>
          <w:szCs w:val="32"/>
          <w:lang w:eastAsia="zh-CN"/>
        </w:rPr>
        <w:t>二</w:t>
      </w:r>
      <w:r>
        <w:rPr>
          <w:rFonts w:ascii="Times New Roman" w:hAnsi="Times New Roman" w:eastAsia="楷体_GB2312" w:cs="Times New Roman"/>
          <w:b/>
          <w:sz w:val="32"/>
          <w:szCs w:val="32"/>
        </w:rPr>
        <w:t>）</w:t>
      </w:r>
      <w:r>
        <w:rPr>
          <w:rFonts w:hint="eastAsia" w:ascii="Times New Roman" w:hAnsi="Times New Roman" w:eastAsia="楷体_GB2312" w:cs="Times New Roman"/>
          <w:b/>
          <w:sz w:val="32"/>
          <w:szCs w:val="32"/>
          <w:lang w:val="en-US" w:eastAsia="zh-CN"/>
        </w:rPr>
        <w:t>对有关责任人员的</w:t>
      </w:r>
      <w:r>
        <w:rPr>
          <w:rFonts w:hint="default" w:ascii="Times New Roman" w:hAnsi="Times New Roman" w:eastAsia="楷体_GB2312" w:cs="Times New Roman"/>
          <w:b/>
          <w:sz w:val="32"/>
          <w:szCs w:val="32"/>
          <w:lang w:val="en-US" w:eastAsia="zh-CN"/>
        </w:rPr>
        <w:t>处理</w:t>
      </w:r>
      <w:r>
        <w:rPr>
          <w:rFonts w:ascii="Times New Roman" w:hAnsi="Times New Roman" w:eastAsia="楷体_GB2312" w:cs="Times New Roman"/>
          <w:b/>
          <w:sz w:val="32"/>
          <w:szCs w:val="32"/>
        </w:rPr>
        <w:t>落实情况</w:t>
      </w:r>
    </w:p>
    <w:p w14:paraId="0E33CE57">
      <w:pPr>
        <w:spacing w:line="560" w:lineRule="exact"/>
        <w:ind w:firstLine="640" w:firstLineChars="200"/>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bCs/>
          <w:sz w:val="32"/>
          <w:szCs w:val="32"/>
          <w:lang w:val="en-US" w:eastAsia="zh-CN"/>
        </w:rPr>
        <w:t>1</w:t>
      </w:r>
      <w:r>
        <w:rPr>
          <w:rFonts w:ascii="Times New Roman" w:hAnsi="Times New Roman" w:eastAsia="仿宋_GB2312" w:cs="Times New Roman"/>
          <w:bCs/>
          <w:sz w:val="32"/>
          <w:szCs w:val="32"/>
        </w:rPr>
        <w:t>.</w:t>
      </w:r>
      <w:r>
        <w:rPr>
          <w:rFonts w:hint="eastAsia" w:ascii="Times New Roman" w:hAnsi="Times New Roman" w:eastAsia="仿宋_GB2312" w:cs="Times New Roman"/>
          <w:bCs/>
          <w:sz w:val="32"/>
          <w:szCs w:val="32"/>
          <w:lang w:val="en-US" w:eastAsia="zh-CN"/>
        </w:rPr>
        <w:t>对</w:t>
      </w:r>
      <w:r>
        <w:rPr>
          <w:rFonts w:hint="default" w:ascii="Times New Roman" w:hAnsi="Times New Roman" w:eastAsia="仿宋_GB2312" w:cs="Times New Roman"/>
          <w:b w:val="0"/>
          <w:bCs/>
          <w:color w:val="auto"/>
          <w:sz w:val="32"/>
          <w:szCs w:val="32"/>
        </w:rPr>
        <w:t>克</w:t>
      </w:r>
      <w:r>
        <w:rPr>
          <w:rFonts w:hint="default" w:ascii="Times New Roman" w:hAnsi="Times New Roman" w:eastAsia="仿宋_GB2312" w:cs="Times New Roman"/>
          <w:color w:val="auto"/>
          <w:sz w:val="32"/>
          <w:szCs w:val="32"/>
        </w:rPr>
        <w:t>拉玛依市众升机修有限责任公司</w:t>
      </w:r>
      <w:r>
        <w:rPr>
          <w:rFonts w:hint="default" w:ascii="Times New Roman" w:hAnsi="Times New Roman" w:eastAsia="仿宋_GB2312" w:cs="Times New Roman"/>
          <w:color w:val="auto"/>
          <w:sz w:val="32"/>
          <w:szCs w:val="32"/>
          <w:lang w:val="en-US" w:eastAsia="zh-CN"/>
        </w:rPr>
        <w:t>主要负责人总经理</w:t>
      </w:r>
      <w:r>
        <w:rPr>
          <w:rFonts w:hint="eastAsia" w:ascii="Times New Roman" w:hAnsi="Times New Roman" w:eastAsia="仿宋_GB2312" w:cs="Times New Roman"/>
          <w:b w:val="0"/>
          <w:bCs/>
          <w:color w:val="auto"/>
          <w:sz w:val="32"/>
          <w:szCs w:val="32"/>
          <w:lang w:val="en-US" w:eastAsia="zh-CN"/>
        </w:rPr>
        <w:t>孙某某</w:t>
      </w:r>
      <w:r>
        <w:rPr>
          <w:rFonts w:hint="eastAsia" w:ascii="Times New Roman" w:hAnsi="Times New Roman" w:eastAsia="仿宋_GB2312" w:cs="Times New Roman"/>
          <w:color w:val="auto"/>
          <w:sz w:val="32"/>
          <w:szCs w:val="32"/>
          <w:lang w:val="en-US" w:eastAsia="zh-CN"/>
        </w:rPr>
        <w:t>瞒报事故责任的处理。在充分听取</w:t>
      </w:r>
      <w:r>
        <w:rPr>
          <w:rFonts w:hint="eastAsia" w:ascii="Times New Roman" w:hAnsi="Times New Roman" w:eastAsia="仿宋_GB2312" w:cs="Times New Roman"/>
          <w:b w:val="0"/>
          <w:bCs/>
          <w:color w:val="auto"/>
          <w:sz w:val="32"/>
          <w:szCs w:val="32"/>
          <w:lang w:val="en-US" w:eastAsia="zh-CN"/>
        </w:rPr>
        <w:t>孙某某陈述申辩的基础上，</w:t>
      </w:r>
      <w:r>
        <w:rPr>
          <w:rFonts w:hint="eastAsia" w:ascii="Times New Roman" w:hAnsi="Times New Roman" w:eastAsia="仿宋_GB2312" w:cs="Times New Roman"/>
          <w:color w:val="auto"/>
          <w:sz w:val="32"/>
          <w:szCs w:val="32"/>
          <w:lang w:val="en-US" w:eastAsia="zh-CN"/>
        </w:rPr>
        <w:t>经白碱滩区应急管理局案件审理委员会集体讨论认定：事故发生后该公司人员立即拨打了110、120报警求救，并立即报告公司有关负责人，事故发生后应急管理局有关负责同志到指挥部通知称克拉玛依市众升机修有限责任公司死亡一人，其随后前往现场，应急管理部门对于该起事故的发生是知情的。上述事实反映出主观上该单位并无瞒报生产安全事故的意图，客观上该单位并未贻误事故抢救或者造成事故扩大或者影响事故调查或者造成重大社会影响。该事故未按规定程序和时限录入国家直报系统原因系时任应急管理局负责同志没有深入调查事故发生的真实情况，而非企业故意隐瞒事故，截止本案立案时，有关责任人员已受到组织处理，综上，本案不应当继续认定克拉玛依市众升机修有限责任公司及其主要负责人孙某某瞒报生产安全事故的违法事实，依法不予作出行政处罚决定。</w:t>
      </w:r>
    </w:p>
    <w:p w14:paraId="539533EA">
      <w:pPr>
        <w:spacing w:line="560" w:lineRule="exact"/>
        <w:ind w:firstLine="640" w:firstLineChars="200"/>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2.对克拉玛依市众升机修有限责任公司总经理孙某某、副总经理唐某某对事故发生负有责任的处理。在充分听取两人</w:t>
      </w:r>
      <w:r>
        <w:rPr>
          <w:rFonts w:hint="eastAsia" w:ascii="Times New Roman" w:hAnsi="Times New Roman" w:eastAsia="仿宋_GB2312" w:cs="Times New Roman"/>
          <w:b w:val="0"/>
          <w:bCs/>
          <w:color w:val="auto"/>
          <w:sz w:val="32"/>
          <w:szCs w:val="32"/>
          <w:lang w:val="en-US" w:eastAsia="zh-CN"/>
        </w:rPr>
        <w:t>陈述申辩的基础上，</w:t>
      </w:r>
      <w:r>
        <w:rPr>
          <w:rFonts w:hint="eastAsia" w:ascii="Times New Roman" w:hAnsi="Times New Roman" w:eastAsia="仿宋_GB2312" w:cs="Times New Roman"/>
          <w:color w:val="auto"/>
          <w:sz w:val="32"/>
          <w:szCs w:val="32"/>
          <w:lang w:val="en-US" w:eastAsia="zh-CN"/>
        </w:rPr>
        <w:t>经白碱滩区应急管理局案件审理委员会集体讨论认定：两人的安全生产违法行为发生在2021年12月29日前，截止2024年5月事故调查时未被有权机关发现并立案调查，且两人的违法行为均非导致本次事故的直接原因，不属于涉及公民生命健康安全的违法行为，按照《中华人民共和国行政处罚法》第三十六条第一款的规定，依法不予作出行政处罚决定。</w:t>
      </w:r>
    </w:p>
    <w:p w14:paraId="01E71EAB">
      <w:pPr>
        <w:spacing w:line="560" w:lineRule="exact"/>
        <w:ind w:firstLine="643" w:firstLineChars="200"/>
        <w:rPr>
          <w:rFonts w:ascii="Times New Roman" w:hAnsi="Times New Roman" w:eastAsia="楷体_GB2312" w:cs="Times New Roman"/>
          <w:b/>
          <w:sz w:val="32"/>
          <w:szCs w:val="32"/>
        </w:rPr>
      </w:pPr>
      <w:r>
        <w:rPr>
          <w:rFonts w:ascii="Times New Roman" w:hAnsi="Times New Roman" w:eastAsia="楷体_GB2312" w:cs="Times New Roman"/>
          <w:b/>
          <w:sz w:val="32"/>
          <w:szCs w:val="32"/>
        </w:rPr>
        <w:t>（</w:t>
      </w:r>
      <w:r>
        <w:rPr>
          <w:rFonts w:hint="eastAsia" w:ascii="Times New Roman" w:hAnsi="Times New Roman" w:eastAsia="楷体_GB2312" w:cs="Times New Roman"/>
          <w:b/>
          <w:sz w:val="32"/>
          <w:szCs w:val="32"/>
          <w:lang w:eastAsia="zh-CN"/>
        </w:rPr>
        <w:t>三</w:t>
      </w:r>
      <w:r>
        <w:rPr>
          <w:rFonts w:ascii="Times New Roman" w:hAnsi="Times New Roman" w:eastAsia="楷体_GB2312" w:cs="Times New Roman"/>
          <w:b/>
          <w:sz w:val="32"/>
          <w:szCs w:val="32"/>
        </w:rPr>
        <w:t>）有关责任单位的责任追究落实情况。</w:t>
      </w:r>
    </w:p>
    <w:p w14:paraId="1BD6DA29">
      <w:pPr>
        <w:spacing w:line="560" w:lineRule="exact"/>
        <w:ind w:firstLine="640" w:firstLineChars="200"/>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对</w:t>
      </w:r>
      <w:r>
        <w:rPr>
          <w:rFonts w:hint="eastAsia" w:ascii="Times New Roman" w:hAnsi="Times New Roman" w:eastAsia="仿宋_GB2312" w:cs="Times New Roman"/>
          <w:color w:val="auto"/>
          <w:sz w:val="32"/>
          <w:szCs w:val="32"/>
          <w:lang w:val="en-US" w:eastAsia="zh-CN"/>
        </w:rPr>
        <w:t>克拉玛依市众升机修有限责任公司</w:t>
      </w:r>
      <w:r>
        <w:rPr>
          <w:rFonts w:ascii="Times New Roman" w:hAnsi="Times New Roman" w:eastAsia="仿宋_GB2312" w:cs="Times New Roman"/>
          <w:bCs/>
          <w:sz w:val="32"/>
          <w:szCs w:val="32"/>
        </w:rPr>
        <w:t>下发了</w:t>
      </w:r>
      <w:r>
        <w:rPr>
          <w:rFonts w:hint="default" w:ascii="Times New Roman" w:hAnsi="Times New Roman" w:eastAsia="仿宋_GB2312" w:cs="Times New Roman"/>
          <w:bCs/>
          <w:sz w:val="32"/>
          <w:szCs w:val="32"/>
          <w:lang w:val="en-US" w:eastAsia="zh-CN"/>
        </w:rPr>
        <w:t>（克白）应急罚〔2024〕事故-3号</w:t>
      </w:r>
      <w:r>
        <w:rPr>
          <w:rFonts w:ascii="Times New Roman" w:hAnsi="Times New Roman" w:eastAsia="仿宋_GB2312" w:cs="Times New Roman"/>
          <w:bCs/>
          <w:sz w:val="32"/>
          <w:szCs w:val="32"/>
        </w:rPr>
        <w:t>，</w:t>
      </w:r>
      <w:r>
        <w:rPr>
          <w:rFonts w:ascii="Times New Roman" w:hAnsi="Times New Roman" w:eastAsia="仿宋_GB2312" w:cs="Times New Roman"/>
          <w:sz w:val="32"/>
          <w:szCs w:val="32"/>
        </w:rPr>
        <w:t>依据</w:t>
      </w:r>
      <w:r>
        <w:rPr>
          <w:rFonts w:hint="default" w:ascii="Times New Roman" w:hAnsi="Times New Roman" w:eastAsia="仿宋_GB2312" w:cs="Times New Roman"/>
          <w:sz w:val="32"/>
          <w:szCs w:val="32"/>
        </w:rPr>
        <w:t>《中华人民共和国安全生产法》第一百一十四条</w:t>
      </w:r>
      <w:r>
        <w:rPr>
          <w:rFonts w:hint="default" w:ascii="Times New Roman" w:hAnsi="Times New Roman" w:eastAsia="仿宋_GB2312" w:cs="Times New Roman"/>
          <w:sz w:val="32"/>
          <w:szCs w:val="32"/>
          <w:lang w:val="en-US" w:eastAsia="zh-CN"/>
        </w:rPr>
        <w:t>第（一）项</w:t>
      </w:r>
      <w:r>
        <w:rPr>
          <w:rFonts w:ascii="Times New Roman" w:hAnsi="Times New Roman" w:eastAsia="仿宋_GB2312" w:cs="Times New Roman"/>
          <w:sz w:val="32"/>
          <w:szCs w:val="32"/>
        </w:rPr>
        <w:t>之规定对</w:t>
      </w:r>
      <w:r>
        <w:rPr>
          <w:rFonts w:hint="eastAsia" w:ascii="Times New Roman" w:hAnsi="Times New Roman" w:eastAsia="仿宋_GB2312" w:cs="Times New Roman"/>
          <w:sz w:val="32"/>
          <w:szCs w:val="32"/>
          <w:lang w:val="en-US" w:eastAsia="zh-CN"/>
        </w:rPr>
        <w:t>该公司</w:t>
      </w:r>
      <w:r>
        <w:rPr>
          <w:rFonts w:hint="default" w:ascii="Times New Roman" w:hAnsi="Times New Roman" w:eastAsia="仿宋_GB2312" w:cs="Times New Roman"/>
          <w:sz w:val="32"/>
          <w:szCs w:val="32"/>
          <w:lang w:val="en-US" w:eastAsia="zh-CN"/>
        </w:rPr>
        <w:t>处人民币500000元罚款</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该公司对处罚金额不服，向克拉玛依白碱滩区人民政府申请行政复议，经区人民政府依法调解，白碱滩区应急管理局依法将处罚金额调整至人民币150000元，</w:t>
      </w:r>
      <w:r>
        <w:rPr>
          <w:rFonts w:hint="eastAsia" w:ascii="Times New Roman" w:hAnsi="Times New Roman" w:eastAsia="仿宋_GB2312" w:cs="Times New Roman"/>
          <w:color w:val="auto"/>
          <w:sz w:val="32"/>
          <w:szCs w:val="32"/>
          <w:lang w:val="en-US" w:eastAsia="zh-CN"/>
        </w:rPr>
        <w:t>克拉玛依市众升机修有限责任公司已在规定的期限内缴纳了罚款。</w:t>
      </w:r>
    </w:p>
    <w:p w14:paraId="36EC0D0F">
      <w:pPr>
        <w:spacing w:line="56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三、事故防范和整改措施落实情况</w:t>
      </w:r>
    </w:p>
    <w:p w14:paraId="7D2B9DDA">
      <w:pPr>
        <w:spacing w:line="560" w:lineRule="exact"/>
        <w:ind w:firstLine="643" w:firstLineChars="200"/>
        <w:rPr>
          <w:rFonts w:ascii="Times New Roman" w:hAnsi="Times New Roman" w:eastAsia="楷体_GB2312" w:cs="Times New Roman"/>
          <w:b/>
          <w:sz w:val="32"/>
          <w:szCs w:val="32"/>
        </w:rPr>
      </w:pPr>
      <w:r>
        <w:rPr>
          <w:rFonts w:ascii="Times New Roman" w:hAnsi="Times New Roman" w:eastAsia="楷体_GB2312" w:cs="Times New Roman"/>
          <w:b/>
          <w:sz w:val="32"/>
          <w:szCs w:val="32"/>
        </w:rPr>
        <w:t>（一）</w:t>
      </w:r>
      <w:r>
        <w:rPr>
          <w:rFonts w:hint="eastAsia" w:ascii="Times New Roman" w:hAnsi="Times New Roman" w:eastAsia="楷体_GB2312" w:cs="Times New Roman"/>
          <w:b/>
          <w:sz w:val="32"/>
          <w:szCs w:val="32"/>
          <w:lang w:val="en-US" w:eastAsia="zh-CN"/>
        </w:rPr>
        <w:t>克拉玛依市众升机修有限责任公司</w:t>
      </w:r>
    </w:p>
    <w:p w14:paraId="04329AEA">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Cs/>
          <w:sz w:val="32"/>
          <w:szCs w:val="32"/>
        </w:rPr>
        <w:t>事故发生后，公司全面停产整顿，按照事故“四不放过”原则，查找事故发生的原因，及时做好事故的善后工作。建立完善了</w:t>
      </w:r>
      <w:r>
        <w:rPr>
          <w:rFonts w:hint="default" w:ascii="Times New Roman" w:hAnsi="Times New Roman" w:eastAsia="仿宋_GB2312" w:cs="Times New Roman"/>
          <w:color w:val="auto"/>
          <w:sz w:val="32"/>
          <w:szCs w:val="32"/>
        </w:rPr>
        <w:t>《安全生产管理制度汇编》《隐患治理方案》《危险源辨识、风险评价及控制措施》《</w:t>
      </w:r>
      <w:r>
        <w:rPr>
          <w:rFonts w:hint="default" w:ascii="Times New Roman" w:hAnsi="Times New Roman" w:eastAsia="仿宋_GB2312" w:cs="Times New Roman"/>
          <w:color w:val="auto"/>
          <w:sz w:val="32"/>
          <w:szCs w:val="32"/>
          <w:lang w:val="en-US" w:eastAsia="zh-CN"/>
        </w:rPr>
        <w:t>抽油机维修、保养操作规程</w:t>
      </w:r>
      <w:r>
        <w:rPr>
          <w:rFonts w:hint="default" w:ascii="Times New Roman" w:hAnsi="Times New Roman" w:eastAsia="仿宋_GB2312" w:cs="Times New Roman"/>
          <w:color w:val="auto"/>
          <w:sz w:val="32"/>
          <w:szCs w:val="32"/>
        </w:rPr>
        <w:t>》等</w:t>
      </w:r>
      <w:r>
        <w:rPr>
          <w:rFonts w:hint="default" w:ascii="Times New Roman" w:hAnsi="Times New Roman" w:eastAsia="仿宋_GB2312" w:cs="Times New Roman"/>
          <w:color w:val="auto"/>
          <w:sz w:val="32"/>
          <w:szCs w:val="32"/>
          <w:lang w:eastAsia="zh-CN"/>
        </w:rPr>
        <w:t>相关</w:t>
      </w:r>
      <w:r>
        <w:rPr>
          <w:rFonts w:hint="default" w:ascii="Times New Roman" w:hAnsi="Times New Roman" w:eastAsia="仿宋_GB2312" w:cs="Times New Roman"/>
          <w:color w:val="auto"/>
          <w:sz w:val="32"/>
          <w:szCs w:val="32"/>
        </w:rPr>
        <w:t>制度</w:t>
      </w:r>
      <w:r>
        <w:rPr>
          <w:rFonts w:ascii="Times New Roman" w:hAnsi="Times New Roman" w:eastAsia="仿宋_GB2312" w:cs="Times New Roman"/>
          <w:bCs/>
          <w:sz w:val="32"/>
          <w:szCs w:val="32"/>
        </w:rPr>
        <w:t>，对所有从业人员及安全管理人员进行安全生产再培训、再教育，履行安全生产监督管理责任，将安全生产纳入公司全员绩效考核，严格落实班前班后安全讲话，定期开展安全生产知识考核，显著提升了公司整体安全生产管理水平。</w:t>
      </w:r>
    </w:p>
    <w:p w14:paraId="1E9E6D54">
      <w:pPr>
        <w:spacing w:line="560" w:lineRule="exact"/>
        <w:ind w:firstLine="643" w:firstLineChars="200"/>
        <w:rPr>
          <w:rFonts w:ascii="Times New Roman" w:hAnsi="Times New Roman" w:eastAsia="楷体_GB2312" w:cs="Times New Roman"/>
          <w:b/>
          <w:sz w:val="32"/>
          <w:szCs w:val="32"/>
        </w:rPr>
      </w:pPr>
      <w:r>
        <w:rPr>
          <w:rFonts w:ascii="Times New Roman" w:hAnsi="Times New Roman" w:eastAsia="楷体_GB2312" w:cs="Times New Roman"/>
          <w:b/>
          <w:sz w:val="32"/>
          <w:szCs w:val="32"/>
        </w:rPr>
        <w:t>（</w:t>
      </w:r>
      <w:r>
        <w:rPr>
          <w:rFonts w:hint="eastAsia" w:ascii="Times New Roman" w:hAnsi="Times New Roman" w:eastAsia="楷体_GB2312" w:cs="Times New Roman"/>
          <w:b/>
          <w:sz w:val="32"/>
          <w:szCs w:val="32"/>
          <w:lang w:val="en-US" w:eastAsia="zh-CN"/>
        </w:rPr>
        <w:t>二</w:t>
      </w:r>
      <w:r>
        <w:rPr>
          <w:rFonts w:ascii="Times New Roman" w:hAnsi="Times New Roman" w:eastAsia="楷体_GB2312" w:cs="Times New Roman"/>
          <w:b/>
          <w:sz w:val="32"/>
          <w:szCs w:val="32"/>
        </w:rPr>
        <w:t>）白碱滩区应急管理局</w:t>
      </w:r>
    </w:p>
    <w:p w14:paraId="4BD684B1">
      <w:pPr>
        <w:spacing w:line="560" w:lineRule="exact"/>
        <w:ind w:firstLine="643" w:firstLineChars="200"/>
        <w:rPr>
          <w:rFonts w:ascii="Times New Roman" w:hAnsi="Times New Roman" w:eastAsia="仿宋_GB2312" w:cs="Times New Roman"/>
          <w:snapToGrid w:val="0"/>
          <w:kern w:val="21"/>
          <w:sz w:val="32"/>
          <w:szCs w:val="32"/>
          <w:shd w:val="clear" w:color="auto" w:fill="FFFFFF"/>
        </w:rPr>
      </w:pPr>
      <w:r>
        <w:rPr>
          <w:rFonts w:ascii="Times New Roman" w:hAnsi="Times New Roman" w:eastAsia="仿宋_GB2312" w:cs="Times New Roman"/>
          <w:b/>
          <w:sz w:val="32"/>
          <w:szCs w:val="32"/>
        </w:rPr>
        <w:t>1.组织通报学习，深入吸取“</w:t>
      </w:r>
      <w:r>
        <w:rPr>
          <w:rFonts w:hint="eastAsia" w:ascii="Times New Roman" w:hAnsi="Times New Roman" w:eastAsia="仿宋_GB2312" w:cs="Times New Roman"/>
          <w:b/>
          <w:sz w:val="32"/>
          <w:szCs w:val="32"/>
          <w:lang w:val="en-US" w:eastAsia="zh-CN"/>
        </w:rPr>
        <w:t>12</w:t>
      </w:r>
      <w:r>
        <w:rPr>
          <w:rFonts w:ascii="Times New Roman" w:hAnsi="Times New Roman" w:eastAsia="仿宋_GB2312" w:cs="Times New Roman"/>
          <w:b/>
          <w:sz w:val="32"/>
          <w:szCs w:val="32"/>
        </w:rPr>
        <w:t>·</w:t>
      </w:r>
      <w:r>
        <w:rPr>
          <w:rFonts w:hint="eastAsia" w:ascii="Times New Roman" w:hAnsi="Times New Roman" w:eastAsia="仿宋_GB2312" w:cs="Times New Roman"/>
          <w:b/>
          <w:sz w:val="32"/>
          <w:szCs w:val="32"/>
          <w:lang w:val="en-US" w:eastAsia="zh-CN"/>
        </w:rPr>
        <w:t>29</w:t>
      </w:r>
      <w:r>
        <w:rPr>
          <w:rFonts w:ascii="Times New Roman" w:hAnsi="Times New Roman" w:eastAsia="仿宋_GB2312" w:cs="Times New Roman"/>
          <w:b/>
          <w:sz w:val="32"/>
          <w:szCs w:val="32"/>
        </w:rPr>
        <w:t>”事故教训</w:t>
      </w:r>
      <w:r>
        <w:rPr>
          <w:rFonts w:ascii="Times New Roman" w:hAnsi="Times New Roman" w:eastAsia="仿宋_GB2312" w:cs="Times New Roman"/>
          <w:snapToGrid w:val="0"/>
          <w:kern w:val="21"/>
          <w:sz w:val="32"/>
          <w:szCs w:val="32"/>
          <w:shd w:val="clear" w:color="auto" w:fill="FFFFFF"/>
        </w:rPr>
        <w:t>。白碱滩区应急管理局在调查报告发布的第一时间，立即组织全体干部召开事故警示教育会，通报学习了《</w:t>
      </w:r>
      <w:r>
        <w:rPr>
          <w:rFonts w:hint="eastAsia" w:ascii="Times New Roman" w:hAnsi="Times New Roman" w:eastAsia="仿宋_GB2312" w:cs="Times New Roman"/>
          <w:sz w:val="32"/>
          <w:szCs w:val="32"/>
          <w:shd w:val="clear" w:color="auto" w:fill="FFFFFF"/>
          <w:lang w:eastAsia="zh-CN"/>
        </w:rPr>
        <w:t>白碱滩</w:t>
      </w:r>
      <w:r>
        <w:rPr>
          <w:rFonts w:hint="eastAsia" w:ascii="Times New Roman" w:hAnsi="Times New Roman" w:eastAsia="仿宋_GB2312" w:cs="Times New Roman"/>
          <w:sz w:val="32"/>
          <w:szCs w:val="32"/>
          <w:shd w:val="clear" w:color="auto" w:fill="FFFFFF"/>
        </w:rPr>
        <w:t>克拉玛依</w:t>
      </w:r>
      <w:r>
        <w:rPr>
          <w:rFonts w:hint="eastAsia" w:ascii="Times New Roman" w:hAnsi="Times New Roman" w:eastAsia="仿宋_GB2312" w:cs="Times New Roman"/>
          <w:sz w:val="32"/>
          <w:szCs w:val="32"/>
          <w:shd w:val="clear" w:color="auto" w:fill="FFFFFF"/>
          <w:lang w:eastAsia="zh-CN"/>
        </w:rPr>
        <w:t>市</w:t>
      </w:r>
      <w:r>
        <w:rPr>
          <w:rFonts w:hint="eastAsia" w:ascii="Times New Roman" w:hAnsi="Times New Roman" w:eastAsia="仿宋_GB2312" w:cs="Times New Roman"/>
          <w:sz w:val="32"/>
          <w:szCs w:val="32"/>
          <w:shd w:val="clear" w:color="auto" w:fill="FFFFFF"/>
        </w:rPr>
        <w:t>众升机修有限责任公司</w:t>
      </w:r>
      <w:r>
        <w:rPr>
          <w:rFonts w:hint="default" w:ascii="Times New Roman" w:hAnsi="Times New Roman" w:eastAsia="仿宋_GB2312" w:cs="Times New Roman"/>
          <w:sz w:val="32"/>
          <w:szCs w:val="32"/>
          <w:shd w:val="clear" w:color="auto" w:fill="FFFFFF"/>
          <w:lang w:val="en-US" w:eastAsia="zh-CN"/>
        </w:rPr>
        <w:t>“12·29”</w:t>
      </w:r>
      <w:r>
        <w:rPr>
          <w:rFonts w:hint="eastAsia" w:ascii="Times New Roman" w:hAnsi="Times New Roman" w:eastAsia="仿宋_GB2312" w:cs="Times New Roman"/>
          <w:sz w:val="32"/>
          <w:szCs w:val="32"/>
          <w:shd w:val="clear" w:color="auto" w:fill="FFFFFF"/>
        </w:rPr>
        <w:t>一般机械伤害</w:t>
      </w:r>
      <w:r>
        <w:rPr>
          <w:rFonts w:hint="eastAsia" w:ascii="Times New Roman" w:hAnsi="Times New Roman" w:eastAsia="仿宋_GB2312" w:cs="Times New Roman"/>
          <w:sz w:val="32"/>
          <w:szCs w:val="32"/>
          <w:shd w:val="clear" w:color="auto" w:fill="FFFFFF"/>
          <w:lang w:eastAsia="zh-CN"/>
        </w:rPr>
        <w:t>瞒报</w:t>
      </w:r>
      <w:r>
        <w:rPr>
          <w:rFonts w:hint="eastAsia" w:ascii="Times New Roman" w:hAnsi="Times New Roman" w:eastAsia="仿宋_GB2312" w:cs="Times New Roman"/>
          <w:sz w:val="32"/>
          <w:szCs w:val="32"/>
          <w:shd w:val="clear" w:color="auto" w:fill="FFFFFF"/>
        </w:rPr>
        <w:t>事故</w:t>
      </w:r>
      <w:r>
        <w:rPr>
          <w:rFonts w:ascii="Times New Roman" w:hAnsi="Times New Roman" w:eastAsia="仿宋_GB2312" w:cs="Times New Roman"/>
          <w:snapToGrid w:val="0"/>
          <w:kern w:val="21"/>
          <w:sz w:val="32"/>
          <w:szCs w:val="32"/>
          <w:shd w:val="clear" w:color="auto" w:fill="FFFFFF"/>
        </w:rPr>
        <w:t>调查报告》，会上进一步统一思想、提高认识，认真总结事故经验教训，研究部署类似事故的防范措施，并动员安排部署了“举一反三”整改工作。</w:t>
      </w:r>
    </w:p>
    <w:p w14:paraId="7FB370EE">
      <w:pPr>
        <w:spacing w:line="560" w:lineRule="exact"/>
        <w:ind w:firstLine="643" w:firstLineChars="200"/>
        <w:rPr>
          <w:rFonts w:ascii="Times New Roman" w:hAnsi="Times New Roman" w:eastAsia="仿宋_GB2312" w:cs="Times New Roman"/>
          <w:snapToGrid w:val="0"/>
          <w:kern w:val="21"/>
          <w:sz w:val="32"/>
          <w:szCs w:val="32"/>
          <w:shd w:val="clear" w:color="auto" w:fill="FFFFFF"/>
        </w:rPr>
      </w:pPr>
      <w:r>
        <w:rPr>
          <w:rFonts w:ascii="Times New Roman" w:hAnsi="Times New Roman" w:eastAsia="仿宋_GB2312" w:cs="Times New Roman"/>
          <w:b/>
          <w:sz w:val="32"/>
          <w:szCs w:val="32"/>
        </w:rPr>
        <w:t>2.加强执法监督，强化生产经营单位</w:t>
      </w:r>
      <w:r>
        <w:rPr>
          <w:rFonts w:ascii="Times New Roman" w:hAnsi="Times New Roman" w:eastAsia="仿宋_GB2312" w:cs="Times New Roman"/>
          <w:snapToGrid w:val="0"/>
          <w:kern w:val="21"/>
          <w:sz w:val="32"/>
          <w:szCs w:val="32"/>
          <w:shd w:val="clear" w:color="auto" w:fill="FFFFFF"/>
        </w:rPr>
        <w:t>。白碱滩区应急管理局就此次事故中暴露出的问题，</w:t>
      </w:r>
      <w:r>
        <w:rPr>
          <w:rFonts w:hint="eastAsia" w:ascii="Times New Roman" w:hAnsi="Times New Roman" w:eastAsia="仿宋_GB2312" w:cs="Times New Roman"/>
          <w:snapToGrid w:val="0"/>
          <w:kern w:val="21"/>
          <w:sz w:val="32"/>
          <w:szCs w:val="32"/>
          <w:shd w:val="clear" w:color="auto" w:fill="FFFFFF"/>
          <w:lang w:val="en-US" w:eastAsia="zh-CN"/>
        </w:rPr>
        <w:t>结合安全生产治本攻坚三年行动部署，常态化开展</w:t>
      </w:r>
      <w:r>
        <w:rPr>
          <w:rFonts w:ascii="Times New Roman" w:hAnsi="Times New Roman" w:eastAsia="仿宋_GB2312" w:cs="Times New Roman"/>
          <w:snapToGrid w:val="0"/>
          <w:kern w:val="21"/>
          <w:sz w:val="32"/>
          <w:szCs w:val="32"/>
          <w:shd w:val="clear" w:color="auto" w:fill="FFFFFF"/>
        </w:rPr>
        <w:t>执法检查行动，重点加强</w:t>
      </w:r>
      <w:r>
        <w:rPr>
          <w:rFonts w:hint="eastAsia" w:ascii="Times New Roman" w:hAnsi="Times New Roman" w:eastAsia="仿宋_GB2312" w:cs="Times New Roman"/>
          <w:snapToGrid w:val="0"/>
          <w:kern w:val="21"/>
          <w:sz w:val="32"/>
          <w:szCs w:val="32"/>
          <w:shd w:val="clear" w:color="auto" w:fill="FFFFFF"/>
          <w:lang w:val="en-US" w:eastAsia="zh-CN"/>
        </w:rPr>
        <w:t>特殊作业、高危作业</w:t>
      </w:r>
      <w:r>
        <w:rPr>
          <w:rFonts w:ascii="Times New Roman" w:hAnsi="Times New Roman" w:eastAsia="仿宋_GB2312" w:cs="Times New Roman"/>
          <w:snapToGrid w:val="0"/>
          <w:kern w:val="21"/>
          <w:sz w:val="32"/>
          <w:szCs w:val="32"/>
          <w:shd w:val="clear" w:color="auto" w:fill="FFFFFF"/>
        </w:rPr>
        <w:t>安全的监督检查，累计检查</w:t>
      </w:r>
      <w:r>
        <w:rPr>
          <w:rFonts w:hint="eastAsia" w:ascii="Times New Roman" w:hAnsi="Times New Roman" w:eastAsia="仿宋_GB2312" w:cs="Times New Roman"/>
          <w:snapToGrid w:val="0"/>
          <w:kern w:val="21"/>
          <w:sz w:val="32"/>
          <w:szCs w:val="32"/>
          <w:shd w:val="clear" w:color="auto" w:fill="FFFFFF"/>
          <w:lang w:val="en-US" w:eastAsia="zh-CN"/>
        </w:rPr>
        <w:t>生产经营单位</w:t>
      </w:r>
      <w:r>
        <w:rPr>
          <w:rFonts w:hint="eastAsia" w:ascii="Times New Roman" w:hAnsi="Times New Roman" w:eastAsia="仿宋_GB2312" w:cs="Times New Roman"/>
          <w:snapToGrid w:val="0"/>
          <w:kern w:val="21"/>
          <w:sz w:val="32"/>
          <w:szCs w:val="32"/>
          <w:highlight w:val="none"/>
          <w:shd w:val="clear" w:color="auto" w:fill="FFFFFF"/>
          <w:lang w:val="en-US" w:eastAsia="zh-CN"/>
        </w:rPr>
        <w:t>157</w:t>
      </w:r>
      <w:r>
        <w:rPr>
          <w:rFonts w:ascii="Times New Roman" w:hAnsi="Times New Roman" w:eastAsia="仿宋_GB2312" w:cs="Times New Roman"/>
          <w:snapToGrid w:val="0"/>
          <w:kern w:val="21"/>
          <w:sz w:val="32"/>
          <w:szCs w:val="32"/>
          <w:shd w:val="clear" w:color="auto" w:fill="FFFFFF"/>
        </w:rPr>
        <w:t>家次，共查</w:t>
      </w:r>
      <w:r>
        <w:rPr>
          <w:rFonts w:hint="eastAsia" w:ascii="Times New Roman" w:hAnsi="Times New Roman" w:eastAsia="仿宋_GB2312" w:cs="Times New Roman"/>
          <w:snapToGrid w:val="0"/>
          <w:kern w:val="21"/>
          <w:sz w:val="32"/>
          <w:szCs w:val="32"/>
          <w:shd w:val="clear" w:color="auto" w:fill="FFFFFF"/>
          <w:lang w:val="en-US" w:eastAsia="zh-CN"/>
        </w:rPr>
        <w:t>处涉及特殊作业隐患17</w:t>
      </w:r>
      <w:r>
        <w:rPr>
          <w:rFonts w:ascii="Times New Roman" w:hAnsi="Times New Roman" w:eastAsia="仿宋_GB2312" w:cs="Times New Roman"/>
          <w:snapToGrid w:val="0"/>
          <w:kern w:val="21"/>
          <w:sz w:val="32"/>
          <w:szCs w:val="32"/>
          <w:shd w:val="clear" w:color="auto" w:fill="FFFFFF"/>
        </w:rPr>
        <w:t>项，下发责令限期整改指令书</w:t>
      </w:r>
      <w:r>
        <w:rPr>
          <w:rFonts w:hint="eastAsia" w:ascii="Times New Roman" w:hAnsi="Times New Roman" w:eastAsia="仿宋_GB2312" w:cs="Times New Roman"/>
          <w:snapToGrid w:val="0"/>
          <w:kern w:val="21"/>
          <w:sz w:val="32"/>
          <w:szCs w:val="32"/>
          <w:shd w:val="clear" w:color="auto" w:fill="FFFFFF"/>
          <w:lang w:val="en-US" w:eastAsia="zh-CN"/>
        </w:rPr>
        <w:t>1</w:t>
      </w:r>
      <w:r>
        <w:rPr>
          <w:rFonts w:ascii="Times New Roman" w:hAnsi="Times New Roman" w:eastAsia="仿宋_GB2312" w:cs="Times New Roman"/>
          <w:snapToGrid w:val="0"/>
          <w:kern w:val="21"/>
          <w:sz w:val="32"/>
          <w:szCs w:val="32"/>
          <w:shd w:val="clear" w:color="auto" w:fill="FFFFFF"/>
        </w:rPr>
        <w:t>7份。督促各生产经营单位制定详细的安全管理规章制度</w:t>
      </w:r>
      <w:r>
        <w:rPr>
          <w:rFonts w:hint="eastAsia" w:ascii="Times New Roman" w:hAnsi="Times New Roman" w:eastAsia="仿宋_GB2312" w:cs="Times New Roman"/>
          <w:snapToGrid w:val="0"/>
          <w:kern w:val="21"/>
          <w:sz w:val="32"/>
          <w:szCs w:val="32"/>
          <w:shd w:val="clear" w:color="auto" w:fill="FFFFFF"/>
          <w:lang w:val="en-US" w:eastAsia="zh-CN"/>
        </w:rPr>
        <w:t>及有关作业安全规程</w:t>
      </w:r>
      <w:r>
        <w:rPr>
          <w:rFonts w:ascii="Times New Roman" w:hAnsi="Times New Roman" w:eastAsia="仿宋_GB2312" w:cs="Times New Roman"/>
          <w:snapToGrid w:val="0"/>
          <w:kern w:val="21"/>
          <w:sz w:val="32"/>
          <w:szCs w:val="32"/>
          <w:shd w:val="clear" w:color="auto" w:fill="FFFFFF"/>
        </w:rPr>
        <w:t>，避免同类事故再次发送。</w:t>
      </w:r>
    </w:p>
    <w:p w14:paraId="1D1A08F4">
      <w:pPr>
        <w:spacing w:line="56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 xml:space="preserve">四、事故发生单位及周边群众受教育情况 </w:t>
      </w:r>
    </w:p>
    <w:p w14:paraId="7D879CAC">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shd w:val="clear" w:color="auto" w:fill="FFFFFF"/>
          <w:lang w:eastAsia="zh-CN"/>
        </w:rPr>
        <w:t>白碱滩</w:t>
      </w:r>
      <w:r>
        <w:rPr>
          <w:rFonts w:hint="eastAsia" w:ascii="Times New Roman" w:hAnsi="Times New Roman" w:eastAsia="仿宋_GB2312" w:cs="Times New Roman"/>
          <w:sz w:val="32"/>
          <w:szCs w:val="32"/>
          <w:shd w:val="clear" w:color="auto" w:fill="FFFFFF"/>
        </w:rPr>
        <w:t>克拉玛依</w:t>
      </w:r>
      <w:r>
        <w:rPr>
          <w:rFonts w:hint="eastAsia" w:ascii="Times New Roman" w:hAnsi="Times New Roman" w:eastAsia="仿宋_GB2312" w:cs="Times New Roman"/>
          <w:sz w:val="32"/>
          <w:szCs w:val="32"/>
          <w:shd w:val="clear" w:color="auto" w:fill="FFFFFF"/>
          <w:lang w:eastAsia="zh-CN"/>
        </w:rPr>
        <w:t>市</w:t>
      </w:r>
      <w:r>
        <w:rPr>
          <w:rFonts w:hint="eastAsia" w:ascii="Times New Roman" w:hAnsi="Times New Roman" w:eastAsia="仿宋_GB2312" w:cs="Times New Roman"/>
          <w:sz w:val="32"/>
          <w:szCs w:val="32"/>
          <w:shd w:val="clear" w:color="auto" w:fill="FFFFFF"/>
        </w:rPr>
        <w:t>众升机修有限责任公司</w:t>
      </w:r>
      <w:r>
        <w:rPr>
          <w:rFonts w:hint="default" w:ascii="Times New Roman" w:hAnsi="Times New Roman" w:eastAsia="仿宋_GB2312" w:cs="Times New Roman"/>
          <w:sz w:val="32"/>
          <w:szCs w:val="32"/>
          <w:shd w:val="clear" w:color="auto" w:fill="FFFFFF"/>
          <w:lang w:val="en-US" w:eastAsia="zh-CN"/>
        </w:rPr>
        <w:t>“12·29”</w:t>
      </w:r>
      <w:r>
        <w:rPr>
          <w:rFonts w:hint="eastAsia" w:ascii="Times New Roman" w:hAnsi="Times New Roman" w:eastAsia="仿宋_GB2312" w:cs="Times New Roman"/>
          <w:sz w:val="32"/>
          <w:szCs w:val="32"/>
          <w:shd w:val="clear" w:color="auto" w:fill="FFFFFF"/>
        </w:rPr>
        <w:t>一般机械伤害</w:t>
      </w:r>
      <w:r>
        <w:rPr>
          <w:rFonts w:hint="eastAsia" w:ascii="Times New Roman" w:hAnsi="Times New Roman" w:eastAsia="仿宋_GB2312" w:cs="Times New Roman"/>
          <w:sz w:val="32"/>
          <w:szCs w:val="32"/>
          <w:shd w:val="clear" w:color="auto" w:fill="FFFFFF"/>
          <w:lang w:eastAsia="zh-CN"/>
        </w:rPr>
        <w:t>瞒报</w:t>
      </w:r>
      <w:r>
        <w:rPr>
          <w:rFonts w:hint="eastAsia" w:ascii="Times New Roman" w:hAnsi="Times New Roman" w:eastAsia="仿宋_GB2312" w:cs="Times New Roman"/>
          <w:sz w:val="32"/>
          <w:szCs w:val="32"/>
          <w:shd w:val="clear" w:color="auto" w:fill="FFFFFF"/>
        </w:rPr>
        <w:t>事故</w:t>
      </w:r>
      <w:r>
        <w:rPr>
          <w:rFonts w:hint="eastAsia" w:ascii="Times New Roman" w:hAnsi="Times New Roman" w:eastAsia="仿宋_GB2312" w:cs="Times New Roman"/>
          <w:sz w:val="32"/>
          <w:szCs w:val="32"/>
          <w:shd w:val="clear" w:color="auto" w:fill="FFFFFF"/>
          <w:lang w:val="en-US" w:eastAsia="zh-CN"/>
        </w:rPr>
        <w:t>调查完成后</w:t>
      </w:r>
      <w:r>
        <w:rPr>
          <w:rFonts w:ascii="Times New Roman" w:hAnsi="Times New Roman" w:eastAsia="仿宋_GB2312" w:cs="Times New Roman"/>
          <w:sz w:val="32"/>
          <w:szCs w:val="32"/>
        </w:rPr>
        <w:t>，安委办在全</w:t>
      </w:r>
      <w:r>
        <w:rPr>
          <w:rFonts w:hint="eastAsia" w:ascii="Times New Roman" w:hAnsi="Times New Roman" w:eastAsia="仿宋_GB2312" w:cs="Times New Roman"/>
          <w:sz w:val="32"/>
          <w:szCs w:val="32"/>
          <w:lang w:val="en-US" w:eastAsia="zh-CN"/>
        </w:rPr>
        <w:t>市</w:t>
      </w:r>
      <w:r>
        <w:rPr>
          <w:rFonts w:ascii="Times New Roman" w:hAnsi="Times New Roman" w:eastAsia="仿宋_GB2312" w:cs="Times New Roman"/>
          <w:sz w:val="32"/>
          <w:szCs w:val="32"/>
        </w:rPr>
        <w:t>进行了通报，批复结案后，对事故调查报告在</w:t>
      </w:r>
      <w:r>
        <w:rPr>
          <w:rFonts w:hint="eastAsia" w:ascii="Times New Roman" w:hAnsi="Times New Roman" w:eastAsia="仿宋_GB2312" w:cs="Times New Roman"/>
          <w:sz w:val="32"/>
          <w:szCs w:val="32"/>
          <w:lang w:val="en-US" w:eastAsia="zh-CN"/>
        </w:rPr>
        <w:t>市</w:t>
      </w:r>
      <w:r>
        <w:rPr>
          <w:rFonts w:ascii="Times New Roman" w:hAnsi="Times New Roman" w:eastAsia="仿宋_GB2312" w:cs="Times New Roman"/>
          <w:sz w:val="32"/>
          <w:szCs w:val="32"/>
        </w:rPr>
        <w:t>政府网站进行了公开，接受全社会的监督，对全区各行业、领域生产经营单位及全社会起到了很对的警示教育作用。</w:t>
      </w:r>
      <w:r>
        <w:rPr>
          <w:rFonts w:hint="eastAsia" w:ascii="Times New Roman" w:hAnsi="Times New Roman" w:eastAsia="仿宋_GB2312" w:cs="Times New Roman"/>
          <w:sz w:val="32"/>
          <w:szCs w:val="32"/>
          <w:shd w:val="clear" w:color="auto" w:fill="FFFFFF"/>
        </w:rPr>
        <w:t>克拉玛依</w:t>
      </w:r>
      <w:r>
        <w:rPr>
          <w:rFonts w:hint="eastAsia" w:ascii="Times New Roman" w:hAnsi="Times New Roman" w:eastAsia="仿宋_GB2312" w:cs="Times New Roman"/>
          <w:sz w:val="32"/>
          <w:szCs w:val="32"/>
          <w:shd w:val="clear" w:color="auto" w:fill="FFFFFF"/>
          <w:lang w:eastAsia="zh-CN"/>
        </w:rPr>
        <w:t>市</w:t>
      </w:r>
      <w:r>
        <w:rPr>
          <w:rFonts w:hint="eastAsia" w:ascii="Times New Roman" w:hAnsi="Times New Roman" w:eastAsia="仿宋_GB2312" w:cs="Times New Roman"/>
          <w:sz w:val="32"/>
          <w:szCs w:val="32"/>
          <w:shd w:val="clear" w:color="auto" w:fill="FFFFFF"/>
        </w:rPr>
        <w:t>众升机修有限责任公司</w:t>
      </w:r>
      <w:r>
        <w:rPr>
          <w:rFonts w:ascii="Times New Roman" w:hAnsi="Times New Roman" w:eastAsia="仿宋_GB2312" w:cs="Times New Roman"/>
          <w:sz w:val="32"/>
          <w:szCs w:val="32"/>
        </w:rPr>
        <w:t>对事故情况在全公司进行了通报，并对相关责任人进行了严肃处理，并举一反三，建立完善场内机动车管理制度并严格执行，使事故责任者和全体从业员从事故中吸取深刻教训，进一步提高了企业职工的安全生产意识，增强了自我保护意识和防范能力。</w:t>
      </w:r>
    </w:p>
    <w:p w14:paraId="427E0D85">
      <w:pPr>
        <w:spacing w:line="56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五、评估结论性意见</w:t>
      </w:r>
    </w:p>
    <w:p w14:paraId="4CC0662F">
      <w:pPr>
        <w:spacing w:line="560" w:lineRule="exact"/>
        <w:ind w:firstLine="640" w:firstLineChars="200"/>
        <w:contextualSpacing/>
        <w:rPr>
          <w:rFonts w:ascii="Times New Roman" w:hAnsi="Times New Roman" w:eastAsia="仿宋_GB2312" w:cs="Times New Roman"/>
          <w:bCs/>
          <w:sz w:val="32"/>
          <w:szCs w:val="32"/>
        </w:rPr>
      </w:pPr>
      <w:r>
        <w:rPr>
          <w:rFonts w:hint="eastAsia" w:ascii="Times New Roman" w:hAnsi="Times New Roman" w:eastAsia="仿宋_GB2312" w:cs="Times New Roman"/>
          <w:sz w:val="32"/>
          <w:szCs w:val="32"/>
          <w:shd w:val="clear" w:color="auto" w:fill="FFFFFF"/>
          <w:lang w:eastAsia="zh-CN"/>
        </w:rPr>
        <w:t>白碱滩</w:t>
      </w:r>
      <w:r>
        <w:rPr>
          <w:rFonts w:hint="eastAsia" w:ascii="Times New Roman" w:hAnsi="Times New Roman" w:eastAsia="仿宋_GB2312" w:cs="Times New Roman"/>
          <w:sz w:val="32"/>
          <w:szCs w:val="32"/>
          <w:shd w:val="clear" w:color="auto" w:fill="FFFFFF"/>
        </w:rPr>
        <w:t>克拉玛依</w:t>
      </w:r>
      <w:r>
        <w:rPr>
          <w:rFonts w:hint="eastAsia" w:ascii="Times New Roman" w:hAnsi="Times New Roman" w:eastAsia="仿宋_GB2312" w:cs="Times New Roman"/>
          <w:sz w:val="32"/>
          <w:szCs w:val="32"/>
          <w:shd w:val="clear" w:color="auto" w:fill="FFFFFF"/>
          <w:lang w:eastAsia="zh-CN"/>
        </w:rPr>
        <w:t>市</w:t>
      </w:r>
      <w:r>
        <w:rPr>
          <w:rFonts w:hint="eastAsia" w:ascii="Times New Roman" w:hAnsi="Times New Roman" w:eastAsia="仿宋_GB2312" w:cs="Times New Roman"/>
          <w:sz w:val="32"/>
          <w:szCs w:val="32"/>
          <w:shd w:val="clear" w:color="auto" w:fill="FFFFFF"/>
        </w:rPr>
        <w:t>众升机修有限责任公司</w:t>
      </w:r>
      <w:r>
        <w:rPr>
          <w:rFonts w:hint="default" w:ascii="Times New Roman" w:hAnsi="Times New Roman" w:eastAsia="仿宋_GB2312" w:cs="Times New Roman"/>
          <w:sz w:val="32"/>
          <w:szCs w:val="32"/>
          <w:shd w:val="clear" w:color="auto" w:fill="FFFFFF"/>
          <w:lang w:val="en-US" w:eastAsia="zh-CN"/>
        </w:rPr>
        <w:t>“12·29”</w:t>
      </w:r>
      <w:r>
        <w:rPr>
          <w:rFonts w:hint="eastAsia" w:ascii="Times New Roman" w:hAnsi="Times New Roman" w:eastAsia="仿宋_GB2312" w:cs="Times New Roman"/>
          <w:sz w:val="32"/>
          <w:szCs w:val="32"/>
          <w:shd w:val="clear" w:color="auto" w:fill="FFFFFF"/>
        </w:rPr>
        <w:t>一般机械伤害</w:t>
      </w:r>
      <w:r>
        <w:rPr>
          <w:rFonts w:hint="eastAsia" w:ascii="Times New Roman" w:hAnsi="Times New Roman" w:eastAsia="仿宋_GB2312" w:cs="Times New Roman"/>
          <w:sz w:val="32"/>
          <w:szCs w:val="32"/>
          <w:shd w:val="clear" w:color="auto" w:fill="FFFFFF"/>
          <w:lang w:eastAsia="zh-CN"/>
        </w:rPr>
        <w:t>瞒报</w:t>
      </w:r>
      <w:r>
        <w:rPr>
          <w:rFonts w:hint="eastAsia" w:ascii="Times New Roman" w:hAnsi="Times New Roman" w:eastAsia="仿宋_GB2312" w:cs="Times New Roman"/>
          <w:sz w:val="32"/>
          <w:szCs w:val="32"/>
          <w:shd w:val="clear" w:color="auto" w:fill="FFFFFF"/>
        </w:rPr>
        <w:t>事故</w:t>
      </w:r>
      <w:r>
        <w:rPr>
          <w:rFonts w:ascii="Times New Roman" w:hAnsi="Times New Roman" w:eastAsia="仿宋_GB2312" w:cs="Times New Roman"/>
          <w:bCs/>
          <w:sz w:val="32"/>
          <w:szCs w:val="32"/>
        </w:rPr>
        <w:t>教训十分深刻，</w:t>
      </w:r>
      <w:r>
        <w:rPr>
          <w:rFonts w:hint="eastAsia" w:ascii="Times New Roman" w:hAnsi="Times New Roman" w:eastAsia="仿宋_GB2312" w:cs="Times New Roman"/>
          <w:bCs/>
          <w:sz w:val="32"/>
          <w:szCs w:val="32"/>
          <w:lang w:val="en-US" w:eastAsia="zh-CN"/>
        </w:rPr>
        <w:t>各有关部门</w:t>
      </w:r>
      <w:r>
        <w:rPr>
          <w:rFonts w:ascii="Times New Roman" w:hAnsi="Times New Roman" w:eastAsia="仿宋_GB2312" w:cs="Times New Roman"/>
          <w:bCs/>
          <w:sz w:val="32"/>
          <w:szCs w:val="32"/>
        </w:rPr>
        <w:t>严肃处理</w:t>
      </w:r>
      <w:r>
        <w:rPr>
          <w:rFonts w:hint="eastAsia" w:ascii="Times New Roman" w:hAnsi="Times New Roman" w:eastAsia="仿宋_GB2312" w:cs="Times New Roman"/>
          <w:bCs/>
          <w:sz w:val="32"/>
          <w:szCs w:val="32"/>
          <w:lang w:val="en-US" w:eastAsia="zh-CN"/>
        </w:rPr>
        <w:t>了</w:t>
      </w:r>
      <w:r>
        <w:rPr>
          <w:rFonts w:ascii="Times New Roman" w:hAnsi="Times New Roman" w:eastAsia="仿宋_GB2312" w:cs="Times New Roman"/>
          <w:bCs/>
          <w:sz w:val="32"/>
          <w:szCs w:val="32"/>
        </w:rPr>
        <w:t>相关责任单位和人员，并及时向社会公布处理结果，切实起到了警示高悬、警钟长鸣的作用。</w:t>
      </w:r>
    </w:p>
    <w:p w14:paraId="6FA5910E">
      <w:pPr>
        <w:widowControl/>
        <w:spacing w:line="560" w:lineRule="exact"/>
        <w:ind w:firstLine="640" w:firstLineChars="200"/>
        <w:contextualSpacing/>
        <w:rPr>
          <w:rFonts w:ascii="Times New Roman" w:hAnsi="Times New Roman" w:eastAsia="仿宋" w:cs="Times New Roman"/>
          <w:kern w:val="0"/>
          <w:sz w:val="32"/>
          <w:szCs w:val="32"/>
        </w:rPr>
      </w:pPr>
      <w:r>
        <w:rPr>
          <w:rFonts w:ascii="Times New Roman" w:hAnsi="Times New Roman" w:eastAsia="仿宋_GB2312" w:cs="Times New Roman"/>
          <w:kern w:val="0"/>
          <w:sz w:val="32"/>
          <w:szCs w:val="32"/>
        </w:rPr>
        <w:t>此次事故处理及整改措施落实情况的评估检查，也促使了各</w:t>
      </w:r>
      <w:r>
        <w:rPr>
          <w:rFonts w:hint="eastAsia" w:ascii="Times New Roman" w:hAnsi="Times New Roman" w:eastAsia="仿宋_GB2312" w:cs="Times New Roman"/>
          <w:kern w:val="0"/>
          <w:sz w:val="32"/>
          <w:szCs w:val="32"/>
          <w:lang w:val="en-US" w:eastAsia="zh-CN"/>
        </w:rPr>
        <w:t>生产经营单位对安全管理</w:t>
      </w:r>
      <w:r>
        <w:rPr>
          <w:rFonts w:ascii="Times New Roman" w:hAnsi="Times New Roman" w:eastAsia="仿宋_GB2312" w:cs="Times New Roman"/>
          <w:kern w:val="0"/>
          <w:sz w:val="32"/>
          <w:szCs w:val="32"/>
        </w:rPr>
        <w:t>的高度重视，对</w:t>
      </w:r>
      <w:r>
        <w:rPr>
          <w:rFonts w:hint="eastAsia" w:ascii="Times New Roman" w:hAnsi="Times New Roman" w:eastAsia="仿宋_GB2312" w:cs="Times New Roman"/>
          <w:kern w:val="0"/>
          <w:sz w:val="32"/>
          <w:szCs w:val="32"/>
          <w:lang w:val="en-US" w:eastAsia="zh-CN"/>
        </w:rPr>
        <w:t>现</w:t>
      </w:r>
      <w:r>
        <w:rPr>
          <w:rFonts w:ascii="Times New Roman" w:hAnsi="Times New Roman" w:eastAsia="仿宋_GB2312" w:cs="Times New Roman"/>
          <w:kern w:val="0"/>
          <w:sz w:val="32"/>
          <w:szCs w:val="32"/>
        </w:rPr>
        <w:t>场</w:t>
      </w:r>
      <w:r>
        <w:rPr>
          <w:rFonts w:hint="eastAsia" w:ascii="Times New Roman" w:hAnsi="Times New Roman" w:eastAsia="仿宋_GB2312" w:cs="Times New Roman"/>
          <w:kern w:val="0"/>
          <w:sz w:val="32"/>
          <w:szCs w:val="32"/>
          <w:lang w:val="en-US" w:eastAsia="zh-CN"/>
        </w:rPr>
        <w:t>作业安全</w:t>
      </w:r>
      <w:r>
        <w:rPr>
          <w:rFonts w:ascii="Times New Roman" w:hAnsi="Times New Roman" w:eastAsia="仿宋_GB2312" w:cs="Times New Roman"/>
          <w:kern w:val="0"/>
          <w:sz w:val="32"/>
          <w:szCs w:val="32"/>
        </w:rPr>
        <w:t>进一步规范，从业人员安全意识提升效果显著，</w:t>
      </w:r>
      <w:r>
        <w:rPr>
          <w:rFonts w:hint="eastAsia" w:ascii="Times New Roman" w:hAnsi="Times New Roman" w:eastAsia="仿宋_GB2312" w:cs="Times New Roman"/>
          <w:sz w:val="32"/>
          <w:szCs w:val="32"/>
          <w:shd w:val="clear" w:color="auto" w:fill="FFFFFF"/>
        </w:rPr>
        <w:t>克拉玛依</w:t>
      </w:r>
      <w:r>
        <w:rPr>
          <w:rFonts w:hint="eastAsia" w:ascii="Times New Roman" w:hAnsi="Times New Roman" w:eastAsia="仿宋_GB2312" w:cs="Times New Roman"/>
          <w:sz w:val="32"/>
          <w:szCs w:val="32"/>
          <w:shd w:val="clear" w:color="auto" w:fill="FFFFFF"/>
          <w:lang w:eastAsia="zh-CN"/>
        </w:rPr>
        <w:t>市</w:t>
      </w:r>
      <w:r>
        <w:rPr>
          <w:rFonts w:hint="eastAsia" w:ascii="Times New Roman" w:hAnsi="Times New Roman" w:eastAsia="仿宋_GB2312" w:cs="Times New Roman"/>
          <w:sz w:val="32"/>
          <w:szCs w:val="32"/>
          <w:shd w:val="clear" w:color="auto" w:fill="FFFFFF"/>
        </w:rPr>
        <w:t>众升机修有限责任公司</w:t>
      </w:r>
      <w:r>
        <w:rPr>
          <w:rFonts w:ascii="Times New Roman" w:hAnsi="Times New Roman" w:eastAsia="仿宋_GB2312" w:cs="Times New Roman"/>
          <w:sz w:val="32"/>
          <w:szCs w:val="32"/>
        </w:rPr>
        <w:t>对</w:t>
      </w:r>
      <w:r>
        <w:rPr>
          <w:rFonts w:ascii="Times New Roman" w:hAnsi="Times New Roman" w:eastAsia="仿宋_GB2312" w:cs="Times New Roman"/>
          <w:kern w:val="0"/>
          <w:sz w:val="32"/>
          <w:szCs w:val="32"/>
        </w:rPr>
        <w:t>事故处理决定能够正确对待，坚决贯彻执行，积极采取各项有效措施确保企业安全生产工作，整改措施基本落实到位，事故处理工作收到了良好的效果。</w:t>
      </w:r>
    </w:p>
    <w:p w14:paraId="5E8615A9">
      <w:pPr>
        <w:spacing w:line="560" w:lineRule="exact"/>
        <w:ind w:firstLine="640" w:firstLineChars="200"/>
        <w:rPr>
          <w:rFonts w:ascii="Times New Roman" w:hAnsi="Times New Roman" w:eastAsia="黑体" w:cs="Times New Roman"/>
          <w:sz w:val="32"/>
          <w:szCs w:val="32"/>
        </w:rPr>
      </w:pPr>
      <w:r>
        <w:rPr>
          <w:rFonts w:hint="eastAsia" w:ascii="Times New Roman" w:hAnsi="Times New Roman" w:eastAsia="黑体" w:cs="Times New Roman"/>
          <w:sz w:val="32"/>
          <w:szCs w:val="32"/>
          <w:lang w:eastAsia="zh-CN"/>
        </w:rPr>
        <w:t>六</w:t>
      </w:r>
      <w:r>
        <w:rPr>
          <w:rFonts w:ascii="Times New Roman" w:hAnsi="Times New Roman" w:eastAsia="黑体" w:cs="Times New Roman"/>
          <w:sz w:val="32"/>
          <w:szCs w:val="32"/>
        </w:rPr>
        <w:t>、评估发现的问题及原因分析</w:t>
      </w:r>
    </w:p>
    <w:p w14:paraId="206006B6">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通过检查评估发现：</w:t>
      </w:r>
    </w:p>
    <w:p w14:paraId="530B128C">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w:t>
      </w:r>
      <w:r>
        <w:rPr>
          <w:rFonts w:hint="eastAsia" w:ascii="Times New Roman" w:hAnsi="Times New Roman" w:eastAsia="仿宋_GB2312" w:cs="Times New Roman"/>
          <w:sz w:val="32"/>
          <w:szCs w:val="32"/>
          <w:lang w:val="en-US" w:eastAsia="zh-CN"/>
        </w:rPr>
        <w:t>各生产经营单位普遍已建立安全生产</w:t>
      </w:r>
      <w:r>
        <w:rPr>
          <w:rFonts w:ascii="Times New Roman" w:hAnsi="Times New Roman" w:eastAsia="仿宋_GB2312" w:cs="Times New Roman"/>
          <w:sz w:val="32"/>
          <w:szCs w:val="32"/>
        </w:rPr>
        <w:t>管理制度，但部分从业人员在生产作业中依然存在侥幸思想，未严格履行各项安全生产规章制度，同时存在安全管理人员失管漏管的现象。</w:t>
      </w:r>
    </w:p>
    <w:p w14:paraId="3BEFD57F">
      <w:pPr>
        <w:spacing w:line="560" w:lineRule="exact"/>
        <w:ind w:firstLine="640" w:firstLineChars="200"/>
        <w:rPr>
          <w:rFonts w:ascii="Times New Roman" w:hAnsi="Times New Roman" w:eastAsia="黑体" w:cs="Times New Roman"/>
          <w:sz w:val="32"/>
          <w:szCs w:val="32"/>
        </w:rPr>
      </w:pPr>
      <w:r>
        <w:rPr>
          <w:rFonts w:ascii="Times New Roman" w:hAnsi="Times New Roman" w:eastAsia="仿宋_GB2312" w:cs="Times New Roman"/>
          <w:sz w:val="32"/>
          <w:szCs w:val="32"/>
        </w:rPr>
        <w:t>（二）部分</w:t>
      </w:r>
      <w:r>
        <w:rPr>
          <w:rFonts w:hint="eastAsia" w:ascii="Times New Roman" w:hAnsi="Times New Roman" w:eastAsia="仿宋_GB2312" w:cs="Times New Roman"/>
          <w:sz w:val="32"/>
          <w:szCs w:val="32"/>
          <w:lang w:val="en-US" w:eastAsia="zh-CN"/>
        </w:rPr>
        <w:t>企业从业人员</w:t>
      </w:r>
      <w:r>
        <w:rPr>
          <w:rFonts w:ascii="Times New Roman" w:hAnsi="Times New Roman" w:eastAsia="仿宋_GB2312" w:cs="Times New Roman"/>
          <w:sz w:val="32"/>
          <w:szCs w:val="32"/>
        </w:rPr>
        <w:t>存在不遵守安全管理规定，不服从现场安全管理人员指挥的情况。</w:t>
      </w:r>
    </w:p>
    <w:p w14:paraId="4154326C">
      <w:pPr>
        <w:spacing w:line="560" w:lineRule="exact"/>
        <w:ind w:firstLine="640" w:firstLineChars="200"/>
        <w:rPr>
          <w:rFonts w:ascii="Times New Roman" w:hAnsi="Times New Roman" w:eastAsia="黑体" w:cs="Times New Roman"/>
          <w:sz w:val="32"/>
          <w:szCs w:val="32"/>
        </w:rPr>
      </w:pPr>
      <w:r>
        <w:rPr>
          <w:rFonts w:hint="eastAsia" w:ascii="Times New Roman" w:hAnsi="Times New Roman" w:eastAsia="黑体" w:cs="Times New Roman"/>
          <w:sz w:val="32"/>
          <w:szCs w:val="32"/>
          <w:lang w:eastAsia="zh-CN"/>
        </w:rPr>
        <w:t>七</w:t>
      </w:r>
      <w:r>
        <w:rPr>
          <w:rFonts w:ascii="Times New Roman" w:hAnsi="Times New Roman" w:eastAsia="黑体" w:cs="Times New Roman"/>
          <w:sz w:val="32"/>
          <w:szCs w:val="32"/>
        </w:rPr>
        <w:t>、整改措施建议</w:t>
      </w:r>
    </w:p>
    <w:p w14:paraId="739B41E4">
      <w:pPr>
        <w:spacing w:line="560" w:lineRule="exact"/>
        <w:ind w:firstLine="640" w:firstLineChars="200"/>
        <w:rPr>
          <w:rFonts w:ascii="Times New Roman" w:hAnsi="Times New Roman" w:eastAsia="仿宋_GB2312" w:cs="Times New Roman"/>
          <w:snapToGrid w:val="0"/>
          <w:kern w:val="21"/>
          <w:sz w:val="32"/>
          <w:szCs w:val="32"/>
          <w:shd w:val="clear" w:color="auto" w:fill="FFFFFF"/>
        </w:rPr>
      </w:pPr>
      <w:r>
        <w:rPr>
          <w:rFonts w:ascii="Times New Roman" w:hAnsi="Times New Roman" w:eastAsia="仿宋_GB2312" w:cs="Times New Roman"/>
          <w:snapToGrid w:val="0"/>
          <w:kern w:val="21"/>
          <w:sz w:val="32"/>
          <w:szCs w:val="32"/>
          <w:shd w:val="clear" w:color="auto" w:fill="FFFFFF"/>
        </w:rPr>
        <w:t>（一）</w:t>
      </w:r>
      <w:r>
        <w:rPr>
          <w:rFonts w:hint="eastAsia" w:ascii="Times New Roman" w:hAnsi="Times New Roman" w:eastAsia="仿宋_GB2312" w:cs="Times New Roman"/>
          <w:snapToGrid w:val="0"/>
          <w:kern w:val="21"/>
          <w:sz w:val="32"/>
          <w:szCs w:val="32"/>
          <w:shd w:val="clear" w:color="auto" w:fill="FFFFFF"/>
          <w:lang w:val="en-US" w:eastAsia="zh-CN"/>
        </w:rPr>
        <w:t>各安全生产专委会、安委会各成员单位要</w:t>
      </w:r>
      <w:r>
        <w:rPr>
          <w:rFonts w:ascii="Times New Roman" w:hAnsi="Times New Roman" w:eastAsia="仿宋_GB2312" w:cs="Times New Roman"/>
          <w:snapToGrid w:val="0"/>
          <w:kern w:val="21"/>
          <w:sz w:val="32"/>
          <w:szCs w:val="32"/>
          <w:shd w:val="clear" w:color="auto" w:fill="FFFFFF"/>
        </w:rPr>
        <w:t>加大对</w:t>
      </w:r>
      <w:r>
        <w:rPr>
          <w:rFonts w:hint="eastAsia" w:ascii="Times New Roman" w:hAnsi="Times New Roman" w:eastAsia="仿宋_GB2312" w:cs="Times New Roman"/>
          <w:snapToGrid w:val="0"/>
          <w:kern w:val="21"/>
          <w:sz w:val="32"/>
          <w:szCs w:val="32"/>
          <w:shd w:val="clear" w:color="auto" w:fill="FFFFFF"/>
          <w:lang w:val="en-US" w:eastAsia="zh-CN"/>
        </w:rPr>
        <w:t>现场作业</w:t>
      </w:r>
      <w:r>
        <w:rPr>
          <w:rFonts w:ascii="Times New Roman" w:hAnsi="Times New Roman" w:eastAsia="仿宋_GB2312" w:cs="Times New Roman"/>
          <w:snapToGrid w:val="0"/>
          <w:kern w:val="21"/>
          <w:sz w:val="32"/>
          <w:szCs w:val="32"/>
          <w:shd w:val="clear" w:color="auto" w:fill="FFFFFF"/>
        </w:rPr>
        <w:t>的执法检查频次及力度，对各单位主要负责人及安全管理人员的安全生产履职情况严格监督，对从业人员违反安全管理规定及安全管理人员失管漏管的行为发现一起查处一起，切实起到警示教育作用，杜绝此类事故再次发生。</w:t>
      </w:r>
    </w:p>
    <w:p w14:paraId="76F8D41B">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napToGrid w:val="0"/>
          <w:kern w:val="21"/>
          <w:sz w:val="32"/>
          <w:szCs w:val="32"/>
          <w:shd w:val="clear" w:color="auto" w:fill="FFFFFF"/>
        </w:rPr>
        <w:t>（二）</w:t>
      </w:r>
      <w:r>
        <w:rPr>
          <w:rFonts w:hint="eastAsia" w:ascii="Times New Roman" w:hAnsi="Times New Roman" w:eastAsia="仿宋_GB2312" w:cs="Times New Roman"/>
          <w:snapToGrid w:val="0"/>
          <w:kern w:val="21"/>
          <w:sz w:val="32"/>
          <w:szCs w:val="32"/>
          <w:shd w:val="clear" w:color="auto" w:fill="FFFFFF"/>
          <w:lang w:val="en-US" w:eastAsia="zh-CN"/>
        </w:rPr>
        <w:t>各行业监管部门</w:t>
      </w:r>
      <w:r>
        <w:rPr>
          <w:rFonts w:ascii="Times New Roman" w:hAnsi="Times New Roman" w:eastAsia="仿宋_GB2312" w:cs="Times New Roman"/>
          <w:snapToGrid w:val="0"/>
          <w:kern w:val="21"/>
          <w:sz w:val="32"/>
          <w:szCs w:val="32"/>
          <w:shd w:val="clear" w:color="auto" w:fill="FFFFFF"/>
        </w:rPr>
        <w:t>要组织各企业</w:t>
      </w:r>
      <w:r>
        <w:rPr>
          <w:rFonts w:hint="eastAsia" w:ascii="Times New Roman" w:hAnsi="Times New Roman" w:eastAsia="仿宋_GB2312" w:cs="Times New Roman"/>
          <w:snapToGrid w:val="0"/>
          <w:kern w:val="21"/>
          <w:sz w:val="32"/>
          <w:szCs w:val="32"/>
          <w:shd w:val="clear" w:color="auto" w:fill="FFFFFF"/>
          <w:lang w:val="en-US" w:eastAsia="zh-CN"/>
        </w:rPr>
        <w:t>认真</w:t>
      </w:r>
      <w:r>
        <w:rPr>
          <w:rFonts w:ascii="Times New Roman" w:hAnsi="Times New Roman" w:eastAsia="仿宋_GB2312" w:cs="Times New Roman"/>
          <w:snapToGrid w:val="0"/>
          <w:kern w:val="21"/>
          <w:sz w:val="32"/>
          <w:szCs w:val="32"/>
          <w:shd w:val="clear" w:color="auto" w:fill="FFFFFF"/>
        </w:rPr>
        <w:t>学习安全生产法律法规，加强从业人员安全生产教育培训，加大执法检查力度，对</w:t>
      </w:r>
      <w:r>
        <w:rPr>
          <w:rFonts w:hint="eastAsia" w:ascii="Times New Roman" w:hAnsi="Times New Roman" w:eastAsia="仿宋_GB2312" w:cs="Times New Roman"/>
          <w:snapToGrid w:val="0"/>
          <w:kern w:val="21"/>
          <w:sz w:val="32"/>
          <w:szCs w:val="32"/>
          <w:shd w:val="clear" w:color="auto" w:fill="FFFFFF"/>
          <w:lang w:eastAsia="zh-CN"/>
        </w:rPr>
        <w:t>“</w:t>
      </w:r>
      <w:r>
        <w:rPr>
          <w:rFonts w:hint="eastAsia" w:ascii="Times New Roman" w:hAnsi="Times New Roman" w:eastAsia="仿宋_GB2312" w:cs="Times New Roman"/>
          <w:snapToGrid w:val="0"/>
          <w:kern w:val="21"/>
          <w:sz w:val="32"/>
          <w:szCs w:val="32"/>
          <w:shd w:val="clear" w:color="auto" w:fill="FFFFFF"/>
          <w:lang w:val="en-US" w:eastAsia="zh-CN"/>
        </w:rPr>
        <w:t>三违</w:t>
      </w:r>
      <w:r>
        <w:rPr>
          <w:rFonts w:hint="eastAsia" w:ascii="Times New Roman" w:hAnsi="Times New Roman" w:eastAsia="仿宋_GB2312" w:cs="Times New Roman"/>
          <w:snapToGrid w:val="0"/>
          <w:kern w:val="21"/>
          <w:sz w:val="32"/>
          <w:szCs w:val="32"/>
          <w:shd w:val="clear" w:color="auto" w:fill="FFFFFF"/>
          <w:lang w:eastAsia="zh-CN"/>
        </w:rPr>
        <w:t>”</w:t>
      </w:r>
      <w:r>
        <w:rPr>
          <w:rFonts w:hint="eastAsia" w:ascii="Times New Roman" w:hAnsi="Times New Roman" w:eastAsia="仿宋_GB2312" w:cs="Times New Roman"/>
          <w:snapToGrid w:val="0"/>
          <w:kern w:val="21"/>
          <w:sz w:val="32"/>
          <w:szCs w:val="32"/>
          <w:shd w:val="clear" w:color="auto" w:fill="FFFFFF"/>
          <w:lang w:val="en-US" w:eastAsia="zh-CN"/>
        </w:rPr>
        <w:t>作业</w:t>
      </w:r>
      <w:r>
        <w:rPr>
          <w:rFonts w:ascii="Times New Roman" w:hAnsi="Times New Roman" w:eastAsia="仿宋_GB2312" w:cs="Times New Roman"/>
          <w:snapToGrid w:val="0"/>
          <w:kern w:val="21"/>
          <w:sz w:val="32"/>
          <w:szCs w:val="32"/>
          <w:shd w:val="clear" w:color="auto" w:fill="FFFFFF"/>
        </w:rPr>
        <w:t>行为</w:t>
      </w:r>
      <w:r>
        <w:rPr>
          <w:rFonts w:hint="eastAsia" w:ascii="Times New Roman" w:hAnsi="Times New Roman" w:eastAsia="仿宋_GB2312" w:cs="Times New Roman"/>
          <w:snapToGrid w:val="0"/>
          <w:kern w:val="21"/>
          <w:sz w:val="32"/>
          <w:szCs w:val="32"/>
          <w:shd w:val="clear" w:color="auto" w:fill="FFFFFF"/>
          <w:lang w:val="en-US" w:eastAsia="zh-CN"/>
        </w:rPr>
        <w:t>要</w:t>
      </w:r>
      <w:r>
        <w:rPr>
          <w:rFonts w:ascii="Times New Roman" w:hAnsi="Times New Roman" w:eastAsia="仿宋_GB2312" w:cs="Times New Roman"/>
          <w:snapToGrid w:val="0"/>
          <w:kern w:val="21"/>
          <w:sz w:val="32"/>
          <w:szCs w:val="32"/>
          <w:shd w:val="clear" w:color="auto" w:fill="FFFFFF"/>
        </w:rPr>
        <w:t>坚决查处，同时追究其所在生产经营单位及其主要负责人的法律责任。</w:t>
      </w:r>
    </w:p>
    <w:p w14:paraId="46D3E529">
      <w:pPr>
        <w:spacing w:line="560" w:lineRule="exact"/>
        <w:ind w:firstLine="640" w:firstLineChars="200"/>
        <w:rPr>
          <w:rFonts w:ascii="Times New Roman" w:hAnsi="Times New Roman" w:eastAsia="黑体" w:cs="Times New Roman"/>
          <w:sz w:val="32"/>
          <w:szCs w:val="32"/>
        </w:rPr>
      </w:pPr>
      <w:r>
        <w:rPr>
          <w:rFonts w:ascii="Times New Roman" w:hAnsi="Times New Roman" w:eastAsia="仿宋_GB2312" w:cs="Times New Roman"/>
          <w:sz w:val="32"/>
          <w:szCs w:val="32"/>
        </w:rPr>
        <w:t>（三）安全管理只有起点，没有终点。因此，各生产经营单位要常态化仔细查找自身不足，警钟长鸣，严格按照安全生产方面的法律、法规、规程及</w:t>
      </w:r>
      <w:r>
        <w:rPr>
          <w:rFonts w:hint="eastAsia" w:ascii="Times New Roman" w:hAnsi="Times New Roman" w:eastAsia="仿宋_GB2312" w:cs="Times New Roman"/>
          <w:sz w:val="32"/>
          <w:szCs w:val="32"/>
          <w:lang w:val="en-US" w:eastAsia="zh-CN"/>
        </w:rPr>
        <w:t>有关</w:t>
      </w:r>
      <w:r>
        <w:rPr>
          <w:rFonts w:ascii="Times New Roman" w:hAnsi="Times New Roman" w:eastAsia="仿宋_GB2312" w:cs="Times New Roman"/>
          <w:sz w:val="32"/>
          <w:szCs w:val="32"/>
        </w:rPr>
        <w:t>规定组织生产。在生产作业中严格执行各项安全管理制度，做好风险辨识和风险分级管控工作，营造良好的安全生产氛围。</w:t>
      </w: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黑体_GBK">
    <w:altName w:val="微软雅黑"/>
    <w:panose1 w:val="02000000000000000000"/>
    <w:charset w:val="86"/>
    <w:family w:val="auto"/>
    <w:pitch w:val="default"/>
    <w:sig w:usb0="00000000" w:usb1="0000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Times New Roman Bold">
    <w:altName w:val="Times New Roman"/>
    <w:panose1 w:val="00000000000000000000"/>
    <w:charset w:val="00"/>
    <w:family w:val="auto"/>
    <w:pitch w:val="default"/>
    <w:sig w:usb0="00000000" w:usb1="00000000" w:usb2="00000000" w:usb3="00000000" w:csb0="00040001"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EDC6FA">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763E88">
                          <w:pPr>
                            <w:pStyle w:val="2"/>
                          </w:pPr>
                          <w: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E763E88">
                    <w:pPr>
                      <w:pStyle w:val="2"/>
                    </w:pPr>
                    <w: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0E57"/>
    <w:rsid w:val="000209EF"/>
    <w:rsid w:val="000831A0"/>
    <w:rsid w:val="000C4E46"/>
    <w:rsid w:val="001320FD"/>
    <w:rsid w:val="00147B2C"/>
    <w:rsid w:val="00150566"/>
    <w:rsid w:val="00183A1B"/>
    <w:rsid w:val="001B117A"/>
    <w:rsid w:val="00205829"/>
    <w:rsid w:val="002B2321"/>
    <w:rsid w:val="002E2D34"/>
    <w:rsid w:val="003343A5"/>
    <w:rsid w:val="003452AE"/>
    <w:rsid w:val="00364060"/>
    <w:rsid w:val="003A3ABC"/>
    <w:rsid w:val="00531914"/>
    <w:rsid w:val="0055223E"/>
    <w:rsid w:val="005C1515"/>
    <w:rsid w:val="006D7FD8"/>
    <w:rsid w:val="00790E57"/>
    <w:rsid w:val="007E5470"/>
    <w:rsid w:val="007F050A"/>
    <w:rsid w:val="00825705"/>
    <w:rsid w:val="00850D5E"/>
    <w:rsid w:val="00872728"/>
    <w:rsid w:val="008768FD"/>
    <w:rsid w:val="008A697E"/>
    <w:rsid w:val="0093574C"/>
    <w:rsid w:val="00944D28"/>
    <w:rsid w:val="009B4988"/>
    <w:rsid w:val="00A16E8C"/>
    <w:rsid w:val="00A340D4"/>
    <w:rsid w:val="00AB4B5F"/>
    <w:rsid w:val="00AF1AAD"/>
    <w:rsid w:val="00AF57A3"/>
    <w:rsid w:val="00B139E2"/>
    <w:rsid w:val="00BB4413"/>
    <w:rsid w:val="00BD4B38"/>
    <w:rsid w:val="00BF178D"/>
    <w:rsid w:val="00C078D8"/>
    <w:rsid w:val="00D36860"/>
    <w:rsid w:val="00D4243F"/>
    <w:rsid w:val="00D56FD2"/>
    <w:rsid w:val="00D644B2"/>
    <w:rsid w:val="00DA6FBE"/>
    <w:rsid w:val="00E21382"/>
    <w:rsid w:val="00E405C4"/>
    <w:rsid w:val="00E44155"/>
    <w:rsid w:val="00E65A37"/>
    <w:rsid w:val="00EF2265"/>
    <w:rsid w:val="00EF4AC8"/>
    <w:rsid w:val="00EF76B8"/>
    <w:rsid w:val="00F81BEA"/>
    <w:rsid w:val="00F86A5A"/>
    <w:rsid w:val="24535FE7"/>
    <w:rsid w:val="2DE35030"/>
    <w:rsid w:val="300C187C"/>
    <w:rsid w:val="304D2E77"/>
    <w:rsid w:val="3B7E1E3B"/>
    <w:rsid w:val="46DD4E0D"/>
    <w:rsid w:val="514E3CBD"/>
    <w:rsid w:val="52C878D1"/>
    <w:rsid w:val="57EF67D3"/>
    <w:rsid w:val="5E283AD1"/>
    <w:rsid w:val="5E699AC1"/>
    <w:rsid w:val="746FA1E0"/>
    <w:rsid w:val="7CFE0425"/>
    <w:rsid w:val="7FEF2616"/>
    <w:rsid w:val="B52FB716"/>
    <w:rsid w:val="B7FF90A4"/>
    <w:rsid w:val="DFFE584A"/>
    <w:rsid w:val="FF211D74"/>
    <w:rsid w:val="FFCCAD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semiHidden/>
    <w:unhideWhenUsed/>
    <w:qFormat/>
    <w:uiPriority w:val="99"/>
    <w:pPr>
      <w:tabs>
        <w:tab w:val="center" w:pos="4153"/>
        <w:tab w:val="right" w:pos="8306"/>
      </w:tabs>
      <w:snapToGrid w:val="0"/>
      <w:jc w:val="left"/>
    </w:pPr>
    <w:rPr>
      <w:sz w:val="18"/>
      <w:szCs w:val="18"/>
    </w:rPr>
  </w:style>
  <w:style w:type="paragraph" w:styleId="3">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footnote text"/>
    <w:basedOn w:val="1"/>
    <w:qFormat/>
    <w:uiPriority w:val="0"/>
    <w:pPr>
      <w:snapToGrid w:val="0"/>
      <w:jc w:val="left"/>
    </w:pPr>
    <w:rPr>
      <w:sz w:val="18"/>
    </w:rPr>
  </w:style>
  <w:style w:type="character" w:styleId="7">
    <w:name w:val="footnote reference"/>
    <w:basedOn w:val="6"/>
    <w:qFormat/>
    <w:uiPriority w:val="0"/>
    <w:rPr>
      <w:vertAlign w:val="superscript"/>
    </w:rPr>
  </w:style>
  <w:style w:type="character" w:customStyle="1" w:styleId="8">
    <w:name w:val="页眉 Char"/>
    <w:basedOn w:val="6"/>
    <w:link w:val="3"/>
    <w:semiHidden/>
    <w:qFormat/>
    <w:uiPriority w:val="99"/>
    <w:rPr>
      <w:sz w:val="18"/>
      <w:szCs w:val="18"/>
    </w:rPr>
  </w:style>
  <w:style w:type="character" w:customStyle="1" w:styleId="9">
    <w:name w:val="页脚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9</Pages>
  <Words>4368</Words>
  <Characters>4513</Characters>
  <Lines>40</Lines>
  <Paragraphs>11</Paragraphs>
  <TotalTime>23</TotalTime>
  <ScaleCrop>false</ScaleCrop>
  <LinksUpToDate>false</LinksUpToDate>
  <CharactersWithSpaces>4516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2022-02-10T03:15:00Z</dcterms:created>
  <dc:creator>AutoBVT</dc:creator>
  <cp:lastModifiedBy>燕丽</cp:lastModifiedBy>
  <cp:lastPrinted>2026-05-26T18:22:00Z</cp:lastPrinted>
  <dcterms:modified xsi:type="dcterms:W3CDTF">2026-06-22T08:35:59Z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E12EF51B3AE14AD594CB4FEE83A242E3_13</vt:lpwstr>
  </property>
  <property fmtid="{D5CDD505-2E9C-101B-9397-08002B2CF9AE}" pid="4" name="KSOTemplateDocerSaveRecord">
    <vt:lpwstr>eyJoZGlkIjoiNGYxOGFhNDhjNzRmZjQ5ODg1ODJhZGQ2NmZlOWRhMWEiLCJ1c2VySWQiOiIxMDMxOTgxMzQyIn0=</vt:lpwstr>
  </property>
</Properties>
</file>