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闵行达闼项目二期09-01地块“2023.3.7”</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高处坠落死亡事故责任追究和整改</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5</w:t>
      </w:r>
      <w:r>
        <w:rPr>
          <w:rFonts w:hint="eastAsia" w:ascii="仿宋_GB2312" w:hAnsi="宋体" w:eastAsia="仿宋_GB2312"/>
          <w:color w:val="000000" w:themeColor="text1"/>
          <w:sz w:val="32"/>
          <w:szCs w:val="22"/>
          <w:lang w:val="en-US" w:eastAsia="zh-CN"/>
          <w14:textFill>
            <w14:solidFill>
              <w14:schemeClr w14:val="tx1"/>
            </w14:solidFill>
          </w14:textFill>
        </w:rPr>
        <w:t>月份牵头成立闵行达闼项目二期09-01地块“2023.3.7”高处坠落死亡事故后评估小组，成员单位包括区应急局、区建管委、区公安分局、区总工会、上海柏科管理咨询股份有限公司（事故后评估技术服务第三方）。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5月30日，由</w:t>
      </w:r>
      <w:r>
        <w:rPr>
          <w:rFonts w:hint="eastAsia" w:ascii="仿宋_GB2312" w:hAnsi="宋体" w:eastAsia="仿宋_GB2312"/>
          <w:color w:val="000000" w:themeColor="text1"/>
          <w:sz w:val="32"/>
          <w:szCs w:val="22"/>
          <w:lang w:val="en-US" w:eastAsia="zh-CN"/>
          <w14:textFill>
            <w14:solidFill>
              <w14:schemeClr w14:val="tx1"/>
            </w14:solidFill>
          </w14:textFill>
        </w:rPr>
        <w:t>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马桥镇，采取远程沟通和资料收集方式进行评估，主要确认事故发生后，相关单位综合监管、行业监管、属地监管、以及事故责任和关联单位主体责任落实情况。对事故责任和关联单位广州赣信建筑劳务有限公司、上海金闼科技有限公司、中国建筑第七工程局有限公司福建分公司采取</w:t>
      </w:r>
      <w:r>
        <w:rPr>
          <w:rFonts w:hint="eastAsia" w:ascii="仿宋_GB2312" w:hAnsi="宋体" w:eastAsia="仿宋_GB2312"/>
          <w:color w:val="auto"/>
          <w:sz w:val="32"/>
          <w:szCs w:val="22"/>
          <w:lang w:val="en-US" w:eastAsia="zh-CN"/>
        </w:rPr>
        <w:t>资料收集、远程沟通</w:t>
      </w:r>
      <w:r>
        <w:rPr>
          <w:rFonts w:hint="eastAsia" w:ascii="仿宋_GB2312" w:hAnsi="宋体" w:eastAsia="仿宋_GB2312"/>
          <w:color w:val="000000" w:themeColor="text1"/>
          <w:sz w:val="32"/>
          <w:szCs w:val="22"/>
          <w:lang w:val="en-US" w:eastAsia="zh-CN"/>
          <w14:textFill>
            <w14:solidFill>
              <w14:schemeClr w14:val="tx1"/>
            </w14:solidFill>
          </w14:textFill>
        </w:rPr>
        <w:t>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广州赣信建筑劳务有限公司“行政处罚决定书”（沪闵应急罚〔2023〕1061号），对该单位给予30万元的行政处罚，并查见了处罚缴费凭证（缴款码31011223000000137517，缴款日期：2023年8月29日），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对事故责任单位广州赣信建筑劳务有限公司现场责任人何正学“行政处罚决定书”（沪闵应急罚〔2023〕1062号），以及处罚缴费凭证（缴款码31011223000000137541，缴款日期：2023年8月29日），罚没款执行到位。就事故调查报告中提及的中国建筑第七工程局有限公司福建分公司执行经理林志海因</w:t>
      </w:r>
      <w:r>
        <w:rPr>
          <w:rFonts w:hint="eastAsia" w:ascii="仿宋_GB2312" w:hAnsi="仿宋" w:eastAsia="仿宋_GB2312" w:cs="Times New Roman"/>
          <w:sz w:val="32"/>
          <w:szCs w:val="32"/>
          <w:lang w:eastAsia="zh-CN"/>
        </w:rPr>
        <w:t>涉嫌谎报警情的行为</w:t>
      </w:r>
      <w:r>
        <w:rPr>
          <w:rFonts w:hint="eastAsia" w:ascii="仿宋_GB2312" w:hAnsi="宋体" w:eastAsia="仿宋_GB2312"/>
          <w:color w:val="000000" w:themeColor="text1"/>
          <w:sz w:val="32"/>
          <w:szCs w:val="22"/>
          <w:lang w:val="en-US" w:eastAsia="zh-CN"/>
          <w14:textFill>
            <w14:solidFill>
              <w14:schemeClr w14:val="tx1"/>
            </w14:solidFill>
          </w14:textFill>
        </w:rPr>
        <w:t>，</w:t>
      </w:r>
      <w:r>
        <w:rPr>
          <w:rFonts w:hint="eastAsia" w:ascii="仿宋_GB2312" w:hAnsi="仿宋" w:eastAsia="仿宋_GB2312" w:cs="Times New Roman"/>
          <w:sz w:val="32"/>
          <w:szCs w:val="32"/>
          <w:lang w:eastAsia="zh-CN"/>
        </w:rPr>
        <w:t>移交上海市公安局闵行分局依据相关规定进行调查处理，</w:t>
      </w:r>
      <w:r>
        <w:rPr>
          <w:rFonts w:hint="eastAsia" w:ascii="仿宋_GB2312" w:hAnsi="仿宋" w:eastAsia="仿宋_GB2312" w:cs="Times New Roman"/>
          <w:sz w:val="32"/>
          <w:szCs w:val="32"/>
          <w:lang w:val="en-US" w:eastAsia="zh-CN"/>
        </w:rPr>
        <w:t>查见了</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“线索移送清单”（接收单位：上海市公安局闵行分局，接收人：朱逢春，日期：2023年8月24日；</w:t>
      </w:r>
      <w:r>
        <w:rPr>
          <w:rFonts w:hint="eastAsia" w:ascii="仿宋_GB2312" w:hAnsi="宋体" w:eastAsia="仿宋_GB2312"/>
          <w:color w:val="000000" w:themeColor="text1"/>
          <w:sz w:val="32"/>
          <w:szCs w:val="22"/>
          <w:lang w:val="en-US" w:eastAsia="zh-CN"/>
          <w14:textFill>
            <w14:solidFill>
              <w14:schemeClr w14:val="tx1"/>
            </w14:solidFill>
          </w14:textFill>
        </w:rPr>
        <w:t>就事故调查报告中提及的</w:t>
      </w:r>
      <w:r>
        <w:rPr>
          <w:rFonts w:hint="eastAsia" w:ascii="仿宋_GB2312" w:hAnsi="仿宋" w:eastAsia="仿宋_GB2312"/>
          <w:sz w:val="32"/>
          <w:szCs w:val="32"/>
          <w:lang w:eastAsia="zh-CN"/>
        </w:rPr>
        <w:t>广州赣信建筑劳务有限公司现场负责人</w:t>
      </w:r>
      <w:r>
        <w:rPr>
          <w:rFonts w:hint="eastAsia" w:ascii="仿宋_GB2312" w:hAnsi="仿宋" w:eastAsia="仿宋_GB2312"/>
          <w:sz w:val="32"/>
          <w:szCs w:val="32"/>
          <w:lang w:val="en-US" w:eastAsia="zh-CN"/>
        </w:rPr>
        <w:t>何正学</w:t>
      </w:r>
      <w:r>
        <w:rPr>
          <w:rFonts w:hint="eastAsia" w:ascii="仿宋_GB2312" w:hAnsi="宋体" w:eastAsia="仿宋_GB2312"/>
          <w:color w:val="000000" w:themeColor="text1"/>
          <w:sz w:val="32"/>
          <w:szCs w:val="22"/>
          <w:lang w:val="en-US" w:eastAsia="zh-CN"/>
          <w14:textFill>
            <w14:solidFill>
              <w14:schemeClr w14:val="tx1"/>
            </w14:solidFill>
          </w14:textFill>
        </w:rPr>
        <w:t>因</w:t>
      </w:r>
      <w:r>
        <w:rPr>
          <w:rFonts w:hint="eastAsia" w:ascii="仿宋_GB2312" w:hAnsi="仿宋" w:eastAsia="仿宋_GB2312" w:cs="Times New Roman"/>
          <w:sz w:val="32"/>
          <w:szCs w:val="32"/>
          <w:lang w:eastAsia="zh-CN"/>
        </w:rPr>
        <w:t>涉嫌谎报警情的行为</w:t>
      </w:r>
      <w:r>
        <w:rPr>
          <w:rFonts w:hint="eastAsia" w:ascii="仿宋_GB2312" w:hAnsi="宋体" w:eastAsia="仿宋_GB2312"/>
          <w:color w:val="000000" w:themeColor="text1"/>
          <w:sz w:val="32"/>
          <w:szCs w:val="22"/>
          <w:lang w:val="en-US" w:eastAsia="zh-CN"/>
          <w14:textFill>
            <w14:solidFill>
              <w14:schemeClr w14:val="tx1"/>
            </w14:solidFill>
          </w14:textFill>
        </w:rPr>
        <w:t>，</w:t>
      </w:r>
      <w:r>
        <w:rPr>
          <w:rFonts w:hint="eastAsia" w:ascii="仿宋_GB2312" w:hAnsi="仿宋" w:eastAsia="仿宋_GB2312" w:cs="Times New Roman"/>
          <w:sz w:val="32"/>
          <w:szCs w:val="32"/>
          <w:lang w:eastAsia="zh-CN"/>
        </w:rPr>
        <w:t>移交上海市公安局闵行分局依据相关规定进行调查处理，</w:t>
      </w:r>
      <w:r>
        <w:rPr>
          <w:rFonts w:hint="eastAsia" w:ascii="仿宋_GB2312" w:hAnsi="仿宋" w:eastAsia="仿宋_GB2312" w:cs="Times New Roman"/>
          <w:sz w:val="32"/>
          <w:szCs w:val="32"/>
          <w:lang w:val="en-US" w:eastAsia="zh-CN"/>
        </w:rPr>
        <w:t>查见了</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“线索移送清单”（接收单位：上海市公安局闵行分局，接收人：朱逢春，日期：2023年8月24日）。</w:t>
      </w:r>
      <w:r>
        <w:rPr>
          <w:rFonts w:hint="eastAsia" w:ascii="仿宋_GB2312" w:hAnsi="宋体" w:eastAsia="仿宋_GB2312"/>
          <w:color w:val="000000" w:themeColor="text1"/>
          <w:sz w:val="32"/>
          <w:szCs w:val="22"/>
          <w:lang w:val="en-US" w:eastAsia="zh-CN"/>
          <w14:textFill>
            <w14:solidFill>
              <w14:schemeClr w14:val="tx1"/>
            </w14:solidFill>
          </w14:textFill>
        </w:rPr>
        <w:t>查见了相关事故关联单位内部对相关人员进行处理记录和警示约谈记录。相关单位和人员的行政处罚、约谈警示教育符合本起《事故调查报告》的要求。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评估小组通过资料审查，远程沟通等形式，对事故责任及关联单位事故处理、事故后续整改措施落实、事故预防长效机制等情况进行了针对性、系统性资料审查与评估。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安全生产责任制、风险辨识评估与控制管理制度、安全检查与隐患排查治理制度、作业安全管理制度、安全教育培训制度、危险作业管理制度、消防安全管理制度等。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（二）建立了单位安全生产管理组织架构、配备了专兼职安全生产管理人员，安全管理及特种作业人员做到持证上岗。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（五）规范和严格了动火、登高等危险作业审批许可程序。查见了动火、登高、吊装等作业许可资料、相关作业安全交底记录等台账资料。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综合资料审查与评估、人员问询交流确认结果，评估小组认为此次事故处理、内部责任追究符合该起《事故调查报告》要求，后续整改措施落实有效，单位安全生产管理体系基本完善。</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如安全负责人、安全管理人员、特种作业人员），危险作业人员（如登高、动火、用电作业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（三）加强项目现场安全检查与隐患问题整改。项目现场要确定安全管理人员，负责项目过程的问题隐患排查，并督促问题隐患的整改，建立隐患台账，保留检查记录。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闵行达闼项目二期09-01地块</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“2023.3.7”高处坠落死亡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事故后评估小组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b/>
          <w:bCs/>
          <w:color w:val="auto"/>
          <w:sz w:val="32"/>
          <w:szCs w:val="22"/>
          <w:highlight w:val="none"/>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2024年6月15日   </w:t>
      </w:r>
      <w:r>
        <w:rPr>
          <w:rFonts w:hint="eastAsia" w:ascii="仿宋_GB2312" w:hAnsi="宋体" w:eastAsia="仿宋_GB2312"/>
          <w:b/>
          <w:bCs/>
          <w:color w:val="auto"/>
          <w:sz w:val="32"/>
          <w:szCs w:val="22"/>
          <w:highlight w:val="none"/>
          <w:lang w:val="en-US" w:eastAsia="zh-CN"/>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34D105A"/>
    <w:rsid w:val="04185498"/>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B0F2F7F"/>
    <w:rsid w:val="1C42294D"/>
    <w:rsid w:val="1DFC091B"/>
    <w:rsid w:val="1E765F50"/>
    <w:rsid w:val="1F992D2A"/>
    <w:rsid w:val="237D7293"/>
    <w:rsid w:val="239C1BED"/>
    <w:rsid w:val="2467441E"/>
    <w:rsid w:val="25E93097"/>
    <w:rsid w:val="2782275D"/>
    <w:rsid w:val="2A41087D"/>
    <w:rsid w:val="2B0D78A5"/>
    <w:rsid w:val="2C651EED"/>
    <w:rsid w:val="2FFFA104"/>
    <w:rsid w:val="310B75DF"/>
    <w:rsid w:val="31C81974"/>
    <w:rsid w:val="32A20421"/>
    <w:rsid w:val="33E76D48"/>
    <w:rsid w:val="35104F58"/>
    <w:rsid w:val="35D825ED"/>
    <w:rsid w:val="369D022E"/>
    <w:rsid w:val="37360BA2"/>
    <w:rsid w:val="3B874946"/>
    <w:rsid w:val="3BD821B5"/>
    <w:rsid w:val="3DBA0C7B"/>
    <w:rsid w:val="3DE9465E"/>
    <w:rsid w:val="3EE338FA"/>
    <w:rsid w:val="3EE9514F"/>
    <w:rsid w:val="4379487C"/>
    <w:rsid w:val="43A48DE9"/>
    <w:rsid w:val="449A462F"/>
    <w:rsid w:val="46AC79A1"/>
    <w:rsid w:val="47692A3C"/>
    <w:rsid w:val="47821829"/>
    <w:rsid w:val="48BE4B9A"/>
    <w:rsid w:val="48FD1513"/>
    <w:rsid w:val="496F78AA"/>
    <w:rsid w:val="4AF11E5F"/>
    <w:rsid w:val="4B455F32"/>
    <w:rsid w:val="4C153D43"/>
    <w:rsid w:val="4CD43F6A"/>
    <w:rsid w:val="4D4261B3"/>
    <w:rsid w:val="4EFD1998"/>
    <w:rsid w:val="514C116E"/>
    <w:rsid w:val="52EC1BFF"/>
    <w:rsid w:val="572D3240"/>
    <w:rsid w:val="57DB0FE8"/>
    <w:rsid w:val="59C641E1"/>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E3428CE"/>
    <w:rsid w:val="7E481C50"/>
    <w:rsid w:val="7EFD3964"/>
    <w:rsid w:val="7F733F80"/>
    <w:rsid w:val="7FBF8646"/>
    <w:rsid w:val="7FF959B0"/>
    <w:rsid w:val="7FFFB5A8"/>
    <w:rsid w:val="B3DA92A4"/>
    <w:rsid w:val="BBD628CC"/>
    <w:rsid w:val="BD3BE8A9"/>
    <w:rsid w:val="BF4FF59A"/>
    <w:rsid w:val="BF6FE6AA"/>
    <w:rsid w:val="C7BE4CA6"/>
    <w:rsid w:val="DCFD18E4"/>
    <w:rsid w:val="FC8D774A"/>
    <w:rsid w:val="FFB77D6C"/>
    <w:rsid w:val="FFFD8CF8"/>
    <w:rsid w:val="FFFF3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2976</Words>
  <Characters>3086</Characters>
  <Lines>39</Lines>
  <Paragraphs>11</Paragraphs>
  <TotalTime>1</TotalTime>
  <ScaleCrop>false</ScaleCrop>
  <LinksUpToDate>false</LinksUpToDate>
  <CharactersWithSpaces>3094</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2021-04-02T13:34:00Z</dcterms:created>
  <dc:creator>陈满松</dc:creator>
  <cp:lastModifiedBy>mhxc-langchao</cp:lastModifiedBy>
  <cp:lastPrinted>2022-12-19T01:55:00Z</cp:lastPrinted>
  <dcterms:modified xsi:type="dcterms:W3CDTF">2025-11-10T09:05:35Z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