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闵行区沪闵路鑫都路“2023.9.3”死亡事故责任追究和整改措施落实情况评估报告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年生产安全事故整改和防范措施落实情况的评估工作方案》（闵安委办〔2024〕27 号）等有关规定，区安委会办公室于2024</w:t>
      </w:r>
      <w:r>
        <w:rPr>
          <w:rFonts w:hint="eastAsia" w:ascii="仿宋_GB2312" w:hAnsi="宋体" w:eastAsia="仿宋_GB2312"/>
          <w:color w:val="auto"/>
          <w:sz w:val="32"/>
          <w:szCs w:val="22"/>
          <w:lang w:val="en-US" w:eastAsia="zh-CN"/>
        </w:rPr>
        <w:t>年</w:t>
      </w:r>
      <w:r>
        <w:rPr>
          <w:rFonts w:hint="eastAsia" w:ascii="仿宋_GB2312" w:hAnsi="宋体" w:eastAsia="仿宋_GB2312"/>
          <w:color w:val="auto"/>
          <w:sz w:val="32"/>
          <w:szCs w:val="22"/>
          <w:highlight w:val="none"/>
          <w:lang w:val="en-US" w:eastAsia="zh-CN"/>
        </w:rPr>
        <w:t>9</w:t>
      </w:r>
      <w:r>
        <w:rPr>
          <w:rFonts w:hint="eastAsia" w:ascii="仿宋_GB2312" w:hAnsi="宋体" w:eastAsia="仿宋_GB2312"/>
          <w:color w:val="auto"/>
          <w:sz w:val="32"/>
          <w:szCs w:val="22"/>
          <w:lang w:val="en-US" w:eastAsia="zh-CN"/>
        </w:rPr>
        <w:t>月</w:t>
      </w:r>
      <w:r>
        <w:rPr>
          <w:rFonts w:hint="eastAsia" w:ascii="仿宋_GB2312" w:hAnsi="宋体" w:eastAsia="仿宋_GB2312"/>
          <w:color w:val="000000" w:themeColor="text1"/>
          <w:sz w:val="32"/>
          <w:szCs w:val="22"/>
          <w:lang w:val="en-US" w:eastAsia="zh-CN"/>
          <w14:textFill>
            <w14:solidFill>
              <w14:schemeClr w14:val="tx1"/>
            </w14:solidFill>
          </w14:textFill>
        </w:rPr>
        <w:t>份牵头成立闵行区沪闵路鑫都路“2023.9.3”死亡事故后评估小组成员单位包括区应急局、区建管委、区公安分局、区总工会、上海柏科管理咨询股份有限公司（事故后评估技术服务第三方）。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评估小组以该起事故的《事故调查报告》为依据，依据科学严谨、依法依规、实事求是、注重实效和“四不放过”的原则，制定事故评估工作方案，确定了以事故责任追究及整改措施落实为重点的评估资料清单</w:t>
      </w:r>
      <w:r>
        <w:rPr>
          <w:rFonts w:hint="eastAsia" w:ascii="仿宋_GB2312" w:hAnsi="宋体" w:eastAsia="仿宋_GB2312"/>
          <w:color w:val="auto"/>
          <w:sz w:val="32"/>
          <w:szCs w:val="22"/>
          <w:lang w:val="en-US" w:eastAsia="zh-CN"/>
        </w:rPr>
        <w:t>。</w:t>
      </w:r>
      <w:r>
        <w:rPr>
          <w:rFonts w:hint="eastAsia" w:ascii="仿宋_GB2312" w:hAnsi="宋体" w:eastAsia="仿宋_GB2312"/>
          <w:color w:val="auto"/>
          <w:sz w:val="32"/>
          <w:szCs w:val="22"/>
          <w:highlight w:val="none"/>
          <w:lang w:val="en-US" w:eastAsia="zh-CN"/>
        </w:rPr>
        <w:t>9月26日</w:t>
      </w:r>
      <w:r>
        <w:rPr>
          <w:rFonts w:hint="eastAsia" w:ascii="仿宋_GB2312" w:hAnsi="宋体" w:eastAsia="仿宋_GB2312"/>
          <w:color w:val="auto"/>
          <w:sz w:val="32"/>
          <w:szCs w:val="22"/>
          <w:lang w:val="en-US" w:eastAsia="zh-CN"/>
        </w:rPr>
        <w:t>，</w:t>
      </w:r>
      <w:r>
        <w:rPr>
          <w:rFonts w:hint="eastAsia" w:ascii="仿宋_GB2312" w:hAnsi="宋体" w:eastAsia="仿宋_GB2312"/>
          <w:color w:val="000000" w:themeColor="text1"/>
          <w:sz w:val="32"/>
          <w:szCs w:val="22"/>
          <w:lang w:val="en-US" w:eastAsia="zh-CN"/>
          <w14:textFill>
            <w14:solidFill>
              <w14:schemeClr w14:val="tx1"/>
            </w14:solidFill>
          </w14:textFill>
        </w:rPr>
        <w:t>由区应急局牵头，在区应急局举行了评估小组成员单位、事故责任单位、事故关联单位联席会议，区应急局有关负责人就该起事故后评估的目的、意义、后续评估工作流程安排、时间节点、工作要求等进行了说明与沟通，并就事故评估工作方案责任分工、时间进度等内容做了确认，并达成一致意见。与会各方就本次事故教训吸取和后续事故预防发表了各自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区建管委、颛桥镇，采取远程沟通和资料收集方式进行评估，主要确认事故发生后，相关单位综合监管、行业监管、属地监管、以及事故责任和关联单位主体责任落实情况。对事故关联单位中如建工集团有限公司、如皋继峰建筑安装工程有限公司采取资料收集、远程沟通等</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方式进行了评估。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行业及属地安全生产监管部门、事故关联单位基本能按本起事故的《事故调查报告》要求，落实处理意见与防范措施，在事故责任追究与教训吸取、安全生产行业和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《事故调查报告》认定，该起事故为无责事故，无行政处罚。</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评估小组通过资料审查，现场走访、人员电话问询沟通等形式，对事故关联单位事故处理、事故后续整改措施落实、事故预防长效机制等情况进行了针对性检查评估。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关联单位基本能按照“四不放过”原则，查明事故原因，落实整改措施，排查现场安全隐患，堵塞安全生产漏洞，教育与培训了事故相关责任人员，对从业人员进行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（一）进一步完善了安全生产管理制度体系。建立了较为健全的安全生产责任制、安全生产规章制度和安全操作规程，包括全员</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安全生产责任制、风险辨识评估与控制管理制度、安全教育培训制度、隐患排查与治理制度、作业安全管理制度、危险作业审批制度、消防安全管理制度等。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（二）建立了单位安全生产管理组织架构、配备了专兼职安全生产管理人员，特种作业人员做到持证上岗。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编制隐患排查方案、计划，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（五）规范和严格了动火、登高等危险作业审批许可程序。查见了动火、登高等作业许可资料、相关作业安全交底记录等台账资料。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（六）编制了单位应急预案并开展应急演练。应急预案包括火灾、高坠事故等，查见了相关演练方案、演练报告、演练照片和签到记录等。</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综合监管、行业监管、属地监管职责。落实企业主体责任，完善内部安全管理制度流程，加强人员事故警示教育，加大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综合资料审查、现场走访、人员问询交流确认结果，评估小组认为此次事故处理、内部责任追究符合该起《事故调查报告》要求，后续整改措施落实有效。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重大风险辨识与管控、隐患排查与治理、危险作业许可与监管、从业人员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（二）加强从业人员的安全意识与能力培训。特别要做好持证人员、危险作业人员、相关外包方作业人员的培训与教育，以提高从业人员的安全意识和安全管理水平。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（三）加强项目现场安全检查与隐患问题整改。严格落实项目现场安全监管责任，确定项目现场安全管理人员，负责项目过程的问题隐患排查与督促整改，建立隐患台账，保留检查记录。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（四）完善应急预案，开展应急演练。编制与完善符合预案编制导则且符合单位作业特点的应急预案，并组织开展预案的演练与评估，以提升从业人员的应急响应能力。</w:t>
      </w:r>
    </w:p>
    <w:p>
      <w:pPr>
        <w:spacing w:line="620" w:lineRule="exact"/>
        <w:jc w:val="right"/>
        <w:rPr>
          <w:rFonts w:hint="eastAsia" w:ascii="仿宋_GB2312" w:hAnsi="Calibri" w:eastAsia="仿宋_GB2312"/>
          <w:b/>
          <w:snapToGrid w:val="0"/>
          <w:kern w:val="0"/>
          <w:szCs w:val="32"/>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3520" w:firstLineChars="1100"/>
        <w:jc w:val="lef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闵行区沪闵路鑫都路“2023.9.3”</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160" w:firstLineChars="1300"/>
        <w:jc w:val="left"/>
        <w:textAlignment w:val="auto"/>
        <w:outlineLvl w:val="9"/>
        <w:rPr>
          <w:rFonts w:hint="eastAsia" w:ascii="仿宋_GB2312" w:hAnsi="宋体" w:eastAsia="仿宋_GB2312"/>
          <w:b/>
          <w:bCs/>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死亡事故后评估小组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480" w:firstLineChars="1400"/>
        <w:jc w:val="lef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2024年10月18日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1D17528"/>
    <w:rsid w:val="0201016A"/>
    <w:rsid w:val="034D105A"/>
    <w:rsid w:val="03E07543"/>
    <w:rsid w:val="04185498"/>
    <w:rsid w:val="0506130B"/>
    <w:rsid w:val="05A43D64"/>
    <w:rsid w:val="097519BC"/>
    <w:rsid w:val="09842A15"/>
    <w:rsid w:val="0B18779D"/>
    <w:rsid w:val="0B245862"/>
    <w:rsid w:val="0C3A2CE9"/>
    <w:rsid w:val="0F6A77FB"/>
    <w:rsid w:val="0FCB33E1"/>
    <w:rsid w:val="1373256D"/>
    <w:rsid w:val="147A3417"/>
    <w:rsid w:val="149A61E1"/>
    <w:rsid w:val="175514A2"/>
    <w:rsid w:val="175D721C"/>
    <w:rsid w:val="17C45868"/>
    <w:rsid w:val="17FBE8D8"/>
    <w:rsid w:val="19DB60F9"/>
    <w:rsid w:val="1A366198"/>
    <w:rsid w:val="1C42294D"/>
    <w:rsid w:val="1DFC091B"/>
    <w:rsid w:val="1E765F50"/>
    <w:rsid w:val="1F992D2A"/>
    <w:rsid w:val="21FA7E47"/>
    <w:rsid w:val="237D7293"/>
    <w:rsid w:val="239C1BED"/>
    <w:rsid w:val="2467441E"/>
    <w:rsid w:val="25E93097"/>
    <w:rsid w:val="2782275D"/>
    <w:rsid w:val="2875713A"/>
    <w:rsid w:val="2A41087D"/>
    <w:rsid w:val="2B0D78A5"/>
    <w:rsid w:val="2C651EED"/>
    <w:rsid w:val="310B75DF"/>
    <w:rsid w:val="31C81974"/>
    <w:rsid w:val="3263DC5B"/>
    <w:rsid w:val="32A20421"/>
    <w:rsid w:val="33E76D48"/>
    <w:rsid w:val="35104F58"/>
    <w:rsid w:val="35D825ED"/>
    <w:rsid w:val="369D022E"/>
    <w:rsid w:val="37360BA2"/>
    <w:rsid w:val="3B874946"/>
    <w:rsid w:val="3BD821B5"/>
    <w:rsid w:val="3DBA0C7B"/>
    <w:rsid w:val="3DE9465E"/>
    <w:rsid w:val="3EE338FA"/>
    <w:rsid w:val="3EE9514F"/>
    <w:rsid w:val="3FB2825A"/>
    <w:rsid w:val="4379487C"/>
    <w:rsid w:val="449A462F"/>
    <w:rsid w:val="46AC79A1"/>
    <w:rsid w:val="47692A3C"/>
    <w:rsid w:val="47821829"/>
    <w:rsid w:val="48BE4B9A"/>
    <w:rsid w:val="48FD1513"/>
    <w:rsid w:val="496F78AA"/>
    <w:rsid w:val="4AF11E5F"/>
    <w:rsid w:val="4C153D43"/>
    <w:rsid w:val="4D4261B3"/>
    <w:rsid w:val="4EFD1998"/>
    <w:rsid w:val="514C116E"/>
    <w:rsid w:val="52EC1BFF"/>
    <w:rsid w:val="53E1285D"/>
    <w:rsid w:val="57DB0FE8"/>
    <w:rsid w:val="5AD93B85"/>
    <w:rsid w:val="5BD451EC"/>
    <w:rsid w:val="5C945403"/>
    <w:rsid w:val="5CC72843"/>
    <w:rsid w:val="5EBB61F8"/>
    <w:rsid w:val="5EBDEF7B"/>
    <w:rsid w:val="5EC96258"/>
    <w:rsid w:val="5F326928"/>
    <w:rsid w:val="5F39B20B"/>
    <w:rsid w:val="5F582E1B"/>
    <w:rsid w:val="60AB2DEE"/>
    <w:rsid w:val="60D74757"/>
    <w:rsid w:val="61624E28"/>
    <w:rsid w:val="622A2592"/>
    <w:rsid w:val="62895BA0"/>
    <w:rsid w:val="660A72D8"/>
    <w:rsid w:val="666842C9"/>
    <w:rsid w:val="67131EDF"/>
    <w:rsid w:val="6B5B6524"/>
    <w:rsid w:val="6C6E3A97"/>
    <w:rsid w:val="6CD1637E"/>
    <w:rsid w:val="6E1D08FF"/>
    <w:rsid w:val="6EA0059F"/>
    <w:rsid w:val="6EA22FE5"/>
    <w:rsid w:val="6ED335A5"/>
    <w:rsid w:val="6EFF061A"/>
    <w:rsid w:val="6FF2019B"/>
    <w:rsid w:val="702F0840"/>
    <w:rsid w:val="70904AD9"/>
    <w:rsid w:val="70942346"/>
    <w:rsid w:val="73901771"/>
    <w:rsid w:val="77C7E2CA"/>
    <w:rsid w:val="78730186"/>
    <w:rsid w:val="78CA90EC"/>
    <w:rsid w:val="79FF681C"/>
    <w:rsid w:val="7AEFED13"/>
    <w:rsid w:val="7BCB0BF9"/>
    <w:rsid w:val="7D5E48C2"/>
    <w:rsid w:val="7E3428CE"/>
    <w:rsid w:val="7E481C50"/>
    <w:rsid w:val="7EFD3964"/>
    <w:rsid w:val="7F733F80"/>
    <w:rsid w:val="7FBF8646"/>
    <w:rsid w:val="7FFFB5A8"/>
    <w:rsid w:val="B3DA92A4"/>
    <w:rsid w:val="BBD628CC"/>
    <w:rsid w:val="BD3BE8A9"/>
    <w:rsid w:val="BF4FF59A"/>
    <w:rsid w:val="BF6FE6AA"/>
    <w:rsid w:val="C7BE4CA6"/>
    <w:rsid w:val="DCFD18E4"/>
    <w:rsid w:val="FC8D774A"/>
    <w:rsid w:val="FE253882"/>
    <w:rsid w:val="FFB77D6C"/>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2698</Words>
  <Characters>2762</Characters>
  <Lines>39</Lines>
  <Paragraphs>11</Paragraphs>
  <TotalTime>4</TotalTime>
  <ScaleCrop>false</ScaleCrop>
  <LinksUpToDate>false</LinksUpToDate>
  <CharactersWithSpaces>2770</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2021-04-01T21:34:00Z</dcterms:created>
  <dc:creator>陈满松</dc:creator>
  <cp:lastModifiedBy>mhxc-langchao</cp:lastModifiedBy>
  <cp:lastPrinted>2022-12-18T09:55:00Z</cp:lastPrinted>
  <dcterms:modified xsi:type="dcterms:W3CDTF">2025-11-10T09:11:14Z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