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闵行区虹梅南路3900弄82号“2023.8.5”物体打击死亡事故责任追究和整改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w:t>
      </w:r>
      <w:r>
        <w:rPr>
          <w:rFonts w:hint="eastAsia" w:ascii="仿宋_GB2312" w:hAnsi="宋体" w:eastAsia="仿宋_GB2312"/>
          <w:color w:val="auto"/>
          <w:sz w:val="32"/>
          <w:szCs w:val="22"/>
          <w:lang w:val="en-US" w:eastAsia="zh-CN"/>
        </w:rPr>
        <w:t>〔2024〕27 号）等有关规定，区安委会办公室于2024年</w:t>
      </w:r>
      <w:r>
        <w:rPr>
          <w:rFonts w:hint="eastAsia" w:ascii="仿宋_GB2312" w:hAnsi="宋体" w:eastAsia="仿宋_GB2312"/>
          <w:color w:val="auto"/>
          <w:sz w:val="32"/>
          <w:szCs w:val="22"/>
          <w:highlight w:val="none"/>
          <w:lang w:val="en-US" w:eastAsia="zh-CN"/>
        </w:rPr>
        <w:t>8</w:t>
      </w:r>
      <w:r>
        <w:rPr>
          <w:rFonts w:hint="eastAsia" w:ascii="仿宋_GB2312" w:hAnsi="宋体" w:eastAsia="仿宋_GB2312"/>
          <w:color w:val="auto"/>
          <w:sz w:val="32"/>
          <w:szCs w:val="22"/>
          <w:lang w:val="en-US" w:eastAsia="zh-CN"/>
        </w:rPr>
        <w:t>月份牵头成立闵行区虹梅南路3900弄82号“2023.8.5”物体打击死亡事故后评估小组成员单位包括区应急局、区交通委、区公安分局、区总工会、上海柏科管理咨询股份有限公司（事故后评估技术服务第三方）。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8月15日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交通委、梅陇镇，采取远程沟通和资料收集方式进行评估，主要确认事故发生后，相关单位综合监管、行业监管、属地监管、以及事故责任和关联单位主体责任落实情况。对事故责任单位上海豪运清洁服务有限公司、江苏省扬州市宝应县喜安运输有限公司采取资料收集、远程沟通、现场走</w:t>
      </w:r>
      <w:r>
        <w:rPr>
          <w:rFonts w:hint="eastAsia" w:ascii="仿宋_GB2312" w:hAnsi="宋体" w:eastAsia="仿宋_GB2312"/>
          <w:color w:val="auto"/>
          <w:sz w:val="32"/>
          <w:szCs w:val="22"/>
          <w:lang w:val="en-US" w:eastAsia="zh-CN"/>
        </w:rPr>
        <w:t>访（8月29日，豪运现场走访）</w:t>
      </w:r>
      <w:r>
        <w:rPr>
          <w:rFonts w:hint="eastAsia" w:ascii="仿宋_GB2312" w:hAnsi="宋体" w:eastAsia="仿宋_GB2312"/>
          <w:color w:val="000000" w:themeColor="text1"/>
          <w:sz w:val="32"/>
          <w:szCs w:val="22"/>
          <w:lang w:val="en-US" w:eastAsia="zh-CN"/>
          <w14:textFill>
            <w14:solidFill>
              <w14:schemeClr w14:val="tx1"/>
            </w14:solidFill>
          </w14:textFill>
        </w:rPr>
        <w:t>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豪运清洁服务有限公司“行政处罚决定书”（沪闵应急罚〔2023〕1182号），对该单位给予30万元的行政处罚，并查见了“缴款书（电子回单）”（缴款码：31011224000000193287），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；查见了上海豪运清洁服务有限公司作业现场管理负责人曹君强</w:t>
      </w:r>
      <w:r>
        <w:rPr>
          <w:rFonts w:hint="eastAsia" w:ascii="仿宋_GB2312" w:hAnsi="宋体" w:eastAsia="仿宋_GB2312"/>
          <w:color w:val="000000" w:themeColor="text1"/>
          <w:sz w:val="32"/>
          <w:szCs w:val="22"/>
          <w:lang w:val="en-US" w:eastAsia="zh-CN"/>
          <w14:textFill>
            <w14:solidFill>
              <w14:schemeClr w14:val="tx1"/>
            </w14:solidFill>
          </w14:textFill>
        </w:rPr>
        <w:t>“行政处罚决定书”（沪闵应急罚〔2023〕1183号），以及处罚缴费凭证（缴款码31011223000000193244）。查见了事故责任单位江苏省扬州市宝应县喜安运输有限公司“行政处罚决定书”（沪闵应急罚〔2023〕1181号），以及处罚缴费凭证（缴款码31011224000000301360），罚没款执行到位。并查见了事故单位内部对相关人员进行处理通报和警示约谈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（五）规范和严格了用电、登高等危险作业审批许可程序。查见了用电、登高等作业许可资料、相关作业安全交底记录等台账资料。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车辆驾驶人员），危险作业人员（如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（三）加强作业现场安全检查与隐患问题整改。作业现场要确定安全管理人员，负责项目过程的问题隐患排查与督促整改，建立隐患台账，保留检查记录。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闵行区虹梅南路3900弄82号</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“2023.8.5”物体打击死亡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120" w:firstLineChars="16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2024年9月6日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30951"/>
    <w:rsid w:val="17FBE8D8"/>
    <w:rsid w:val="19DB60F9"/>
    <w:rsid w:val="1A366198"/>
    <w:rsid w:val="1C42294D"/>
    <w:rsid w:val="1DFC091B"/>
    <w:rsid w:val="1E765F50"/>
    <w:rsid w:val="1F992D2A"/>
    <w:rsid w:val="237D7293"/>
    <w:rsid w:val="239C1BED"/>
    <w:rsid w:val="2467441E"/>
    <w:rsid w:val="25E93097"/>
    <w:rsid w:val="2782275D"/>
    <w:rsid w:val="2A360179"/>
    <w:rsid w:val="2A41087D"/>
    <w:rsid w:val="2B0D78A5"/>
    <w:rsid w:val="2C651EED"/>
    <w:rsid w:val="310B75DF"/>
    <w:rsid w:val="31C81974"/>
    <w:rsid w:val="32A20421"/>
    <w:rsid w:val="33E76D48"/>
    <w:rsid w:val="35104F58"/>
    <w:rsid w:val="35372013"/>
    <w:rsid w:val="35D825ED"/>
    <w:rsid w:val="369D022E"/>
    <w:rsid w:val="37360BA2"/>
    <w:rsid w:val="3B874946"/>
    <w:rsid w:val="3BD821B5"/>
    <w:rsid w:val="3DBA0C7B"/>
    <w:rsid w:val="3DE9465E"/>
    <w:rsid w:val="3EE338FA"/>
    <w:rsid w:val="3EE9514F"/>
    <w:rsid w:val="3F77479C"/>
    <w:rsid w:val="4379487C"/>
    <w:rsid w:val="449A462F"/>
    <w:rsid w:val="46AC79A1"/>
    <w:rsid w:val="47692A3C"/>
    <w:rsid w:val="47821829"/>
    <w:rsid w:val="48BE4B9A"/>
    <w:rsid w:val="48FD1513"/>
    <w:rsid w:val="496F78AA"/>
    <w:rsid w:val="4AF11E5F"/>
    <w:rsid w:val="4C153D43"/>
    <w:rsid w:val="4D4261B3"/>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2BD8362"/>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F9FD2A7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2805</Words>
  <Characters>2941</Characters>
  <Lines>39</Lines>
  <Paragraphs>11</Paragraphs>
  <TotalTime>1</TotalTime>
  <ScaleCrop>false</ScaleCrop>
  <LinksUpToDate>false</LinksUpToDate>
  <CharactersWithSpaces>2949</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2025-11-10T09:10:20Z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