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F336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《中华人民共和国安全生产法》</w:t>
      </w:r>
    </w:p>
    <w:p w14:paraId="28FDA40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《生产安全事故罚款处罚规定》</w:t>
      </w:r>
    </w:p>
    <w:p w14:paraId="54F69A9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val="0"/>
          <w:i w:val="0"/>
          <w:iCs w:val="0"/>
          <w:caps w:val="0"/>
          <w:color w:val="auto"/>
          <w:spacing w:val="0"/>
          <w:kern w:val="2"/>
          <w:sz w:val="28"/>
          <w:szCs w:val="28"/>
          <w:shd w:val="clear" w:fill="FFFFFF"/>
          <w:lang w:val="en-US" w:eastAsia="zh-CN" w:bidi="ar-SA"/>
        </w:rPr>
      </w:pPr>
      <w:r>
        <w:rPr>
          <w:rFonts w:hint="eastAsia" w:ascii="仿宋_GB2312" w:hAnsi="仿宋_GB2312" w:eastAsia="仿宋_GB2312" w:cs="仿宋_GB2312"/>
          <w:b w:val="0"/>
          <w:bCs w:val="0"/>
          <w:i w:val="0"/>
          <w:iCs w:val="0"/>
          <w:caps w:val="0"/>
          <w:color w:val="auto"/>
          <w:spacing w:val="0"/>
          <w:kern w:val="2"/>
          <w:sz w:val="28"/>
          <w:szCs w:val="28"/>
          <w:shd w:val="clear" w:fill="FFFFFF"/>
          <w:lang w:val="en-US" w:eastAsia="zh-CN" w:bidi="ar-SA"/>
        </w:rPr>
        <w:t>（应急管理部令第14号）有关条款</w:t>
      </w:r>
    </w:p>
    <w:p w14:paraId="5C798CA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黑体" w:hAnsi="黑体" w:eastAsia="黑体" w:cs="黑体"/>
          <w:b w:val="0"/>
          <w:bCs w:val="0"/>
          <w:i w:val="0"/>
          <w:iCs w:val="0"/>
          <w:caps w:val="0"/>
          <w:color w:val="auto"/>
          <w:spacing w:val="0"/>
          <w:sz w:val="28"/>
          <w:szCs w:val="28"/>
          <w:shd w:val="clear" w:fill="FFFFFF"/>
          <w:lang w:val="en-US" w:eastAsia="zh-CN"/>
        </w:rPr>
      </w:pPr>
      <w:r>
        <w:rPr>
          <w:rFonts w:hint="eastAsia" w:ascii="黑体" w:hAnsi="黑体" w:eastAsia="黑体" w:cs="黑体"/>
          <w:b w:val="0"/>
          <w:bCs w:val="0"/>
          <w:i w:val="0"/>
          <w:iCs w:val="0"/>
          <w:caps w:val="0"/>
          <w:color w:val="auto"/>
          <w:spacing w:val="0"/>
          <w:sz w:val="28"/>
          <w:szCs w:val="28"/>
          <w:shd w:val="clear" w:fill="FFFFFF"/>
          <w:lang w:val="en-US" w:eastAsia="zh-CN"/>
        </w:rPr>
        <w:t>一、安徽省艾柏绘文具有限公司</w:t>
      </w:r>
    </w:p>
    <w:p w14:paraId="41C36CB9">
      <w:pPr>
        <w:pStyle w:val="4"/>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仿宋_GB2312" w:hAnsi="仿宋_GB2312" w:eastAsia="仿宋_GB2312" w:cs="仿宋_GB2312"/>
          <w:b w:val="0"/>
          <w:bCs w:val="0"/>
          <w:i w:val="0"/>
          <w:iCs w:val="0"/>
          <w:caps w:val="0"/>
          <w:color w:val="auto"/>
          <w:spacing w:val="0"/>
          <w:sz w:val="28"/>
          <w:szCs w:val="28"/>
          <w:shd w:val="clear" w:fill="FFFFFF"/>
        </w:rPr>
      </w:pPr>
      <w:r>
        <w:rPr>
          <w:rFonts w:hint="eastAsia" w:ascii="仿宋_GB2312" w:hAnsi="仿宋_GB2312" w:eastAsia="仿宋_GB2312" w:cs="仿宋_GB2312"/>
          <w:b w:val="0"/>
          <w:bCs w:val="0"/>
          <w:i w:val="0"/>
          <w:iCs w:val="0"/>
          <w:caps w:val="0"/>
          <w:color w:val="auto"/>
          <w:spacing w:val="0"/>
          <w:sz w:val="28"/>
          <w:szCs w:val="28"/>
          <w:shd w:val="clear" w:fill="FFFFFF"/>
          <w:lang w:val="en-US" w:eastAsia="zh-CN"/>
        </w:rPr>
        <w:t>违反了《中华人民共和国安全生产法》第四条、第四十一条第一、第二款和第四十四条第一款的有关规定</w:t>
      </w:r>
      <w:r>
        <w:rPr>
          <w:rFonts w:hint="eastAsia" w:ascii="仿宋_GB2312" w:hAnsi="仿宋_GB2312" w:eastAsia="仿宋_GB2312" w:cs="仿宋_GB2312"/>
          <w:b w:val="0"/>
          <w:bCs w:val="0"/>
          <w:i w:val="0"/>
          <w:iCs w:val="0"/>
          <w:caps w:val="0"/>
          <w:color w:val="auto"/>
          <w:spacing w:val="0"/>
          <w:sz w:val="28"/>
          <w:szCs w:val="28"/>
          <w:shd w:val="clear" w:fill="FFFFFF"/>
          <w:lang w:eastAsia="zh-CN"/>
        </w:rPr>
        <w:t>依据《中华人民共和国安全生产法》第一百一十四条第一款第一项和</w:t>
      </w:r>
      <w:r>
        <w:rPr>
          <w:rFonts w:hint="eastAsia" w:ascii="仿宋_GB2312" w:hAnsi="仿宋_GB2312" w:eastAsia="仿宋_GB2312" w:cs="仿宋_GB2312"/>
          <w:b w:val="0"/>
          <w:bCs w:val="0"/>
          <w:color w:val="auto"/>
          <w:sz w:val="28"/>
          <w:szCs w:val="28"/>
          <w:lang w:eastAsia="zh-CN"/>
        </w:rPr>
        <w:t>《生产安全事故罚款处罚规定》第十四条第三项的</w:t>
      </w:r>
      <w:r>
        <w:rPr>
          <w:rFonts w:hint="eastAsia" w:ascii="仿宋_GB2312" w:hAnsi="仿宋_GB2312" w:eastAsia="仿宋_GB2312" w:cs="仿宋_GB2312"/>
          <w:b w:val="0"/>
          <w:bCs w:val="0"/>
          <w:i w:val="0"/>
          <w:iCs w:val="0"/>
          <w:caps w:val="0"/>
          <w:color w:val="auto"/>
          <w:spacing w:val="0"/>
          <w:sz w:val="28"/>
          <w:szCs w:val="28"/>
          <w:shd w:val="clear" w:fill="FFFFFF"/>
          <w:lang w:val="en-US" w:eastAsia="zh-CN"/>
        </w:rPr>
        <w:t>有关规定，</w:t>
      </w:r>
      <w:r>
        <w:rPr>
          <w:rFonts w:hint="eastAsia" w:ascii="仿宋_GB2312" w:hAnsi="仿宋_GB2312" w:eastAsia="仿宋_GB2312" w:cs="仿宋_GB2312"/>
          <w:b w:val="0"/>
          <w:bCs w:val="0"/>
          <w:i w:val="0"/>
          <w:iCs w:val="0"/>
          <w:caps w:val="0"/>
          <w:color w:val="auto"/>
          <w:spacing w:val="0"/>
          <w:sz w:val="28"/>
          <w:szCs w:val="28"/>
          <w:shd w:val="clear" w:fill="FFFFFF"/>
          <w:lang w:eastAsia="zh-CN"/>
        </w:rPr>
        <w:t>给予其</w:t>
      </w:r>
      <w:r>
        <w:rPr>
          <w:rFonts w:hint="eastAsia" w:ascii="仿宋_GB2312" w:hAnsi="仿宋_GB2312" w:eastAsia="仿宋_GB2312" w:cs="仿宋_GB2312"/>
          <w:b w:val="0"/>
          <w:bCs w:val="0"/>
          <w:i w:val="0"/>
          <w:iCs w:val="0"/>
          <w:caps w:val="0"/>
          <w:color w:val="auto"/>
          <w:spacing w:val="0"/>
          <w:sz w:val="28"/>
          <w:szCs w:val="28"/>
          <w:shd w:val="clear" w:fill="FFFFFF"/>
          <w:lang w:val="en-US" w:eastAsia="zh-CN"/>
        </w:rPr>
        <w:t>70万元以上100万元以下罚款的行政处罚</w:t>
      </w:r>
      <w:r>
        <w:rPr>
          <w:rFonts w:hint="eastAsia" w:ascii="仿宋_GB2312" w:hAnsi="仿宋_GB2312" w:eastAsia="仿宋_GB2312" w:cs="仿宋_GB2312"/>
          <w:b w:val="0"/>
          <w:bCs w:val="0"/>
          <w:i w:val="0"/>
          <w:iCs w:val="0"/>
          <w:caps w:val="0"/>
          <w:color w:val="auto"/>
          <w:spacing w:val="0"/>
          <w:sz w:val="28"/>
          <w:szCs w:val="28"/>
          <w:shd w:val="clear" w:fill="FFFFFF"/>
        </w:rPr>
        <w:t>。</w:t>
      </w:r>
    </w:p>
    <w:p w14:paraId="77579FEB">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i w:val="0"/>
          <w:iCs w:val="0"/>
          <w:caps w:val="0"/>
          <w:color w:val="auto"/>
          <w:spacing w:val="0"/>
          <w:kern w:val="0"/>
          <w:sz w:val="28"/>
          <w:szCs w:val="28"/>
          <w:lang w:val="en-US" w:eastAsia="zh-CN" w:bidi="ar"/>
        </w:rPr>
      </w:pPr>
      <w:r>
        <w:rPr>
          <w:rFonts w:hint="eastAsia" w:ascii="仿宋_GB2312" w:hAnsi="仿宋_GB2312" w:eastAsia="仿宋_GB2312" w:cs="仿宋_GB2312"/>
          <w:i w:val="0"/>
          <w:iCs w:val="0"/>
          <w:caps w:val="0"/>
          <w:color w:val="auto"/>
          <w:spacing w:val="0"/>
          <w:kern w:val="0"/>
          <w:sz w:val="28"/>
          <w:szCs w:val="28"/>
          <w:lang w:val="en-US" w:eastAsia="zh-CN" w:bidi="ar"/>
        </w:rPr>
        <w:t>《中华人民共和国安全生产法》第四条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平台经济等新兴行业、领域的生产经营单位应当根据本行业、领域的特点，建立健全并落实全员安全生产责任制，加强从业人员安全生产教育和培训，履行本法和其他法律、法规规定的有关安全生产义务。</w:t>
      </w:r>
    </w:p>
    <w:p w14:paraId="366DA60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i w:val="0"/>
          <w:iCs w:val="0"/>
          <w:caps w:val="0"/>
          <w:color w:val="auto"/>
          <w:spacing w:val="0"/>
          <w:kern w:val="0"/>
          <w:sz w:val="28"/>
          <w:szCs w:val="28"/>
          <w:lang w:val="en-US" w:eastAsia="zh-CN" w:bidi="ar"/>
        </w:rPr>
      </w:pPr>
      <w:r>
        <w:rPr>
          <w:rFonts w:hint="eastAsia" w:ascii="仿宋_GB2312" w:hAnsi="仿宋_GB2312" w:eastAsia="仿宋_GB2312" w:cs="仿宋_GB2312"/>
          <w:i w:val="0"/>
          <w:iCs w:val="0"/>
          <w:caps w:val="0"/>
          <w:color w:val="auto"/>
          <w:spacing w:val="0"/>
          <w:kern w:val="0"/>
          <w:sz w:val="28"/>
          <w:szCs w:val="28"/>
          <w:lang w:val="en-US" w:eastAsia="zh-CN" w:bidi="ar"/>
        </w:rPr>
        <w:t>《中华人民共和国安全生产法》第四十一条　生产经营单位应当建立安全风险分级管控制度，按照安全风险分级采取相应的管控措施。</w:t>
      </w:r>
    </w:p>
    <w:p w14:paraId="0D4540D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i w:val="0"/>
          <w:iCs w:val="0"/>
          <w:caps w:val="0"/>
          <w:color w:val="auto"/>
          <w:spacing w:val="0"/>
          <w:kern w:val="0"/>
          <w:sz w:val="28"/>
          <w:szCs w:val="28"/>
          <w:lang w:val="en-US" w:eastAsia="zh-CN" w:bidi="ar"/>
        </w:rPr>
      </w:pPr>
      <w:r>
        <w:rPr>
          <w:rFonts w:hint="eastAsia" w:ascii="仿宋_GB2312" w:hAnsi="仿宋_GB2312" w:eastAsia="仿宋_GB2312" w:cs="仿宋_GB2312"/>
          <w:i w:val="0"/>
          <w:iCs w:val="0"/>
          <w:caps w:val="0"/>
          <w:color w:val="auto"/>
          <w:spacing w:val="0"/>
          <w:kern w:val="0"/>
          <w:sz w:val="28"/>
          <w:szCs w:val="28"/>
          <w:lang w:val="en-US" w:eastAsia="zh-CN" w:bidi="ar"/>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7999155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i w:val="0"/>
          <w:iCs w:val="0"/>
          <w:caps w:val="0"/>
          <w:color w:val="auto"/>
          <w:spacing w:val="0"/>
          <w:kern w:val="0"/>
          <w:sz w:val="28"/>
          <w:szCs w:val="28"/>
          <w:lang w:val="en-US" w:eastAsia="zh-CN" w:bidi="ar"/>
        </w:rPr>
      </w:pPr>
      <w:r>
        <w:rPr>
          <w:rFonts w:hint="eastAsia" w:ascii="仿宋_GB2312" w:hAnsi="仿宋_GB2312" w:eastAsia="仿宋_GB2312" w:cs="仿宋_GB2312"/>
          <w:i w:val="0"/>
          <w:iCs w:val="0"/>
          <w:caps w:val="0"/>
          <w:color w:val="auto"/>
          <w:spacing w:val="0"/>
          <w:kern w:val="0"/>
          <w:sz w:val="28"/>
          <w:szCs w:val="28"/>
          <w:lang w:val="en-US" w:eastAsia="zh-CN" w:bidi="ar"/>
        </w:rPr>
        <w:t>《中华人民共和国安全生产法》第四十四条　生产经营单位应当教育和督促从业人员严格执行本单位的安全生产规章制度和安全操作规程；并向从业人员如实告知作业场所和工作岗位存在的危险因素、防范措施以及事故应急措施。</w:t>
      </w:r>
    </w:p>
    <w:p w14:paraId="1F942D7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i w:val="0"/>
          <w:iCs w:val="0"/>
          <w:caps w:val="0"/>
          <w:color w:val="auto"/>
          <w:spacing w:val="0"/>
          <w:kern w:val="0"/>
          <w:sz w:val="28"/>
          <w:szCs w:val="28"/>
          <w:lang w:val="en-US" w:eastAsia="zh-CN" w:bidi="ar"/>
        </w:rPr>
      </w:pPr>
      <w:r>
        <w:rPr>
          <w:rFonts w:hint="eastAsia" w:ascii="仿宋_GB2312" w:hAnsi="仿宋_GB2312" w:eastAsia="仿宋_GB2312" w:cs="仿宋_GB2312"/>
          <w:i w:val="0"/>
          <w:iCs w:val="0"/>
          <w:caps w:val="0"/>
          <w:color w:val="auto"/>
          <w:spacing w:val="0"/>
          <w:kern w:val="0"/>
          <w:sz w:val="28"/>
          <w:szCs w:val="28"/>
          <w:lang w:val="en-US" w:eastAsia="zh-CN" w:bidi="ar"/>
        </w:rPr>
        <w:t>《中华人民共和国安全生产法》第一百一十四条 发生生产安全事故，对负有责任的生产经营单位除要求其依法承担相应的赔偿等责任外，由应急管理部门依照下列规定处以罚款：</w:t>
      </w:r>
    </w:p>
    <w:p w14:paraId="6F88E85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i w:val="0"/>
          <w:iCs w:val="0"/>
          <w:caps w:val="0"/>
          <w:color w:val="auto"/>
          <w:spacing w:val="0"/>
          <w:kern w:val="0"/>
          <w:sz w:val="28"/>
          <w:szCs w:val="28"/>
          <w:lang w:val="en-US" w:eastAsia="zh-CN" w:bidi="ar"/>
        </w:rPr>
      </w:pPr>
      <w:r>
        <w:rPr>
          <w:rFonts w:hint="eastAsia" w:ascii="仿宋_GB2312" w:hAnsi="仿宋_GB2312" w:eastAsia="仿宋_GB2312" w:cs="仿宋_GB2312"/>
          <w:i w:val="0"/>
          <w:iCs w:val="0"/>
          <w:caps w:val="0"/>
          <w:color w:val="auto"/>
          <w:spacing w:val="0"/>
          <w:kern w:val="0"/>
          <w:sz w:val="28"/>
          <w:szCs w:val="28"/>
          <w:lang w:val="en-US" w:eastAsia="zh-CN" w:bidi="ar"/>
        </w:rPr>
        <w:t>（一）发生一般事故的，处三十万元以上一百万元以下的罚款；</w:t>
      </w:r>
    </w:p>
    <w:p w14:paraId="5118839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b w:val="0"/>
          <w:bCs w:val="0"/>
          <w:color w:val="auto"/>
          <w:sz w:val="28"/>
          <w:szCs w:val="28"/>
          <w:lang w:eastAsia="zh-CN"/>
        </w:rPr>
      </w:pPr>
      <w:r>
        <w:rPr>
          <w:rFonts w:hint="eastAsia" w:ascii="仿宋_GB2312" w:hAnsi="仿宋_GB2312" w:eastAsia="仿宋_GB2312" w:cs="仿宋_GB2312"/>
          <w:b w:val="0"/>
          <w:bCs w:val="0"/>
          <w:color w:val="auto"/>
          <w:sz w:val="28"/>
          <w:szCs w:val="28"/>
          <w:lang w:eastAsia="zh-CN"/>
        </w:rPr>
        <w:t>《生产安全事故罚款处罚规定》第十四条事故发生单位对一般事故负有责任的，依照下列规定处以罚款：</w:t>
      </w:r>
    </w:p>
    <w:p w14:paraId="40B192F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b/>
          <w:bCs/>
          <w:i w:val="0"/>
          <w:iCs w:val="0"/>
          <w:caps w:val="0"/>
          <w:color w:val="auto"/>
          <w:spacing w:val="-11"/>
          <w:sz w:val="28"/>
          <w:szCs w:val="28"/>
          <w:shd w:val="clear" w:color="auto" w:fill="auto"/>
          <w:lang w:val="en-US" w:eastAsia="zh-CN"/>
        </w:rPr>
      </w:pPr>
      <w:r>
        <w:rPr>
          <w:rFonts w:hint="eastAsia" w:ascii="仿宋_GB2312" w:hAnsi="仿宋_GB2312" w:eastAsia="仿宋_GB2312" w:cs="仿宋_GB2312"/>
          <w:b w:val="0"/>
          <w:bCs w:val="0"/>
          <w:color w:val="auto"/>
          <w:sz w:val="28"/>
          <w:szCs w:val="28"/>
          <w:lang w:eastAsia="zh-CN"/>
        </w:rPr>
        <w:t>(三)造成2人死亡，或者6人以上10人以下重伤，或者500万元以上1000万元以下直接经济损失的，处70万元以上100万元以下的罚款。</w:t>
      </w:r>
    </w:p>
    <w:p w14:paraId="31F318D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黑体" w:hAnsi="黑体" w:eastAsia="黑体" w:cs="黑体"/>
          <w:b w:val="0"/>
          <w:bCs w:val="0"/>
          <w:i w:val="0"/>
          <w:iCs w:val="0"/>
          <w:caps w:val="0"/>
          <w:color w:val="auto"/>
          <w:spacing w:val="0"/>
          <w:sz w:val="28"/>
          <w:szCs w:val="28"/>
          <w:shd w:val="clear" w:fill="FFFFFF"/>
          <w:lang w:val="en-US" w:eastAsia="zh-CN"/>
        </w:rPr>
      </w:pPr>
      <w:r>
        <w:rPr>
          <w:rFonts w:hint="eastAsia" w:ascii="黑体" w:hAnsi="黑体" w:eastAsia="黑体" w:cs="黑体"/>
          <w:b w:val="0"/>
          <w:bCs w:val="0"/>
          <w:color w:val="auto"/>
          <w:kern w:val="0"/>
          <w:sz w:val="28"/>
          <w:szCs w:val="28"/>
          <w:lang w:val="en-US" w:eastAsia="zh-CN" w:bidi="ar"/>
        </w:rPr>
        <w:t>二、</w:t>
      </w:r>
      <w:r>
        <w:rPr>
          <w:rFonts w:hint="eastAsia" w:ascii="黑体" w:hAnsi="黑体" w:eastAsia="黑体" w:cs="黑体"/>
          <w:b w:val="0"/>
          <w:bCs w:val="0"/>
          <w:i w:val="0"/>
          <w:iCs w:val="0"/>
          <w:caps w:val="0"/>
          <w:color w:val="auto"/>
          <w:spacing w:val="0"/>
          <w:sz w:val="28"/>
          <w:szCs w:val="28"/>
          <w:shd w:val="clear" w:fill="FFFFFF"/>
          <w:lang w:val="en-US" w:eastAsia="zh-CN"/>
        </w:rPr>
        <w:t>邱学满（实际控制人）、</w:t>
      </w:r>
      <w:r>
        <w:rPr>
          <w:rFonts w:hint="eastAsia" w:ascii="黑体" w:hAnsi="黑体" w:eastAsia="黑体" w:cs="黑体"/>
          <w:b w:val="0"/>
          <w:bCs w:val="0"/>
          <w:color w:val="auto"/>
          <w:kern w:val="2"/>
          <w:sz w:val="28"/>
          <w:szCs w:val="28"/>
          <w:lang w:val="en-US" w:eastAsia="zh-CN" w:bidi="ar-SA"/>
        </w:rPr>
        <w:t>邱慧涛（法定代表人）</w:t>
      </w:r>
    </w:p>
    <w:p w14:paraId="342240D7">
      <w:pPr>
        <w:pStyle w:val="4"/>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仿宋_GB2312" w:hAnsi="仿宋_GB2312" w:eastAsia="仿宋_GB2312" w:cs="仿宋_GB2312"/>
          <w:b w:val="0"/>
          <w:bCs w:val="0"/>
          <w:i w:val="0"/>
          <w:iCs w:val="0"/>
          <w:caps w:val="0"/>
          <w:color w:val="auto"/>
          <w:spacing w:val="0"/>
          <w:sz w:val="28"/>
          <w:szCs w:val="28"/>
          <w:shd w:val="clear" w:fill="FFFFFF"/>
        </w:rPr>
      </w:pPr>
      <w:r>
        <w:rPr>
          <w:rFonts w:hint="eastAsia" w:ascii="仿宋_GB2312" w:hAnsi="仿宋_GB2312" w:eastAsia="仿宋_GB2312" w:cs="仿宋_GB2312"/>
          <w:b w:val="0"/>
          <w:bCs w:val="0"/>
          <w:i w:val="0"/>
          <w:iCs w:val="0"/>
          <w:caps w:val="0"/>
          <w:color w:val="auto"/>
          <w:spacing w:val="0"/>
          <w:sz w:val="28"/>
          <w:szCs w:val="28"/>
          <w:shd w:val="clear" w:fill="FFFFFF"/>
          <w:lang w:eastAsia="zh-CN"/>
        </w:rPr>
        <w:t>违反了《中华人民共和国安全生产法》第五条和第二十一</w:t>
      </w:r>
      <w:r>
        <w:rPr>
          <w:rFonts w:hint="eastAsia" w:ascii="仿宋_GB2312" w:hAnsi="仿宋_GB2312" w:eastAsia="仿宋_GB2312" w:cs="仿宋_GB2312"/>
          <w:b w:val="0"/>
          <w:bCs w:val="0"/>
          <w:i w:val="0"/>
          <w:iCs w:val="0"/>
          <w:caps w:val="0"/>
          <w:color w:val="auto"/>
          <w:spacing w:val="0"/>
          <w:sz w:val="28"/>
          <w:szCs w:val="28"/>
          <w:shd w:val="clear" w:fill="FFFFFF"/>
          <w:lang w:val="en-US" w:eastAsia="zh-CN"/>
        </w:rPr>
        <w:t>条第二、三、五项的有关规定，建议</w:t>
      </w:r>
      <w:r>
        <w:rPr>
          <w:rFonts w:hint="eastAsia" w:ascii="仿宋_GB2312" w:hAnsi="仿宋_GB2312" w:eastAsia="仿宋_GB2312" w:cs="仿宋_GB2312"/>
          <w:b w:val="0"/>
          <w:bCs w:val="0"/>
          <w:i w:val="0"/>
          <w:iCs w:val="0"/>
          <w:caps w:val="0"/>
          <w:color w:val="auto"/>
          <w:spacing w:val="0"/>
          <w:sz w:val="28"/>
          <w:szCs w:val="28"/>
          <w:shd w:val="clear" w:fill="FFFFFF"/>
          <w:lang w:eastAsia="zh-CN"/>
        </w:rPr>
        <w:t>由县</w:t>
      </w:r>
      <w:r>
        <w:rPr>
          <w:rFonts w:hint="eastAsia" w:ascii="仿宋_GB2312" w:hAnsi="仿宋_GB2312" w:eastAsia="仿宋_GB2312" w:cs="仿宋_GB2312"/>
          <w:b w:val="0"/>
          <w:bCs w:val="0"/>
          <w:i w:val="0"/>
          <w:iCs w:val="0"/>
          <w:caps w:val="0"/>
          <w:color w:val="auto"/>
          <w:spacing w:val="0"/>
          <w:sz w:val="28"/>
          <w:szCs w:val="28"/>
          <w:shd w:val="clear" w:fill="FFFFFF"/>
        </w:rPr>
        <w:t>应急局</w:t>
      </w:r>
      <w:r>
        <w:rPr>
          <w:rFonts w:hint="eastAsia" w:ascii="仿宋_GB2312" w:hAnsi="仿宋_GB2312" w:eastAsia="仿宋_GB2312" w:cs="仿宋_GB2312"/>
          <w:b w:val="0"/>
          <w:bCs w:val="0"/>
          <w:i w:val="0"/>
          <w:iCs w:val="0"/>
          <w:caps w:val="0"/>
          <w:color w:val="auto"/>
          <w:spacing w:val="0"/>
          <w:sz w:val="28"/>
          <w:szCs w:val="28"/>
          <w:shd w:val="clear" w:fill="FFFFFF"/>
          <w:lang w:eastAsia="zh-CN"/>
        </w:rPr>
        <w:t>依照《中华人民共和国安全生产法》第九十五条第一项</w:t>
      </w:r>
      <w:r>
        <w:rPr>
          <w:rFonts w:hint="eastAsia" w:ascii="仿宋_GB2312" w:hAnsi="仿宋_GB2312" w:eastAsia="仿宋_GB2312" w:cs="仿宋_GB2312"/>
          <w:b w:val="0"/>
          <w:bCs w:val="0"/>
          <w:i w:val="0"/>
          <w:iCs w:val="0"/>
          <w:caps w:val="0"/>
          <w:color w:val="auto"/>
          <w:spacing w:val="0"/>
          <w:sz w:val="28"/>
          <w:szCs w:val="28"/>
          <w:shd w:val="clear" w:fill="FFFFFF"/>
          <w:lang w:val="en-US" w:eastAsia="zh-CN"/>
        </w:rPr>
        <w:t>和</w:t>
      </w:r>
      <w:r>
        <w:rPr>
          <w:rFonts w:hint="eastAsia" w:ascii="仿宋_GB2312" w:hAnsi="仿宋_GB2312" w:eastAsia="仿宋_GB2312" w:cs="仿宋_GB2312"/>
          <w:b w:val="0"/>
          <w:bCs w:val="0"/>
          <w:color w:val="auto"/>
          <w:sz w:val="28"/>
          <w:szCs w:val="28"/>
          <w:lang w:eastAsia="zh-CN"/>
        </w:rPr>
        <w:t>《生产安全事故罚款处罚规定》第十九条第一项的</w:t>
      </w:r>
      <w:r>
        <w:rPr>
          <w:rFonts w:hint="eastAsia" w:ascii="仿宋_GB2312" w:hAnsi="仿宋_GB2312" w:eastAsia="仿宋_GB2312" w:cs="仿宋_GB2312"/>
          <w:b w:val="0"/>
          <w:bCs w:val="0"/>
          <w:i w:val="0"/>
          <w:iCs w:val="0"/>
          <w:caps w:val="0"/>
          <w:color w:val="auto"/>
          <w:spacing w:val="0"/>
          <w:sz w:val="28"/>
          <w:szCs w:val="28"/>
          <w:shd w:val="clear" w:fill="FFFFFF"/>
          <w:lang w:val="en-US" w:eastAsia="zh-CN"/>
        </w:rPr>
        <w:t>有关规定，</w:t>
      </w:r>
      <w:r>
        <w:rPr>
          <w:rFonts w:hint="eastAsia" w:ascii="仿宋_GB2312" w:hAnsi="仿宋_GB2312" w:eastAsia="仿宋_GB2312" w:cs="仿宋_GB2312"/>
          <w:b w:val="0"/>
          <w:bCs w:val="0"/>
          <w:i w:val="0"/>
          <w:iCs w:val="0"/>
          <w:caps w:val="0"/>
          <w:color w:val="auto"/>
          <w:spacing w:val="0"/>
          <w:sz w:val="28"/>
          <w:szCs w:val="28"/>
          <w:shd w:val="clear" w:fill="FFFFFF"/>
          <w:lang w:eastAsia="zh-CN"/>
        </w:rPr>
        <w:t>给予其上一年年收入</w:t>
      </w:r>
      <w:r>
        <w:rPr>
          <w:rFonts w:hint="eastAsia" w:ascii="仿宋_GB2312" w:hAnsi="仿宋_GB2312" w:eastAsia="仿宋_GB2312" w:cs="仿宋_GB2312"/>
          <w:b w:val="0"/>
          <w:bCs w:val="0"/>
          <w:i w:val="0"/>
          <w:iCs w:val="0"/>
          <w:caps w:val="0"/>
          <w:color w:val="auto"/>
          <w:spacing w:val="0"/>
          <w:sz w:val="28"/>
          <w:szCs w:val="28"/>
          <w:shd w:val="clear" w:fill="FFFFFF"/>
          <w:lang w:val="en-US" w:eastAsia="zh-CN"/>
        </w:rPr>
        <w:t>40%的罚款的行政处罚</w:t>
      </w:r>
      <w:r>
        <w:rPr>
          <w:rFonts w:hint="eastAsia" w:ascii="仿宋_GB2312" w:hAnsi="仿宋_GB2312" w:eastAsia="仿宋_GB2312" w:cs="仿宋_GB2312"/>
          <w:b w:val="0"/>
          <w:bCs w:val="0"/>
          <w:i w:val="0"/>
          <w:iCs w:val="0"/>
          <w:caps w:val="0"/>
          <w:color w:val="auto"/>
          <w:spacing w:val="0"/>
          <w:sz w:val="28"/>
          <w:szCs w:val="28"/>
          <w:shd w:val="clear" w:fill="FFFFFF"/>
        </w:rPr>
        <w:t>。</w:t>
      </w:r>
    </w:p>
    <w:p w14:paraId="1823074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i w:val="0"/>
          <w:iCs w:val="0"/>
          <w:caps w:val="0"/>
          <w:color w:val="auto"/>
          <w:spacing w:val="0"/>
          <w:kern w:val="0"/>
          <w:sz w:val="28"/>
          <w:szCs w:val="28"/>
          <w:lang w:val="en-US" w:eastAsia="zh-CN" w:bidi="ar"/>
        </w:rPr>
      </w:pPr>
      <w:r>
        <w:rPr>
          <w:rFonts w:hint="eastAsia" w:ascii="仿宋_GB2312" w:hAnsi="仿宋_GB2312" w:eastAsia="仿宋_GB2312" w:cs="仿宋_GB2312"/>
          <w:b w:val="0"/>
          <w:bCs w:val="0"/>
          <w:i w:val="0"/>
          <w:iCs w:val="0"/>
          <w:caps w:val="0"/>
          <w:color w:val="auto"/>
          <w:spacing w:val="0"/>
          <w:sz w:val="28"/>
          <w:szCs w:val="28"/>
          <w:shd w:val="clear" w:fill="FFFFFF"/>
          <w:lang w:eastAsia="zh-CN"/>
        </w:rPr>
        <w:t>《中华人民共和国安全生产法》</w:t>
      </w:r>
      <w:r>
        <w:rPr>
          <w:rFonts w:hint="eastAsia" w:ascii="仿宋_GB2312" w:hAnsi="仿宋_GB2312" w:eastAsia="仿宋_GB2312" w:cs="仿宋_GB2312"/>
          <w:i w:val="0"/>
          <w:iCs w:val="0"/>
          <w:caps w:val="0"/>
          <w:color w:val="auto"/>
          <w:spacing w:val="0"/>
          <w:kern w:val="0"/>
          <w:sz w:val="28"/>
          <w:szCs w:val="28"/>
          <w:lang w:val="en-US" w:eastAsia="zh-CN" w:bidi="ar"/>
        </w:rPr>
        <w:t>第五条　生产经营单位的主要负责人是本单位安全生产第一责任人，对本单位的安全生产工作全面负责。其他负责人对职责范围内的安全生产工作负责。</w:t>
      </w:r>
    </w:p>
    <w:p w14:paraId="54F812F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i w:val="0"/>
          <w:iCs w:val="0"/>
          <w:caps w:val="0"/>
          <w:color w:val="auto"/>
          <w:spacing w:val="0"/>
          <w:kern w:val="0"/>
          <w:sz w:val="28"/>
          <w:szCs w:val="28"/>
          <w:lang w:val="en-US" w:eastAsia="zh-CN" w:bidi="ar"/>
        </w:rPr>
      </w:pPr>
      <w:r>
        <w:rPr>
          <w:rFonts w:hint="eastAsia" w:ascii="仿宋_GB2312" w:hAnsi="仿宋_GB2312" w:eastAsia="仿宋_GB2312" w:cs="仿宋_GB2312"/>
          <w:b w:val="0"/>
          <w:bCs w:val="0"/>
          <w:i w:val="0"/>
          <w:iCs w:val="0"/>
          <w:caps w:val="0"/>
          <w:color w:val="auto"/>
          <w:spacing w:val="0"/>
          <w:sz w:val="28"/>
          <w:szCs w:val="28"/>
          <w:shd w:val="clear" w:fill="FFFFFF"/>
          <w:lang w:eastAsia="zh-CN"/>
        </w:rPr>
        <w:t>《中华人民共和国安全生产法》</w:t>
      </w:r>
      <w:r>
        <w:rPr>
          <w:rFonts w:hint="eastAsia" w:ascii="仿宋_GB2312" w:hAnsi="仿宋_GB2312" w:eastAsia="仿宋_GB2312" w:cs="仿宋_GB2312"/>
          <w:i w:val="0"/>
          <w:iCs w:val="0"/>
          <w:caps w:val="0"/>
          <w:color w:val="auto"/>
          <w:spacing w:val="0"/>
          <w:kern w:val="0"/>
          <w:sz w:val="28"/>
          <w:szCs w:val="28"/>
          <w:lang w:val="en-US" w:eastAsia="zh-CN" w:bidi="ar"/>
        </w:rPr>
        <w:t>第二十一条  生产经营单位的主要负责人对本单位安全生产工作负有下列职责：</w:t>
      </w:r>
    </w:p>
    <w:p w14:paraId="6F85C55D">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i w:val="0"/>
          <w:iCs w:val="0"/>
          <w:caps w:val="0"/>
          <w:color w:val="auto"/>
          <w:spacing w:val="0"/>
          <w:kern w:val="0"/>
          <w:sz w:val="28"/>
          <w:szCs w:val="28"/>
          <w:lang w:val="en-US" w:eastAsia="zh-CN" w:bidi="ar"/>
        </w:rPr>
      </w:pPr>
      <w:r>
        <w:rPr>
          <w:rFonts w:hint="eastAsia" w:ascii="仿宋_GB2312" w:hAnsi="仿宋_GB2312" w:eastAsia="仿宋_GB2312" w:cs="仿宋_GB2312"/>
          <w:i w:val="0"/>
          <w:iCs w:val="0"/>
          <w:caps w:val="0"/>
          <w:color w:val="auto"/>
          <w:spacing w:val="0"/>
          <w:kern w:val="0"/>
          <w:sz w:val="28"/>
          <w:szCs w:val="28"/>
          <w:lang w:val="en-US" w:eastAsia="zh-CN" w:bidi="ar"/>
        </w:rPr>
        <w:t>（二）组织制定并实施本单位安全生产规章制度和操作规程；</w:t>
      </w:r>
    </w:p>
    <w:p w14:paraId="6C50127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i w:val="0"/>
          <w:iCs w:val="0"/>
          <w:caps w:val="0"/>
          <w:color w:val="auto"/>
          <w:spacing w:val="0"/>
          <w:kern w:val="0"/>
          <w:sz w:val="28"/>
          <w:szCs w:val="28"/>
          <w:lang w:val="en-US" w:eastAsia="zh-CN" w:bidi="ar"/>
        </w:rPr>
      </w:pPr>
      <w:r>
        <w:rPr>
          <w:rFonts w:hint="eastAsia" w:ascii="仿宋_GB2312" w:hAnsi="仿宋_GB2312" w:eastAsia="仿宋_GB2312" w:cs="仿宋_GB2312"/>
          <w:i w:val="0"/>
          <w:iCs w:val="0"/>
          <w:caps w:val="0"/>
          <w:color w:val="auto"/>
          <w:spacing w:val="0"/>
          <w:kern w:val="0"/>
          <w:sz w:val="28"/>
          <w:szCs w:val="28"/>
          <w:lang w:val="en-US" w:eastAsia="zh-CN" w:bidi="ar"/>
        </w:rPr>
        <w:t>（三）组织制定并实施本单位安全生产教育和培训计划；</w:t>
      </w:r>
    </w:p>
    <w:p w14:paraId="2102B5E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i w:val="0"/>
          <w:iCs w:val="0"/>
          <w:caps w:val="0"/>
          <w:color w:val="auto"/>
          <w:spacing w:val="0"/>
          <w:kern w:val="0"/>
          <w:sz w:val="28"/>
          <w:szCs w:val="28"/>
          <w:lang w:val="en-US" w:eastAsia="zh-CN" w:bidi="ar"/>
        </w:rPr>
      </w:pPr>
      <w:r>
        <w:rPr>
          <w:rFonts w:hint="eastAsia" w:ascii="仿宋_GB2312" w:hAnsi="仿宋_GB2312" w:eastAsia="仿宋_GB2312" w:cs="仿宋_GB2312"/>
          <w:i w:val="0"/>
          <w:iCs w:val="0"/>
          <w:caps w:val="0"/>
          <w:color w:val="auto"/>
          <w:spacing w:val="0"/>
          <w:kern w:val="0"/>
          <w:sz w:val="28"/>
          <w:szCs w:val="28"/>
          <w:lang w:val="en-US" w:eastAsia="zh-CN" w:bidi="ar"/>
        </w:rPr>
        <w:t>（五）组织建立并落实安全风险分级管控和隐患排查治理双重预防工作机制，督促、检查本单位的安全生产工作，及时消除生产安全事故隐患；</w:t>
      </w:r>
    </w:p>
    <w:p w14:paraId="54EA2D9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i w:val="0"/>
          <w:iCs w:val="0"/>
          <w:caps w:val="0"/>
          <w:color w:val="auto"/>
          <w:spacing w:val="0"/>
          <w:kern w:val="0"/>
          <w:sz w:val="28"/>
          <w:szCs w:val="28"/>
          <w:lang w:val="en-US" w:eastAsia="zh-CN" w:bidi="ar"/>
        </w:rPr>
      </w:pPr>
      <w:r>
        <w:rPr>
          <w:rFonts w:hint="eastAsia" w:ascii="仿宋_GB2312" w:hAnsi="仿宋_GB2312" w:eastAsia="仿宋_GB2312" w:cs="仿宋_GB2312"/>
          <w:b w:val="0"/>
          <w:bCs w:val="0"/>
          <w:i w:val="0"/>
          <w:iCs w:val="0"/>
          <w:caps w:val="0"/>
          <w:color w:val="auto"/>
          <w:spacing w:val="0"/>
          <w:sz w:val="28"/>
          <w:szCs w:val="28"/>
          <w:shd w:val="clear" w:fill="FFFFFF"/>
          <w:lang w:eastAsia="zh-CN"/>
        </w:rPr>
        <w:t>《中华人民共和国安全生产法》</w:t>
      </w:r>
      <w:r>
        <w:rPr>
          <w:rFonts w:hint="eastAsia" w:ascii="仿宋_GB2312" w:hAnsi="仿宋_GB2312" w:eastAsia="仿宋_GB2312" w:cs="仿宋_GB2312"/>
          <w:i w:val="0"/>
          <w:iCs w:val="0"/>
          <w:caps w:val="0"/>
          <w:color w:val="auto"/>
          <w:spacing w:val="0"/>
          <w:kern w:val="0"/>
          <w:sz w:val="28"/>
          <w:szCs w:val="28"/>
          <w:lang w:val="en-US" w:eastAsia="zh-CN" w:bidi="ar"/>
        </w:rPr>
        <w:t>第九十五条　生产经营单位的主要负责人未履行本法规定的安全生产管理职责，导致发生生产安全事故的，由应急管理部门依照下列规定处以罚款：</w:t>
      </w:r>
    </w:p>
    <w:p w14:paraId="66E3F167">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i w:val="0"/>
          <w:iCs w:val="0"/>
          <w:caps w:val="0"/>
          <w:color w:val="auto"/>
          <w:spacing w:val="0"/>
          <w:kern w:val="0"/>
          <w:sz w:val="28"/>
          <w:szCs w:val="28"/>
          <w:lang w:val="en-US" w:eastAsia="zh-CN" w:bidi="ar"/>
        </w:rPr>
      </w:pPr>
      <w:r>
        <w:rPr>
          <w:rFonts w:hint="eastAsia" w:ascii="仿宋_GB2312" w:hAnsi="仿宋_GB2312" w:eastAsia="仿宋_GB2312" w:cs="仿宋_GB2312"/>
          <w:i w:val="0"/>
          <w:iCs w:val="0"/>
          <w:caps w:val="0"/>
          <w:color w:val="auto"/>
          <w:spacing w:val="0"/>
          <w:kern w:val="0"/>
          <w:sz w:val="28"/>
          <w:szCs w:val="28"/>
          <w:lang w:val="en-US" w:eastAsia="zh-CN" w:bidi="ar"/>
        </w:rPr>
        <w:t>（一）发生一般事故的，处上一年年收入百分之四十的罚款；</w:t>
      </w:r>
    </w:p>
    <w:p w14:paraId="6BEDC5D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b w:val="0"/>
          <w:bCs w:val="0"/>
          <w:color w:val="auto"/>
          <w:sz w:val="28"/>
          <w:szCs w:val="28"/>
          <w:lang w:eastAsia="zh-CN"/>
        </w:rPr>
      </w:pPr>
      <w:r>
        <w:rPr>
          <w:rFonts w:hint="eastAsia" w:ascii="仿宋_GB2312" w:hAnsi="仿宋_GB2312" w:eastAsia="仿宋_GB2312" w:cs="仿宋_GB2312"/>
          <w:b w:val="0"/>
          <w:bCs w:val="0"/>
          <w:color w:val="auto"/>
          <w:sz w:val="28"/>
          <w:szCs w:val="28"/>
          <w:lang w:eastAsia="zh-CN"/>
        </w:rPr>
        <w:t>《生产安全事故罚款处罚规定》第十九条事故发生单位主要负责人未依法履行安全生产管理职责，导致事故发生的，依照下列规定处以罚款：</w:t>
      </w:r>
    </w:p>
    <w:p w14:paraId="2D1D4BC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b w:val="0"/>
          <w:bCs w:val="0"/>
          <w:color w:val="auto"/>
          <w:sz w:val="28"/>
          <w:szCs w:val="28"/>
          <w:lang w:eastAsia="zh-CN"/>
        </w:rPr>
      </w:pPr>
      <w:r>
        <w:rPr>
          <w:rFonts w:hint="eastAsia" w:ascii="仿宋_GB2312" w:hAnsi="仿宋_GB2312" w:eastAsia="仿宋_GB2312" w:cs="仿宋_GB2312"/>
          <w:b w:val="0"/>
          <w:bCs w:val="0"/>
          <w:color w:val="auto"/>
          <w:sz w:val="28"/>
          <w:szCs w:val="28"/>
          <w:lang w:eastAsia="zh-CN"/>
        </w:rPr>
        <w:t>（一）发生一般事故的，处上一年年收入40%的罚款；</w:t>
      </w:r>
    </w:p>
    <w:p w14:paraId="179F880C">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Times New Roman" w:hAnsi="Times New Roman" w:eastAsia="仿宋_GB2312" w:cs="Times New Roman"/>
          <w:b/>
          <w:bCs/>
          <w:color w:val="auto"/>
          <w:kern w:val="2"/>
          <w:sz w:val="28"/>
          <w:szCs w:val="28"/>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FC417B"/>
    <w:rsid w:val="05FC417B"/>
    <w:rsid w:val="59CC0434"/>
    <w:rsid w:val="605314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unhideWhenUsed/>
    <w:qFormat/>
    <w:uiPriority w:val="0"/>
    <w:pPr>
      <w:ind w:firstLine="420" w:firstLineChars="200"/>
    </w:pPr>
    <w:rPr>
      <w:rFonts w:ascii="Times New Roman" w:hAnsi="Times New Roman"/>
      <w:szCs w:val="20"/>
    </w:rPr>
  </w:style>
  <w:style w:type="paragraph" w:styleId="3">
    <w:name w:val="Body Text Indent"/>
    <w:basedOn w:val="1"/>
    <w:next w:val="2"/>
    <w:qFormat/>
    <w:uiPriority w:val="0"/>
    <w:pPr>
      <w:ind w:left="100" w:leftChars="100"/>
    </w:pPr>
    <w:rPr>
      <w:rFonts w:hint="eastAsia" w:ascii="宋体" w:hAnsi="宋体" w:eastAsia="宋体"/>
      <w:sz w:val="28"/>
      <w:szCs w:val="24"/>
    </w:rPr>
  </w:style>
  <w:style w:type="paragraph" w:styleId="4">
    <w:name w:val="Body Text First Indent 2"/>
    <w:basedOn w:val="3"/>
    <w:qFormat/>
    <w:uiPriority w:val="0"/>
    <w:pPr>
      <w:spacing w:after="120"/>
      <w:ind w:left="420" w:leftChars="200" w:firstLine="420" w:firstLineChars="200"/>
    </w:pPr>
    <w:rPr>
      <w:rFonts w:hint="default" w:ascii="Times" w:hAnsi="Times" w:eastAsia="仿宋_GB231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1516</Words>
  <Characters>1532</Characters>
  <Lines>0</Lines>
  <Paragraphs>0</Paragraphs>
  <TotalTime>0</TotalTime>
  <ScaleCrop>false</ScaleCrop>
  <LinksUpToDate>false</LinksUpToDate>
  <CharactersWithSpaces>1540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2025-12-18T00:53:00Z</dcterms:created>
  <dc:creator>WPS_1645062556</dc:creator>
  <cp:lastModifiedBy>WPS_1645062556</cp:lastModifiedBy>
  <dcterms:modified xsi:type="dcterms:W3CDTF">2026-04-20T09:06:35Z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1E3268E4A7AB4346810CC755ACFCACCE_11</vt:lpwstr>
  </property>
  <property fmtid="{D5CDD505-2E9C-101B-9397-08002B2CF9AE}" pid="4" name="KSOTemplateDocerSaveRecord">
    <vt:lpwstr>eyJoZGlkIjoiZmZmMjI2Y2I4ZjYwODU4OGIyYzQ3NDEzZjk2ZmQ5OTYiLCJ1c2VySWQiOiIxMzMyMjkyNjQwIn0=</vt:lpwstr>
  </property>
</Properties>
</file>