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Cs/>
          <w:sz w:val="48"/>
          <w:szCs w:val="48"/>
        </w:rPr>
      </w:pPr>
      <w:r>
        <w:rPr>
          <w:rFonts w:hint="eastAsia" w:ascii="方正小标宋简体" w:hAnsi="方正小标宋简体" w:eastAsia="方正小标宋简体" w:cs="方正小标宋简体"/>
          <w:bCs/>
          <w:sz w:val="48"/>
          <w:szCs w:val="48"/>
          <w:lang w:val="en-US" w:eastAsia="zh-CN"/>
        </w:rPr>
        <w:t>阿克苏市</w:t>
      </w:r>
      <w:r>
        <w:rPr>
          <w:rFonts w:hint="eastAsia" w:ascii="方正小标宋简体" w:hAnsi="方正小标宋简体" w:eastAsia="方正小标宋简体" w:cs="方正小标宋简体"/>
          <w:bCs/>
          <w:sz w:val="48"/>
          <w:szCs w:val="48"/>
        </w:rPr>
        <w:t>阿克苏</w:t>
      </w:r>
      <w:r>
        <w:rPr>
          <w:rFonts w:hint="eastAsia" w:ascii="方正小标宋简体" w:hAnsi="方正小标宋简体" w:eastAsia="方正小标宋简体" w:cs="方正小标宋简体"/>
          <w:bCs/>
          <w:sz w:val="48"/>
          <w:szCs w:val="48"/>
          <w:lang w:val="en-US" w:eastAsia="zh-CN"/>
        </w:rPr>
        <w:t>XX棉业有限公司“3·2”一般机械伤害</w:t>
      </w:r>
      <w:r>
        <w:rPr>
          <w:rFonts w:hint="eastAsia" w:ascii="方正小标宋简体" w:hAnsi="方正小标宋简体" w:eastAsia="方正小标宋简体" w:cs="方正小标宋简体"/>
          <w:bCs/>
          <w:sz w:val="48"/>
          <w:szCs w:val="48"/>
        </w:rPr>
        <w:t>事故调查报告</w:t>
      </w:r>
    </w:p>
    <w:p>
      <w:pPr>
        <w:keepNext w:val="0"/>
        <w:keepLines w:val="0"/>
        <w:pageBreakBefore w:val="0"/>
        <w:widowControl/>
        <w:kinsoku w:val="0"/>
        <w:wordWrap/>
        <w:overflowPunct/>
        <w:topLinePunct w:val="0"/>
        <w:autoSpaceDE w:val="0"/>
        <w:autoSpaceDN w:val="0"/>
        <w:bidi w:val="0"/>
        <w:adjustRightInd w:val="0"/>
        <w:snapToGrid w:val="0"/>
        <w:spacing w:before="129" w:line="530" w:lineRule="exact"/>
        <w:ind w:right="116"/>
        <w:jc w:val="center"/>
        <w:textAlignment w:val="baseline"/>
        <w:outlineLvl w:val="9"/>
        <w:rPr>
          <w:rFonts w:hint="eastAsia" w:ascii="方正小标宋简体" w:hAnsi="方正小标宋简体" w:eastAsia="方正小标宋简体" w:cs="方正小标宋简体"/>
          <w:spacing w:val="0"/>
          <w:sz w:val="40"/>
          <w:szCs w:val="40"/>
        </w:rPr>
      </w:pPr>
    </w:p>
    <w:p>
      <w:pPr>
        <w:pStyle w:val="2"/>
        <w:rPr>
          <w:rFonts w:hint="eastAsia" w:ascii="方正小标宋简体" w:hAnsi="方正小标宋简体" w:eastAsia="方正小标宋简体" w:cs="方正小标宋简体"/>
          <w:b w:val="0"/>
          <w:bCs w:val="0"/>
          <w:spacing w:val="0"/>
          <w:sz w:val="40"/>
          <w:szCs w:val="40"/>
        </w:rPr>
      </w:pPr>
    </w:p>
    <w:p>
      <w:pPr>
        <w:pStyle w:val="2"/>
        <w:rPr>
          <w:rFonts w:hint="eastAsia" w:ascii="方正小标宋简体" w:hAnsi="方正小标宋简体" w:eastAsia="方正小标宋简体" w:cs="方正小标宋简体"/>
          <w:b w:val="0"/>
          <w:bCs w:val="0"/>
          <w:spacing w:val="0"/>
          <w:sz w:val="40"/>
          <w:szCs w:val="40"/>
        </w:rPr>
      </w:pPr>
    </w:p>
    <w:p>
      <w:pPr>
        <w:pStyle w:val="2"/>
        <w:rPr>
          <w:rFonts w:hint="eastAsia" w:ascii="方正小标宋简体" w:hAnsi="方正小标宋简体" w:eastAsia="方正小标宋简体" w:cs="方正小标宋简体"/>
          <w:b w:val="0"/>
          <w:bCs w:val="0"/>
          <w:spacing w:val="0"/>
          <w:sz w:val="40"/>
          <w:szCs w:val="40"/>
        </w:rPr>
      </w:pPr>
    </w:p>
    <w:p>
      <w:pPr>
        <w:pStyle w:val="2"/>
        <w:rPr>
          <w:rFonts w:hint="eastAsia" w:ascii="方正小标宋简体" w:hAnsi="方正小标宋简体" w:eastAsia="方正小标宋简体" w:cs="方正小标宋简体"/>
          <w:b w:val="0"/>
          <w:bCs w:val="0"/>
          <w:spacing w:val="0"/>
          <w:sz w:val="40"/>
          <w:szCs w:val="40"/>
        </w:rPr>
      </w:pPr>
    </w:p>
    <w:p>
      <w:pPr>
        <w:pStyle w:val="2"/>
        <w:rPr>
          <w:rFonts w:hint="eastAsia" w:ascii="方正小标宋简体" w:hAnsi="方正小标宋简体" w:eastAsia="方正小标宋简体" w:cs="方正小标宋简体"/>
          <w:b w:val="0"/>
          <w:bCs w:val="0"/>
          <w:spacing w:val="0"/>
          <w:sz w:val="40"/>
          <w:szCs w:val="40"/>
        </w:rPr>
      </w:pPr>
    </w:p>
    <w:p>
      <w:pPr>
        <w:pStyle w:val="2"/>
        <w:rPr>
          <w:rFonts w:hint="eastAsia" w:ascii="方正小标宋简体" w:hAnsi="方正小标宋简体" w:eastAsia="方正小标宋简体" w:cs="方正小标宋简体"/>
          <w:b w:val="0"/>
          <w:bCs w:val="0"/>
          <w:spacing w:val="0"/>
          <w:sz w:val="40"/>
          <w:szCs w:val="40"/>
        </w:rPr>
      </w:pPr>
    </w:p>
    <w:p>
      <w:pPr>
        <w:pStyle w:val="2"/>
        <w:rPr>
          <w:rFonts w:hint="eastAsia" w:ascii="方正小标宋简体" w:hAnsi="方正小标宋简体" w:eastAsia="方正小标宋简体" w:cs="方正小标宋简体"/>
          <w:b w:val="0"/>
          <w:bCs w:val="0"/>
          <w:spacing w:val="0"/>
          <w:sz w:val="40"/>
          <w:szCs w:val="40"/>
        </w:rPr>
      </w:pPr>
    </w:p>
    <w:p>
      <w:pPr>
        <w:pStyle w:val="2"/>
        <w:outlineLvl w:val="9"/>
        <w:rPr>
          <w:rFonts w:hint="eastAsia" w:ascii="方正小标宋简体" w:hAnsi="方正小标宋简体" w:eastAsia="方正小标宋简体" w:cs="方正小标宋简体"/>
          <w:b w:val="0"/>
          <w:bCs w:val="0"/>
          <w:spacing w:val="0"/>
          <w:sz w:val="40"/>
          <w:szCs w:val="40"/>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111"/>
        <w:jc w:val="center"/>
        <w:textAlignment w:val="baseline"/>
        <w:outlineLvl w:val="9"/>
        <w:rPr>
          <w:rFonts w:hint="eastAsia" w:ascii="Times New Roman" w:hAnsi="Times New Roman" w:eastAsia="仿宋_GB2312" w:cs="Times New Roman"/>
          <w:spacing w:val="23"/>
          <w:sz w:val="32"/>
          <w:szCs w:val="32"/>
          <w:lang w:val="en-US" w:eastAsia="zh-CN"/>
        </w:rPr>
      </w:pPr>
      <w:r>
        <w:rPr>
          <w:rFonts w:hint="eastAsia" w:ascii="Times New Roman" w:hAnsi="Times New Roman" w:eastAsia="仿宋_GB2312" w:cs="Times New Roman"/>
          <w:spacing w:val="23"/>
          <w:sz w:val="32"/>
          <w:szCs w:val="32"/>
          <w:lang w:val="en-US" w:eastAsia="zh-CN"/>
        </w:rPr>
        <w:t>阿克苏市人民政府“3·2”事故调查组</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1"/>
        <w:jc w:val="center"/>
        <w:textAlignment w:val="baseline"/>
        <w:outlineLvl w:val="9"/>
        <w:rPr>
          <w:rFonts w:hint="default" w:ascii="Times New Roman" w:hAnsi="Times New Roman" w:eastAsia="仿宋_GB2312" w:cs="Times New Roman"/>
          <w:spacing w:val="23"/>
          <w:sz w:val="32"/>
          <w:szCs w:val="32"/>
          <w:lang w:val="en-US" w:eastAsia="zh-CN"/>
        </w:rPr>
      </w:pPr>
      <w:r>
        <w:rPr>
          <w:rFonts w:hint="eastAsia" w:ascii="Times New Roman" w:hAnsi="Times New Roman" w:eastAsia="仿宋_GB2312" w:cs="Times New Roman"/>
          <w:spacing w:val="23"/>
          <w:sz w:val="32"/>
          <w:szCs w:val="32"/>
          <w:lang w:val="en-US" w:eastAsia="zh-CN"/>
        </w:rPr>
        <w:t>2025</w:t>
      </w:r>
      <w:r>
        <w:rPr>
          <w:rFonts w:hint="default" w:ascii="Times New Roman" w:hAnsi="Times New Roman" w:eastAsia="仿宋_GB2312" w:cs="Times New Roman"/>
          <w:spacing w:val="23"/>
          <w:sz w:val="32"/>
          <w:szCs w:val="32"/>
          <w:lang w:val="en-US" w:eastAsia="zh-CN"/>
        </w:rPr>
        <w:t>年</w:t>
      </w:r>
      <w:r>
        <w:rPr>
          <w:rFonts w:hint="eastAsia" w:ascii="Times New Roman" w:hAnsi="Times New Roman" w:eastAsia="仿宋_GB2312" w:cs="Times New Roman"/>
          <w:spacing w:val="23"/>
          <w:sz w:val="32"/>
          <w:szCs w:val="32"/>
          <w:lang w:val="en-US" w:eastAsia="zh-CN"/>
        </w:rPr>
        <w:t>4</w:t>
      </w:r>
      <w:r>
        <w:rPr>
          <w:rFonts w:hint="default" w:ascii="Times New Roman" w:hAnsi="Times New Roman" w:eastAsia="仿宋_GB2312" w:cs="Times New Roman"/>
          <w:spacing w:val="23"/>
          <w:sz w:val="32"/>
          <w:szCs w:val="32"/>
          <w:lang w:val="en-US" w:eastAsia="zh-CN"/>
        </w:rPr>
        <w:t>月</w:t>
      </w:r>
      <w:r>
        <w:rPr>
          <w:rFonts w:hint="eastAsia" w:ascii="Times New Roman" w:hAnsi="Times New Roman" w:eastAsia="仿宋_GB2312" w:cs="Times New Roman"/>
          <w:spacing w:val="23"/>
          <w:sz w:val="32"/>
          <w:szCs w:val="32"/>
          <w:lang w:val="en-US" w:eastAsia="zh-CN"/>
        </w:rPr>
        <w:t>14</w:t>
      </w:r>
      <w:r>
        <w:rPr>
          <w:rFonts w:hint="default" w:ascii="Times New Roman" w:hAnsi="Times New Roman" w:eastAsia="仿宋_GB2312" w:cs="Times New Roman"/>
          <w:spacing w:val="23"/>
          <w:sz w:val="32"/>
          <w:szCs w:val="32"/>
          <w:lang w:val="en-US" w:eastAsia="zh-CN"/>
        </w:rPr>
        <w:t>日</w:t>
      </w:r>
    </w:p>
    <w:p>
      <w:pPr>
        <w:keepNext w:val="0"/>
        <w:keepLines w:val="0"/>
        <w:pageBreakBefore w:val="0"/>
        <w:wordWrap/>
        <w:overflowPunct/>
        <w:topLinePunct w:val="0"/>
        <w:bidi w:val="0"/>
        <w:spacing w:line="560" w:lineRule="exact"/>
        <w:ind w:right="0"/>
        <w:rPr>
          <w:rFonts w:hint="eastAsia" w:ascii="仿宋_GB2312" w:hAnsi="仿宋_GB2312" w:eastAsia="仿宋_GB2312" w:cs="仿宋_GB2312"/>
          <w:sz w:val="30"/>
          <w:szCs w:val="30"/>
        </w:rPr>
      </w:pPr>
    </w:p>
    <w:p>
      <w:pPr>
        <w:keepNext w:val="0"/>
        <w:keepLines w:val="0"/>
        <w:pageBreakBefore w:val="0"/>
        <w:wordWrap/>
        <w:overflowPunct/>
        <w:topLinePunct w:val="0"/>
        <w:bidi w:val="0"/>
        <w:spacing w:line="560" w:lineRule="exact"/>
        <w:ind w:right="0"/>
        <w:rPr>
          <w:rFonts w:hint="eastAsia" w:ascii="仿宋_GB2312" w:hAnsi="仿宋_GB2312" w:eastAsia="仿宋_GB2312" w:cs="仿宋_GB2312"/>
          <w:sz w:val="30"/>
          <w:szCs w:val="30"/>
        </w:rPr>
      </w:pPr>
    </w:p>
    <w:p>
      <w:pPr>
        <w:keepNext w:val="0"/>
        <w:keepLines w:val="0"/>
        <w:pageBreakBefore w:val="0"/>
        <w:wordWrap/>
        <w:overflowPunct/>
        <w:topLinePunct w:val="0"/>
        <w:bidi w:val="0"/>
        <w:spacing w:line="560" w:lineRule="exact"/>
        <w:ind w:right="0"/>
        <w:rPr>
          <w:rFonts w:hint="eastAsia" w:ascii="仿宋_GB2312" w:hAnsi="仿宋_GB2312" w:eastAsia="仿宋_GB2312" w:cs="仿宋_GB2312"/>
          <w:sz w:val="30"/>
          <w:szCs w:val="30"/>
        </w:rPr>
      </w:pPr>
    </w:p>
    <w:sdt>
      <w:sdtPr>
        <w:rPr>
          <w:rFonts w:hint="eastAsia" w:ascii="方正小标宋简体" w:hAnsi="方正小标宋简体" w:eastAsia="方正小标宋简体" w:cs="方正小标宋简体"/>
          <w:kern w:val="2"/>
          <w:sz w:val="40"/>
          <w:szCs w:val="40"/>
          <w:lang w:val="en-US" w:eastAsia="zh-CN" w:bidi="ar-SA"/>
        </w:rPr>
        <w:id w:val="147452561"/>
        <w15:color w:val="DBDBDB"/>
        <w:docPartObj>
          <w:docPartGallery w:val="Table of Contents"/>
          <w:docPartUnique/>
        </w:docPartObj>
      </w:sdtPr>
      <w:sdtEndPr>
        <w:rPr>
          <w:rFonts w:hint="eastAsia" w:ascii="等线" w:hAnsi="等线" w:eastAsia="等线" w:cstheme="minorBidi"/>
          <w:b/>
          <w:kern w:val="2"/>
          <w:sz w:val="21"/>
          <w:szCs w:val="22"/>
          <w:lang w:val="en-US" w:eastAsia="zh-CN" w:bidi="ar-SA"/>
        </w:rPr>
      </w:sdtEndPr>
      <w:sdtContent>
        <w:sdt>
          <w:sdtPr>
            <w:rPr>
              <w:rFonts w:hint="eastAsia" w:ascii="黑体" w:hAnsi="黑体" w:eastAsia="黑体" w:cs="黑体"/>
              <w:snapToGrid w:val="0"/>
              <w:color w:val="000000"/>
              <w:kern w:val="0"/>
              <w:sz w:val="30"/>
              <w:szCs w:val="30"/>
            </w:rPr>
            <w:id w:val="147455987"/>
            <w15:color w:val="DBDBDB"/>
            <w:docPartObj>
              <w:docPartGallery w:val="Table of Contents"/>
              <w:docPartUnique/>
            </w:docPartObj>
          </w:sdtPr>
          <w:sdtEndPr>
            <w:rPr>
              <w:rFonts w:hint="eastAsia" w:ascii="宋体" w:hAnsi="宋体" w:eastAsia="宋体" w:cs="宋体"/>
              <w:b/>
              <w:snapToGrid w:val="0"/>
              <w:color w:val="000000"/>
              <w:kern w:val="0"/>
              <w:sz w:val="21"/>
              <w:szCs w:val="24"/>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pPr>
                <w:pStyle w:val="5"/>
                <w:keepNext w:val="0"/>
                <w:keepLines w:val="0"/>
                <w:pageBreakBefore w:val="0"/>
                <w:widowControl/>
                <w:tabs>
                  <w:tab w:val="right" w:leader="dot" w:pos="8839"/>
                </w:tabs>
                <w:wordWrap/>
                <w:topLinePunct w:val="0"/>
                <w:bidi w:val="0"/>
                <w:spacing w:line="420" w:lineRule="atLeast"/>
                <w:rPr>
                  <w:rFonts w:hint="default" w:ascii="Times New Roman" w:hAnsi="Times New Roman" w:cs="Times New Roman"/>
                  <w:sz w:val="24"/>
                  <w:szCs w:val="24"/>
                </w:rPr>
              </w:pPr>
              <w:r>
                <w:rPr>
                  <w:rFonts w:hint="eastAsia" w:asciiTheme="minorEastAsia" w:hAnsiTheme="minorEastAsia" w:eastAsiaTheme="minorEastAsia" w:cstheme="minorEastAsia"/>
                  <w:spacing w:val="0"/>
                  <w:sz w:val="28"/>
                  <w:szCs w:val="28"/>
                </w:rPr>
                <w:fldChar w:fldCharType="begin"/>
              </w:r>
              <w:r>
                <w:rPr>
                  <w:rFonts w:hint="eastAsia" w:asciiTheme="minorEastAsia" w:hAnsiTheme="minorEastAsia" w:eastAsiaTheme="minorEastAsia" w:cstheme="minorEastAsia"/>
                  <w:spacing w:val="0"/>
                  <w:sz w:val="28"/>
                  <w:szCs w:val="28"/>
                </w:rPr>
                <w:instrText xml:space="preserve">TOC \o "1-2" \h \u </w:instrText>
              </w:r>
              <w:r>
                <w:rPr>
                  <w:rFonts w:hint="eastAsia" w:asciiTheme="minorEastAsia" w:hAnsiTheme="minorEastAsia" w:eastAsiaTheme="minorEastAsia" w:cstheme="minorEastAsia"/>
                  <w:spacing w:val="0"/>
                  <w:sz w:val="28"/>
                  <w:szCs w:val="28"/>
                </w:rPr>
                <w:fldChar w:fldCharType="separate"/>
              </w: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_Toc23755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黑体" w:cs="Times New Roman"/>
                  <w:bCs w:val="0"/>
                  <w:spacing w:val="11"/>
                  <w:position w:val="0"/>
                  <w:sz w:val="24"/>
                  <w:szCs w:val="40"/>
                </w:rPr>
                <w:t>一、基本情况</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1</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_Toc31897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zh-CN"/>
                </w:rPr>
                <w:t>（一）事故发生单位及相关单位概况</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2</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_Toc21866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zh-CN" w:eastAsia="zh-CN"/>
                </w:rPr>
                <w:t>（二）事故发生前生产营运情况</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2</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_Toc30714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zh-CN" w:eastAsia="zh-CN"/>
                </w:rPr>
                <w:t>（三）有关单位和人员的合同、劳动关系等情况</w:t>
              </w:r>
              <w:r>
                <w:rPr>
                  <w:rFonts w:hint="eastAsia" w:ascii="Times New Roman" w:hAnsi="Times New Roman" w:eastAsia="楷体_GB2312" w:cs="Times New Roman"/>
                  <w:bCs/>
                  <w:spacing w:val="11"/>
                  <w:sz w:val="24"/>
                  <w:szCs w:val="40"/>
                  <w:lang w:val="en-US" w:eastAsia="zh-CN"/>
                </w:rPr>
                <w:t>.......................................</w:t>
              </w:r>
              <w:r>
                <w:rPr>
                  <w:rFonts w:hint="eastAsia" w:ascii="Times New Roman" w:hAnsi="Times New Roman" w:eastAsia="宋体" w:cs="Times New Roman"/>
                  <w:sz w:val="24"/>
                  <w:szCs w:val="24"/>
                  <w:lang w:val="en-US" w:eastAsia="zh-CN"/>
                </w:rPr>
                <w:t>.2</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eastAsia" w:ascii="Times New Roman" w:hAnsi="Times New Roman" w:cs="Times New Roman" w:eastAsiaTheme="minorEastAsia"/>
                  <w:spacing w:val="0"/>
                  <w:sz w:val="24"/>
                  <w:szCs w:val="28"/>
                  <w:lang w:val="en-US" w:eastAsia="zh-CN"/>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_Toc13062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zh-CN" w:eastAsia="zh-CN"/>
                </w:rPr>
                <w:t>（四）相关部门安全监管情况</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cs="Times New Roman" w:eastAsiaTheme="minorEastAsia"/>
                  <w:spacing w:val="0"/>
                  <w:sz w:val="24"/>
                  <w:szCs w:val="28"/>
                </w:rPr>
                <w:fldChar w:fldCharType="end"/>
              </w:r>
              <w:r>
                <w:rPr>
                  <w:rFonts w:hint="eastAsia" w:ascii="Times New Roman" w:hAnsi="Times New Roman" w:cs="Times New Roman" w:eastAsiaTheme="minorEastAsia"/>
                  <w:spacing w:val="0"/>
                  <w:sz w:val="24"/>
                  <w:szCs w:val="28"/>
                  <w:lang w:val="en-US" w:eastAsia="zh-CN"/>
                </w:rPr>
                <w:t>2</w:t>
              </w:r>
            </w:p>
            <w:p>
              <w:pPr>
                <w:pStyle w:val="7"/>
                <w:keepNext w:val="0"/>
                <w:keepLines w:val="0"/>
                <w:pageBreakBefore w:val="0"/>
                <w:widowControl/>
                <w:tabs>
                  <w:tab w:val="right" w:leader="dot" w:pos="8839"/>
                </w:tabs>
                <w:wordWrap/>
                <w:topLinePunct w:val="0"/>
                <w:bidi w:val="0"/>
                <w:spacing w:line="420" w:lineRule="atLeast"/>
                <w:ind w:left="0" w:leftChars="0" w:firstLine="524" w:firstLineChars="200"/>
                <w:rPr>
                  <w:rFonts w:hint="default" w:ascii="Times New Roman" w:hAnsi="Times New Roman" w:cs="Times New Roman"/>
                  <w:sz w:val="24"/>
                  <w:szCs w:val="24"/>
                  <w:lang w:val="en-US"/>
                </w:rPr>
              </w:pPr>
              <w:r>
                <w:rPr>
                  <w:rFonts w:hint="default" w:ascii="Times New Roman" w:hAnsi="Times New Roman" w:eastAsia="楷体_GB2312" w:cs="Times New Roman"/>
                  <w:bCs/>
                  <w:spacing w:val="11"/>
                  <w:sz w:val="24"/>
                  <w:szCs w:val="40"/>
                  <w:lang w:val="zh-CN" w:eastAsia="zh-CN"/>
                </w:rPr>
                <w:t>（</w:t>
              </w:r>
              <w:r>
                <w:rPr>
                  <w:rFonts w:hint="eastAsia" w:ascii="Times New Roman" w:hAnsi="Times New Roman" w:eastAsia="楷体_GB2312" w:cs="Times New Roman"/>
                  <w:bCs/>
                  <w:spacing w:val="11"/>
                  <w:sz w:val="24"/>
                  <w:szCs w:val="40"/>
                  <w:lang w:val="zh-CN" w:eastAsia="zh-CN"/>
                </w:rPr>
                <w:t>五</w:t>
              </w:r>
              <w:r>
                <w:rPr>
                  <w:rFonts w:hint="default" w:ascii="Times New Roman" w:hAnsi="Times New Roman" w:eastAsia="楷体_GB2312" w:cs="Times New Roman"/>
                  <w:bCs/>
                  <w:spacing w:val="11"/>
                  <w:sz w:val="24"/>
                  <w:szCs w:val="40"/>
                  <w:lang w:val="zh-CN" w:eastAsia="zh-CN"/>
                </w:rPr>
                <w:t>）</w:t>
              </w:r>
              <w:r>
                <w:rPr>
                  <w:rFonts w:hint="eastAsia" w:ascii="Times New Roman" w:hAnsi="Times New Roman" w:eastAsia="楷体_GB2312" w:cs="Times New Roman"/>
                  <w:bCs/>
                  <w:spacing w:val="11"/>
                  <w:sz w:val="24"/>
                  <w:szCs w:val="40"/>
                  <w:lang w:val="zh-CN" w:eastAsia="zh-CN"/>
                </w:rPr>
                <w:t>其他需要说明的情况</w:t>
              </w:r>
              <w:r>
                <w:rPr>
                  <w:rFonts w:hint="eastAsia" w:ascii="Times New Roman" w:hAnsi="Times New Roman" w:eastAsia="楷体_GB2312" w:cs="Times New Roman"/>
                  <w:bCs/>
                  <w:spacing w:val="11"/>
                  <w:sz w:val="24"/>
                  <w:szCs w:val="40"/>
                  <w:lang w:val="en-US" w:eastAsia="zh-CN"/>
                </w:rPr>
                <w:t>.......................................................................3</w:t>
              </w:r>
            </w:p>
            <w:p>
              <w:pPr>
                <w:pStyle w:val="5"/>
                <w:keepNext w:val="0"/>
                <w:keepLines w:val="0"/>
                <w:pageBreakBefore w:val="0"/>
                <w:widowControl/>
                <w:tabs>
                  <w:tab w:val="right" w:leader="dot" w:pos="8839"/>
                </w:tabs>
                <w:wordWrap/>
                <w:topLinePunct w:val="0"/>
                <w:bidi w:val="0"/>
                <w:spacing w:line="420" w:lineRule="atLeast"/>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_Toc3223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黑体" w:cs="Times New Roman"/>
                  <w:bCs w:val="0"/>
                  <w:spacing w:val="11"/>
                  <w:position w:val="0"/>
                  <w:sz w:val="24"/>
                  <w:szCs w:val="40"/>
                  <w:lang w:val="zh-CN" w:eastAsia="zh-CN"/>
                </w:rPr>
                <w:t>二、事故发生经过及应急救援情况</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3</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_Toc22163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zh-CN" w:eastAsia="zh-CN"/>
                </w:rPr>
                <w:t>（一）事故发生经过</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3</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_Toc12187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zh-CN" w:eastAsia="zh-CN"/>
                </w:rPr>
                <w:t>（二）事故应急救援情况</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4</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_Toc1150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eastAsia="zh-CN"/>
                </w:rPr>
                <w:t>（三）</w:t>
              </w:r>
              <w:r>
                <w:rPr>
                  <w:rFonts w:hint="default" w:ascii="Times New Roman" w:hAnsi="Times New Roman" w:eastAsia="楷体_GB2312" w:cs="Times New Roman"/>
                  <w:bCs/>
                  <w:spacing w:val="11"/>
                  <w:sz w:val="24"/>
                  <w:szCs w:val="40"/>
                  <w:lang w:val="en-US" w:eastAsia="zh-CN"/>
                </w:rPr>
                <w:t>应急救援评估</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4</w:t>
              </w:r>
              <w:r>
                <w:rPr>
                  <w:rFonts w:hint="default" w:ascii="Times New Roman" w:hAnsi="Times New Roman" w:cs="Times New Roman" w:eastAsiaTheme="minorEastAsia"/>
                  <w:spacing w:val="0"/>
                  <w:sz w:val="24"/>
                  <w:szCs w:val="28"/>
                </w:rPr>
                <w:fldChar w:fldCharType="end"/>
              </w:r>
            </w:p>
            <w:p>
              <w:pPr>
                <w:pStyle w:val="5"/>
                <w:keepNext w:val="0"/>
                <w:keepLines w:val="0"/>
                <w:pageBreakBefore w:val="0"/>
                <w:widowControl/>
                <w:tabs>
                  <w:tab w:val="right" w:leader="dot" w:pos="8839"/>
                </w:tabs>
                <w:wordWrap/>
                <w:topLinePunct w:val="0"/>
                <w:bidi w:val="0"/>
                <w:spacing w:line="420" w:lineRule="atLeast"/>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_Toc5909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黑体" w:cs="Times New Roman"/>
                  <w:spacing w:val="11"/>
                  <w:sz w:val="24"/>
                  <w:szCs w:val="40"/>
                  <w:lang w:val="en-US" w:eastAsia="zh-CN"/>
                </w:rPr>
                <w:t>三、事故造成的人员伤亡及直接经济损失</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5</w:t>
              </w:r>
              <w:r>
                <w:rPr>
                  <w:rFonts w:hint="default" w:ascii="Times New Roman" w:hAnsi="Times New Roman" w:cs="Times New Roman" w:eastAsiaTheme="minorEastAsia"/>
                  <w:spacing w:val="0"/>
                  <w:sz w:val="24"/>
                  <w:szCs w:val="28"/>
                </w:rPr>
                <w:fldChar w:fldCharType="end"/>
              </w:r>
            </w:p>
            <w:p>
              <w:pPr>
                <w:pStyle w:val="5"/>
                <w:keepNext w:val="0"/>
                <w:keepLines w:val="0"/>
                <w:pageBreakBefore w:val="0"/>
                <w:widowControl/>
                <w:tabs>
                  <w:tab w:val="right" w:leader="dot" w:pos="8839"/>
                </w:tabs>
                <w:wordWrap/>
                <w:topLinePunct w:val="0"/>
                <w:bidi w:val="0"/>
                <w:spacing w:line="420" w:lineRule="atLeast"/>
                <w:ind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_Toc22527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en-US" w:eastAsia="zh-CN"/>
                </w:rPr>
                <w:t>（一）伤亡人员情况</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5</w:t>
              </w:r>
              <w:r>
                <w:rPr>
                  <w:rFonts w:hint="default" w:ascii="Times New Roman" w:hAnsi="Times New Roman" w:cs="Times New Roman" w:eastAsiaTheme="minorEastAsia"/>
                  <w:spacing w:val="0"/>
                  <w:sz w:val="24"/>
                  <w:szCs w:val="28"/>
                </w:rPr>
                <w:fldChar w:fldCharType="end"/>
              </w:r>
            </w:p>
            <w:p>
              <w:pPr>
                <w:pStyle w:val="5"/>
                <w:keepNext w:val="0"/>
                <w:keepLines w:val="0"/>
                <w:pageBreakBefore w:val="0"/>
                <w:widowControl/>
                <w:tabs>
                  <w:tab w:val="right" w:leader="dot" w:pos="8839"/>
                </w:tabs>
                <w:wordWrap/>
                <w:topLinePunct w:val="0"/>
                <w:bidi w:val="0"/>
                <w:spacing w:line="420" w:lineRule="atLeast"/>
                <w:ind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_Toc26082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en-US" w:eastAsia="zh-CN"/>
                </w:rPr>
                <w:t>（二）直接经济损失</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5</w:t>
              </w:r>
              <w:r>
                <w:rPr>
                  <w:rFonts w:hint="default" w:ascii="Times New Roman" w:hAnsi="Times New Roman" w:cs="Times New Roman" w:eastAsiaTheme="minorEastAsia"/>
                  <w:spacing w:val="0"/>
                  <w:sz w:val="24"/>
                  <w:szCs w:val="28"/>
                </w:rPr>
                <w:fldChar w:fldCharType="end"/>
              </w:r>
            </w:p>
            <w:p>
              <w:pPr>
                <w:pStyle w:val="5"/>
                <w:keepNext w:val="0"/>
                <w:keepLines w:val="0"/>
                <w:pageBreakBefore w:val="0"/>
                <w:widowControl/>
                <w:tabs>
                  <w:tab w:val="right" w:leader="dot" w:pos="8839"/>
                </w:tabs>
                <w:wordWrap/>
                <w:topLinePunct w:val="0"/>
                <w:bidi w:val="0"/>
                <w:spacing w:line="420" w:lineRule="atLeast"/>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_Toc23105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黑体" w:cs="Times New Roman"/>
                  <w:spacing w:val="11"/>
                  <w:sz w:val="24"/>
                  <w:szCs w:val="40"/>
                  <w:lang w:val="en-US" w:eastAsia="zh-CN"/>
                </w:rPr>
                <w:t>四、事故原因和事故性质</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5</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_Toc13120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val="en-US" w:eastAsia="zh-CN"/>
                </w:rPr>
                <w:t>（一）事故发生的原因</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5</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_Toc5467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仿宋_GB2312" w:cs="Times New Roman"/>
                  <w:bCs/>
                  <w:spacing w:val="11"/>
                  <w:sz w:val="24"/>
                  <w:szCs w:val="40"/>
                  <w:lang w:val="en-US" w:eastAsia="zh-CN"/>
                </w:rPr>
                <w:t>1.</w:t>
              </w:r>
              <w:r>
                <w:rPr>
                  <w:rFonts w:hint="default" w:ascii="Times New Roman" w:hAnsi="Times New Roman" w:eastAsia="楷体_GB2312" w:cs="Times New Roman"/>
                  <w:bCs/>
                  <w:spacing w:val="11"/>
                  <w:sz w:val="24"/>
                  <w:szCs w:val="40"/>
                  <w:lang w:val="en-US" w:eastAsia="zh-CN"/>
                </w:rPr>
                <w:t>直接原因</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5</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_Toc30960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仿宋_GB2312" w:cs="Times New Roman"/>
                  <w:bCs/>
                  <w:spacing w:val="11"/>
                  <w:sz w:val="24"/>
                  <w:szCs w:val="40"/>
                  <w:lang w:val="en-US" w:eastAsia="zh-CN"/>
                </w:rPr>
                <w:t>2.</w:t>
              </w:r>
              <w:r>
                <w:rPr>
                  <w:rFonts w:hint="default" w:ascii="Times New Roman" w:hAnsi="Times New Roman" w:eastAsia="楷体_GB2312" w:cs="Times New Roman"/>
                  <w:bCs/>
                  <w:spacing w:val="11"/>
                  <w:sz w:val="24"/>
                  <w:szCs w:val="40"/>
                  <w:lang w:val="en-US" w:eastAsia="zh-CN"/>
                </w:rPr>
                <w:t>间接原因</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5</w:t>
              </w:r>
              <w:r>
                <w:rPr>
                  <w:rFonts w:hint="default" w:ascii="Times New Roman" w:hAnsi="Times New Roman" w:cs="Times New Roman" w:eastAsiaTheme="minorEastAsia"/>
                  <w:spacing w:val="0"/>
                  <w:sz w:val="24"/>
                  <w:szCs w:val="28"/>
                </w:rPr>
                <w:fldChar w:fldCharType="end"/>
              </w:r>
            </w:p>
            <w:p>
              <w:pPr>
                <w:pStyle w:val="7"/>
                <w:keepNext w:val="0"/>
                <w:keepLines w:val="0"/>
                <w:pageBreakBefore w:val="0"/>
                <w:widowControl/>
                <w:tabs>
                  <w:tab w:val="right" w:leader="dot" w:pos="8839"/>
                </w:tabs>
                <w:wordWrap/>
                <w:topLinePunct w:val="0"/>
                <w:bidi w:val="0"/>
                <w:spacing w:line="420" w:lineRule="atLeast"/>
                <w:ind w:left="0" w:leftChars="0" w:firstLine="480" w:firstLineChars="200"/>
                <w:rPr>
                  <w:rFonts w:hint="default" w:ascii="Times New Roman" w:hAnsi="Times New Roman" w:cs="Times New Roman"/>
                  <w:sz w:val="24"/>
                  <w:szCs w:val="24"/>
                </w:rPr>
              </w:pPr>
              <w:r>
                <w:rPr>
                  <w:rFonts w:hint="default" w:ascii="Times New Roman" w:hAnsi="Times New Roman" w:cs="Times New Roman" w:eastAsiaTheme="minorEastAsia"/>
                  <w:spacing w:val="0"/>
                  <w:sz w:val="24"/>
                  <w:szCs w:val="28"/>
                </w:rPr>
                <w:fldChar w:fldCharType="begin"/>
              </w:r>
              <w:r>
                <w:rPr>
                  <w:rFonts w:hint="default" w:ascii="Times New Roman" w:hAnsi="Times New Roman" w:cs="Times New Roman" w:eastAsiaTheme="minorEastAsia"/>
                  <w:spacing w:val="0"/>
                  <w:sz w:val="24"/>
                  <w:szCs w:val="28"/>
                </w:rPr>
                <w:instrText xml:space="preserve"> HYPERLINK \l _Toc19599 </w:instrText>
              </w:r>
              <w:r>
                <w:rPr>
                  <w:rFonts w:hint="default" w:ascii="Times New Roman" w:hAnsi="Times New Roman" w:cs="Times New Roman" w:eastAsiaTheme="minorEastAsia"/>
                  <w:spacing w:val="0"/>
                  <w:sz w:val="24"/>
                  <w:szCs w:val="28"/>
                </w:rPr>
                <w:fldChar w:fldCharType="separate"/>
              </w:r>
              <w:r>
                <w:rPr>
                  <w:rFonts w:hint="default" w:ascii="Times New Roman" w:hAnsi="Times New Roman" w:eastAsia="楷体_GB2312" w:cs="Times New Roman"/>
                  <w:bCs/>
                  <w:spacing w:val="11"/>
                  <w:sz w:val="24"/>
                  <w:szCs w:val="40"/>
                  <w:lang w:eastAsia="zh-CN"/>
                </w:rPr>
                <w:t>（二）</w:t>
              </w:r>
              <w:r>
                <w:rPr>
                  <w:rFonts w:hint="default" w:ascii="Times New Roman" w:hAnsi="Times New Roman" w:eastAsia="楷体_GB2312" w:cs="Times New Roman"/>
                  <w:bCs/>
                  <w:spacing w:val="11"/>
                  <w:sz w:val="24"/>
                  <w:szCs w:val="40"/>
                  <w:lang w:val="en-US" w:eastAsia="zh-CN"/>
                </w:rPr>
                <w:t>事故性质</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6</w:t>
              </w:r>
              <w:r>
                <w:rPr>
                  <w:rFonts w:hint="default" w:ascii="Times New Roman" w:hAnsi="Times New Roman" w:cs="Times New Roman" w:eastAsiaTheme="minorEastAsia"/>
                  <w:spacing w:val="0"/>
                  <w:sz w:val="24"/>
                  <w:szCs w:val="28"/>
                </w:rPr>
                <w:fldChar w:fldCharType="end"/>
              </w:r>
            </w:p>
            <w:p>
              <w:pPr>
                <w:pStyle w:val="5"/>
                <w:keepNext w:val="0"/>
                <w:keepLines w:val="0"/>
                <w:pageBreakBefore w:val="0"/>
                <w:widowControl/>
                <w:tabs>
                  <w:tab w:val="right" w:leader="dot" w:pos="8839"/>
                </w:tabs>
                <w:wordWrap/>
                <w:topLinePunct w:val="0"/>
                <w:bidi w:val="0"/>
                <w:spacing w:line="420" w:lineRule="atLeast"/>
                <w:rPr>
                  <w:rFonts w:hint="eastAsia" w:ascii="Times New Roman" w:hAnsi="Times New Roman" w:eastAsia="宋体" w:cs="Times New Roman"/>
                  <w:spacing w:val="11"/>
                  <w:sz w:val="24"/>
                  <w:szCs w:val="40"/>
                  <w:lang w:val="en-US" w:eastAsia="zh-CN"/>
                </w:rPr>
              </w:pPr>
              <w:r>
                <w:rPr>
                  <w:rFonts w:hint="default" w:ascii="Times New Roman" w:hAnsi="Times New Roman" w:eastAsia="黑体" w:cs="Times New Roman"/>
                  <w:spacing w:val="11"/>
                  <w:sz w:val="24"/>
                  <w:szCs w:val="40"/>
                  <w:lang w:val="en-US" w:eastAsia="zh-CN"/>
                </w:rPr>
                <w:t>五、事故发生单位及企业主要问题</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6</w:t>
              </w:r>
            </w:p>
            <w:p>
              <w:pPr>
                <w:pStyle w:val="5"/>
                <w:keepNext w:val="0"/>
                <w:keepLines w:val="0"/>
                <w:pageBreakBefore w:val="0"/>
                <w:widowControl/>
                <w:tabs>
                  <w:tab w:val="right" w:leader="dot" w:pos="8839"/>
                </w:tabs>
                <w:wordWrap/>
                <w:topLinePunct w:val="0"/>
                <w:bidi w:val="0"/>
                <w:spacing w:line="420" w:lineRule="atLeast"/>
                <w:rPr>
                  <w:rFonts w:hint="eastAsia" w:ascii="Times New Roman" w:hAnsi="Times New Roman" w:eastAsia="宋体" w:cs="Times New Roman"/>
                  <w:spacing w:val="11"/>
                  <w:sz w:val="24"/>
                  <w:szCs w:val="40"/>
                  <w:lang w:val="en-US" w:eastAsia="zh-CN"/>
                </w:rPr>
              </w:pPr>
              <w:r>
                <w:rPr>
                  <w:rFonts w:hint="default" w:ascii="Times New Roman" w:hAnsi="Times New Roman" w:eastAsia="黑体" w:cs="Times New Roman"/>
                  <w:spacing w:val="11"/>
                  <w:sz w:val="24"/>
                  <w:szCs w:val="40"/>
                  <w:lang w:val="en-US" w:eastAsia="zh-CN"/>
                </w:rPr>
                <w:t>六、有关部门主要问题</w:t>
              </w:r>
              <w:r>
                <w:rPr>
                  <w:rFonts w:hint="default" w:ascii="Times New Roman" w:hAnsi="Times New Roman" w:cs="Times New Roman"/>
                  <w:sz w:val="24"/>
                  <w:szCs w:val="24"/>
                </w:rPr>
                <w:tab/>
              </w:r>
              <w:r>
                <w:rPr>
                  <w:rFonts w:hint="eastAsia" w:ascii="Times New Roman" w:hAnsi="Times New Roman" w:eastAsia="宋体" w:cs="Times New Roman"/>
                  <w:sz w:val="24"/>
                  <w:szCs w:val="24"/>
                  <w:lang w:val="en-US" w:eastAsia="zh-CN"/>
                </w:rPr>
                <w:t>6</w:t>
              </w:r>
            </w:p>
            <w:p>
              <w:pPr>
                <w:pStyle w:val="7"/>
                <w:keepNext w:val="0"/>
                <w:keepLines w:val="0"/>
                <w:pageBreakBefore w:val="0"/>
                <w:widowControl/>
                <w:tabs>
                  <w:tab w:val="right" w:leader="dot" w:pos="8839"/>
                </w:tabs>
                <w:wordWrap/>
                <w:topLinePunct w:val="0"/>
                <w:bidi w:val="0"/>
                <w:spacing w:line="420" w:lineRule="atLeast"/>
                <w:ind w:left="524" w:leftChars="0" w:hanging="524" w:hangingChars="200"/>
                <w:rPr>
                  <w:rFonts w:hint="eastAsia" w:ascii="Times New Roman" w:hAnsi="Times New Roman" w:eastAsia="黑体" w:cs="Times New Roman"/>
                  <w:sz w:val="24"/>
                  <w:szCs w:val="24"/>
                  <w:lang w:eastAsia="zh-CN"/>
                </w:rPr>
              </w:pPr>
              <w:r>
                <w:rPr>
                  <w:rFonts w:hint="default" w:ascii="Times New Roman" w:hAnsi="Times New Roman" w:eastAsia="黑体" w:cs="Times New Roman"/>
                  <w:snapToGrid w:val="0"/>
                  <w:color w:val="000000"/>
                  <w:spacing w:val="11"/>
                  <w:kern w:val="0"/>
                  <w:sz w:val="24"/>
                  <w:szCs w:val="40"/>
                  <w:lang w:val="en-US" w:eastAsia="zh-CN"/>
                </w:rPr>
                <w:t>七、对事故有关责任人员及责任单位的处理建议..................</w:t>
              </w:r>
              <w:r>
                <w:rPr>
                  <w:rFonts w:hint="eastAsia" w:ascii="Times New Roman" w:hAnsi="Times New Roman" w:eastAsia="黑体" w:cs="Times New Roman"/>
                  <w:snapToGrid w:val="0"/>
                  <w:color w:val="000000"/>
                  <w:spacing w:val="11"/>
                  <w:kern w:val="0"/>
                  <w:sz w:val="24"/>
                  <w:szCs w:val="40"/>
                  <w:lang w:val="en-US" w:eastAsia="zh-CN"/>
                </w:rPr>
                <w:t>.........................</w:t>
              </w:r>
              <w:r>
                <w:rPr>
                  <w:rFonts w:hint="default" w:ascii="Times New Roman" w:hAnsi="Times New Roman" w:eastAsia="黑体" w:cs="Times New Roman"/>
                  <w:snapToGrid w:val="0"/>
                  <w:color w:val="000000"/>
                  <w:spacing w:val="11"/>
                  <w:kern w:val="0"/>
                  <w:sz w:val="24"/>
                  <w:szCs w:val="40"/>
                  <w:lang w:val="en-US" w:eastAsia="zh-CN"/>
                </w:rPr>
                <w:t>..</w:t>
              </w:r>
              <w:r>
                <w:rPr>
                  <w:rFonts w:hint="eastAsia" w:ascii="Times New Roman" w:hAnsi="Times New Roman" w:eastAsia="黑体" w:cs="Times New Roman"/>
                  <w:sz w:val="24"/>
                  <w:szCs w:val="24"/>
                  <w:lang w:val="en-US" w:eastAsia="zh-CN"/>
                </w:rPr>
                <w:t>7</w:t>
              </w:r>
            </w:p>
            <w:p>
              <w:pPr>
                <w:pStyle w:val="7"/>
                <w:keepNext w:val="0"/>
                <w:keepLines w:val="0"/>
                <w:pageBreakBefore w:val="0"/>
                <w:widowControl/>
                <w:tabs>
                  <w:tab w:val="right" w:leader="dot" w:pos="8839"/>
                </w:tabs>
                <w:wordWrap/>
                <w:topLinePunct w:val="0"/>
                <w:bidi w:val="0"/>
                <w:spacing w:line="420" w:lineRule="atLeast"/>
                <w:ind w:left="0" w:leftChars="0" w:firstLine="524" w:firstLineChars="200"/>
                <w:rPr>
                  <w:rFonts w:hint="default" w:ascii="Times New Roman" w:hAnsi="Times New Roman" w:eastAsia="楷体_GB2312" w:cs="Times New Roman"/>
                  <w:bCs/>
                  <w:spacing w:val="11"/>
                  <w:sz w:val="24"/>
                  <w:szCs w:val="40"/>
                  <w:lang w:val="en-US" w:eastAsia="zh-CN"/>
                </w:rPr>
              </w:pPr>
              <w:r>
                <w:rPr>
                  <w:rFonts w:hint="eastAsia" w:ascii="Times New Roman" w:hAnsi="Times New Roman" w:eastAsia="楷体_GB2312" w:cs="Times New Roman"/>
                  <w:bCs/>
                  <w:spacing w:val="11"/>
                  <w:sz w:val="24"/>
                  <w:szCs w:val="40"/>
                  <w:lang w:val="en-US" w:eastAsia="zh-CN"/>
                </w:rPr>
                <w:t>（一）</w:t>
              </w:r>
              <w:r>
                <w:rPr>
                  <w:rFonts w:hint="default" w:ascii="Times New Roman" w:hAnsi="Times New Roman" w:eastAsia="楷体_GB2312" w:cs="Times New Roman"/>
                  <w:bCs/>
                  <w:snapToGrid w:val="0"/>
                  <w:color w:val="000000"/>
                  <w:spacing w:val="11"/>
                  <w:kern w:val="0"/>
                  <w:sz w:val="24"/>
                  <w:szCs w:val="40"/>
                  <w:lang w:val="en-US" w:eastAsia="zh-CN"/>
                </w:rPr>
                <w:t>对相关责任人员的处理建议</w:t>
              </w:r>
              <w:r>
                <w:rPr>
                  <w:rFonts w:hint="eastAsia" w:ascii="Times New Roman" w:hAnsi="Times New Roman" w:eastAsia="楷体_GB2312" w:cs="Times New Roman"/>
                  <w:bCs/>
                  <w:snapToGrid w:val="0"/>
                  <w:color w:val="000000"/>
                  <w:spacing w:val="11"/>
                  <w:kern w:val="0"/>
                  <w:sz w:val="24"/>
                  <w:szCs w:val="40"/>
                  <w:lang w:val="en-US" w:eastAsia="zh-CN"/>
                </w:rPr>
                <w:t>............................................................7</w:t>
              </w:r>
            </w:p>
            <w:p>
              <w:pPr>
                <w:pStyle w:val="7"/>
                <w:keepNext w:val="0"/>
                <w:keepLines w:val="0"/>
                <w:pageBreakBefore w:val="0"/>
                <w:widowControl/>
                <w:tabs>
                  <w:tab w:val="right" w:leader="dot" w:pos="8839"/>
                </w:tabs>
                <w:wordWrap/>
                <w:topLinePunct w:val="0"/>
                <w:bidi w:val="0"/>
                <w:spacing w:line="420" w:lineRule="atLeast"/>
                <w:ind w:left="0" w:leftChars="0" w:firstLine="524" w:firstLineChars="200"/>
                <w:rPr>
                  <w:rFonts w:hint="default" w:ascii="Times New Roman" w:hAnsi="Times New Roman" w:cs="Times New Roman"/>
                  <w:sz w:val="24"/>
                  <w:szCs w:val="24"/>
                  <w:lang w:val="en-US" w:eastAsia="zh-CN"/>
                </w:rPr>
              </w:pPr>
              <w:r>
                <w:rPr>
                  <w:rFonts w:hint="default" w:ascii="Times New Roman" w:hAnsi="Times New Roman" w:eastAsia="楷体_GB2312" w:cs="Times New Roman"/>
                  <w:bCs/>
                  <w:spacing w:val="11"/>
                  <w:sz w:val="24"/>
                  <w:szCs w:val="40"/>
                  <w:lang w:val="en-US" w:eastAsia="zh-CN"/>
                </w:rPr>
                <w:t>（二）</w:t>
              </w:r>
              <w:r>
                <w:rPr>
                  <w:rFonts w:hint="default" w:ascii="Times New Roman" w:hAnsi="Times New Roman" w:eastAsia="楷体_GB2312" w:cs="Times New Roman"/>
                  <w:bCs/>
                  <w:spacing w:val="11"/>
                  <w:sz w:val="24"/>
                  <w:szCs w:val="40"/>
                  <w:lang w:val="zh-CN" w:eastAsia="zh-CN"/>
                </w:rPr>
                <w:t>对有关公职人员的处理建议</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cs="Times New Roman"/>
                  <w:sz w:val="24"/>
                  <w:szCs w:val="24"/>
                  <w:lang w:val="en-US" w:eastAsia="zh-CN"/>
                </w:rPr>
                <w:t>7</w:t>
              </w:r>
            </w:p>
            <w:p>
              <w:pPr>
                <w:pStyle w:val="7"/>
                <w:keepNext w:val="0"/>
                <w:keepLines w:val="0"/>
                <w:pageBreakBefore w:val="0"/>
                <w:widowControl/>
                <w:tabs>
                  <w:tab w:val="right" w:leader="dot" w:pos="8839"/>
                </w:tabs>
                <w:wordWrap/>
                <w:topLinePunct w:val="0"/>
                <w:bidi w:val="0"/>
                <w:spacing w:line="420" w:lineRule="atLeast"/>
                <w:ind w:left="0" w:leftChars="0" w:firstLine="524" w:firstLineChars="200"/>
                <w:rPr>
                  <w:rFonts w:hint="default" w:ascii="Times New Roman" w:hAnsi="Times New Roman" w:eastAsia="楷体_GB2312" w:cs="Times New Roman"/>
                  <w:bCs/>
                  <w:spacing w:val="11"/>
                  <w:sz w:val="24"/>
                  <w:szCs w:val="40"/>
                  <w:lang w:val="en-US" w:eastAsia="zh-CN"/>
                </w:rPr>
              </w:pPr>
              <w:r>
                <w:rPr>
                  <w:rFonts w:hint="default" w:ascii="Times New Roman" w:hAnsi="Times New Roman" w:eastAsia="楷体_GB2312" w:cs="Times New Roman"/>
                  <w:bCs/>
                  <w:spacing w:val="11"/>
                  <w:sz w:val="24"/>
                  <w:szCs w:val="40"/>
                  <w:lang w:val="en-US" w:eastAsia="zh-CN"/>
                </w:rPr>
                <w:fldChar w:fldCharType="begin"/>
              </w:r>
              <w:r>
                <w:rPr>
                  <w:rFonts w:hint="default" w:ascii="Times New Roman" w:hAnsi="Times New Roman" w:eastAsia="楷体_GB2312" w:cs="Times New Roman"/>
                  <w:bCs/>
                  <w:spacing w:val="11"/>
                  <w:sz w:val="24"/>
                  <w:szCs w:val="40"/>
                  <w:lang w:val="en-US" w:eastAsia="zh-CN"/>
                </w:rPr>
                <w:instrText xml:space="preserve"> HYPERLINK \l _Toc20322 </w:instrText>
              </w:r>
              <w:r>
                <w:rPr>
                  <w:rFonts w:hint="default" w:ascii="Times New Roman" w:hAnsi="Times New Roman" w:eastAsia="楷体_GB2312" w:cs="Times New Roman"/>
                  <w:bCs/>
                  <w:spacing w:val="11"/>
                  <w:sz w:val="24"/>
                  <w:szCs w:val="40"/>
                  <w:lang w:val="en-US" w:eastAsia="zh-CN"/>
                </w:rPr>
                <w:fldChar w:fldCharType="separate"/>
              </w:r>
              <w:r>
                <w:rPr>
                  <w:rFonts w:hint="default" w:ascii="Times New Roman" w:hAnsi="Times New Roman" w:eastAsia="楷体_GB2312" w:cs="Times New Roman"/>
                  <w:bCs/>
                  <w:spacing w:val="11"/>
                  <w:sz w:val="24"/>
                  <w:szCs w:val="40"/>
                  <w:lang w:val="en-US" w:eastAsia="zh-CN"/>
                </w:rPr>
                <w:t>（三）对</w:t>
              </w:r>
              <w:r>
                <w:rPr>
                  <w:rFonts w:hint="default" w:ascii="Times New Roman" w:hAnsi="Times New Roman" w:eastAsia="楷体_GB2312" w:cs="Times New Roman"/>
                  <w:bCs/>
                  <w:spacing w:val="11"/>
                  <w:sz w:val="24"/>
                  <w:szCs w:val="40"/>
                  <w:lang w:val="zh-CN" w:eastAsia="zh-CN"/>
                </w:rPr>
                <w:t>事故有关责任</w:t>
              </w:r>
              <w:r>
                <w:rPr>
                  <w:rFonts w:hint="default" w:ascii="Times New Roman" w:hAnsi="Times New Roman" w:eastAsia="楷体_GB2312" w:cs="Times New Roman"/>
                  <w:bCs/>
                  <w:spacing w:val="11"/>
                  <w:sz w:val="24"/>
                  <w:szCs w:val="40"/>
                  <w:lang w:val="en-US" w:eastAsia="zh-CN"/>
                </w:rPr>
                <w:t>单位的处理</w:t>
              </w:r>
              <w:r>
                <w:rPr>
                  <w:rFonts w:hint="default" w:ascii="Times New Roman" w:hAnsi="Times New Roman" w:eastAsia="楷体_GB2312" w:cs="Times New Roman"/>
                  <w:bCs/>
                  <w:spacing w:val="11"/>
                  <w:sz w:val="24"/>
                  <w:szCs w:val="40"/>
                  <w:lang w:val="zh-CN" w:eastAsia="zh-CN"/>
                </w:rPr>
                <w:t>建议</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cs="Times New Roman"/>
                  <w:sz w:val="24"/>
                  <w:szCs w:val="24"/>
                  <w:lang w:val="en-US" w:eastAsia="zh-CN"/>
                </w:rPr>
                <w:t>8</w:t>
              </w:r>
            </w:p>
            <w:p>
              <w:pPr>
                <w:pStyle w:val="7"/>
                <w:keepNext w:val="0"/>
                <w:keepLines w:val="0"/>
                <w:pageBreakBefore w:val="0"/>
                <w:widowControl/>
                <w:tabs>
                  <w:tab w:val="right" w:leader="dot" w:pos="8839"/>
                </w:tabs>
                <w:wordWrap/>
                <w:topLinePunct w:val="0"/>
                <w:bidi w:val="0"/>
                <w:spacing w:line="420" w:lineRule="atLeast"/>
                <w:ind w:left="0" w:leftChars="0" w:firstLine="524" w:firstLineChars="200"/>
                <w:rPr>
                  <w:rFonts w:hint="default" w:ascii="Times New Roman" w:hAnsi="Times New Roman" w:eastAsia="楷体_GB2312" w:cs="Times New Roman"/>
                  <w:bCs/>
                  <w:spacing w:val="11"/>
                  <w:sz w:val="24"/>
                  <w:szCs w:val="40"/>
                  <w:lang w:val="en-US" w:eastAsia="zh-CN"/>
                </w:rPr>
              </w:pPr>
              <w:r>
                <w:rPr>
                  <w:rFonts w:hint="default" w:ascii="Times New Roman" w:hAnsi="Times New Roman" w:eastAsia="楷体_GB2312" w:cs="Times New Roman"/>
                  <w:bCs/>
                  <w:spacing w:val="11"/>
                  <w:sz w:val="24"/>
                  <w:szCs w:val="40"/>
                  <w:lang w:val="en-US" w:eastAsia="zh-CN"/>
                </w:rPr>
                <w:t>（四）给予相关政府单位的处理建议..................................</w:t>
              </w:r>
              <w:r>
                <w:rPr>
                  <w:rFonts w:hint="eastAsia" w:ascii="Times New Roman" w:hAnsi="Times New Roman" w:eastAsia="楷体_GB2312" w:cs="Times New Roman"/>
                  <w:bCs/>
                  <w:spacing w:val="11"/>
                  <w:sz w:val="24"/>
                  <w:szCs w:val="40"/>
                  <w:lang w:val="en-US" w:eastAsia="zh-CN"/>
                </w:rPr>
                <w:t>...................</w:t>
              </w:r>
              <w:r>
                <w:rPr>
                  <w:rFonts w:hint="default" w:ascii="Times New Roman" w:hAnsi="Times New Roman" w:eastAsia="楷体_GB2312" w:cs="Times New Roman"/>
                  <w:bCs/>
                  <w:spacing w:val="11"/>
                  <w:sz w:val="24"/>
                  <w:szCs w:val="40"/>
                  <w:lang w:val="en-US" w:eastAsia="zh-CN"/>
                </w:rPr>
                <w:t>...</w:t>
              </w:r>
              <w:r>
                <w:rPr>
                  <w:rFonts w:hint="eastAsia" w:ascii="Times New Roman" w:hAnsi="Times New Roman" w:eastAsia="楷体_GB2312" w:cs="Times New Roman"/>
                  <w:bCs/>
                  <w:spacing w:val="11"/>
                  <w:sz w:val="24"/>
                  <w:szCs w:val="40"/>
                  <w:lang w:val="en-US" w:eastAsia="zh-CN"/>
                </w:rPr>
                <w:t>8</w:t>
              </w:r>
            </w:p>
            <w:p>
              <w:pPr>
                <w:pStyle w:val="5"/>
                <w:keepNext w:val="0"/>
                <w:keepLines w:val="0"/>
                <w:pageBreakBefore w:val="0"/>
                <w:widowControl/>
                <w:tabs>
                  <w:tab w:val="right" w:leader="dot" w:pos="8839"/>
                </w:tabs>
                <w:wordWrap/>
                <w:topLinePunct w:val="0"/>
                <w:bidi w:val="0"/>
                <w:spacing w:line="420" w:lineRule="atLeast"/>
                <w:rPr>
                  <w:sz w:val="24"/>
                  <w:szCs w:val="24"/>
                </w:rPr>
              </w:pPr>
              <w:r>
                <w:rPr>
                  <w:rFonts w:hint="default" w:ascii="Times New Roman" w:hAnsi="Times New Roman" w:eastAsia="黑体" w:cs="Times New Roman"/>
                  <w:spacing w:val="11"/>
                  <w:sz w:val="24"/>
                  <w:szCs w:val="40"/>
                  <w:lang w:val="en-US" w:eastAsia="zh-CN"/>
                </w:rPr>
                <w:t>八、事故防范和整改措施建议....................................</w:t>
              </w:r>
              <w:r>
                <w:rPr>
                  <w:rFonts w:hint="eastAsia" w:ascii="Times New Roman" w:hAnsi="Times New Roman" w:eastAsia="黑体" w:cs="Times New Roman"/>
                  <w:spacing w:val="11"/>
                  <w:sz w:val="24"/>
                  <w:szCs w:val="40"/>
                  <w:lang w:val="en-US" w:eastAsia="zh-CN"/>
                </w:rPr>
                <w:t>...</w:t>
              </w:r>
              <w:r>
                <w:rPr>
                  <w:rFonts w:hint="default" w:ascii="Times New Roman" w:hAnsi="Times New Roman" w:eastAsia="黑体" w:cs="Times New Roman"/>
                  <w:spacing w:val="11"/>
                  <w:sz w:val="24"/>
                  <w:szCs w:val="40"/>
                  <w:lang w:val="en-US" w:eastAsia="zh-CN"/>
                </w:rPr>
                <w:t>..........</w:t>
              </w:r>
              <w:r>
                <w:rPr>
                  <w:rFonts w:hint="eastAsia" w:ascii="Times New Roman" w:hAnsi="Times New Roman" w:eastAsia="黑体" w:cs="Times New Roman"/>
                  <w:spacing w:val="11"/>
                  <w:sz w:val="24"/>
                  <w:szCs w:val="40"/>
                  <w:lang w:val="en-US" w:eastAsia="zh-CN"/>
                </w:rPr>
                <w:t>..</w:t>
              </w:r>
              <w:r>
                <w:rPr>
                  <w:rFonts w:hint="default" w:ascii="Times New Roman" w:hAnsi="Times New Roman" w:eastAsia="黑体" w:cs="Times New Roman"/>
                  <w:spacing w:val="11"/>
                  <w:sz w:val="24"/>
                  <w:szCs w:val="40"/>
                  <w:lang w:val="en-US" w:eastAsia="zh-CN"/>
                </w:rPr>
                <w:t>...</w:t>
              </w:r>
              <w:r>
                <w:rPr>
                  <w:rFonts w:hint="eastAsia" w:ascii="Times New Roman" w:hAnsi="Times New Roman" w:eastAsia="黑体" w:cs="Times New Roman"/>
                  <w:spacing w:val="11"/>
                  <w:sz w:val="24"/>
                  <w:szCs w:val="40"/>
                  <w:lang w:val="en-US" w:eastAsia="zh-CN"/>
                </w:rPr>
                <w:t>................</w:t>
              </w:r>
              <w:r>
                <w:rPr>
                  <w:rFonts w:hint="default" w:ascii="Times New Roman" w:hAnsi="Times New Roman" w:eastAsia="黑体" w:cs="Times New Roman"/>
                  <w:spacing w:val="11"/>
                  <w:sz w:val="24"/>
                  <w:szCs w:val="40"/>
                  <w:lang w:val="en-US" w:eastAsia="zh-CN"/>
                </w:rPr>
                <w:t>.....</w:t>
              </w:r>
              <w:r>
                <w:rPr>
                  <w:rFonts w:hint="eastAsia" w:ascii="Times New Roman" w:hAnsi="Times New Roman" w:eastAsia="黑体" w:cs="Times New Roman"/>
                  <w:spacing w:val="11"/>
                  <w:sz w:val="24"/>
                  <w:szCs w:val="40"/>
                  <w:lang w:val="en-US" w:eastAsia="zh-CN"/>
                </w:rPr>
                <w:t>9</w:t>
              </w:r>
              <w:r>
                <w:rPr>
                  <w:rFonts w:hint="default" w:ascii="Times New Roman" w:hAnsi="Times New Roman" w:eastAsia="楷体_GB2312" w:cs="Times New Roman"/>
                  <w:bCs/>
                  <w:spacing w:val="11"/>
                  <w:sz w:val="24"/>
                  <w:szCs w:val="40"/>
                  <w:lang w:val="en-US" w:eastAsia="zh-CN"/>
                </w:rPr>
                <w:fldChar w:fldCharType="end"/>
              </w:r>
            </w:p>
            <w:p>
              <w:pPr>
                <w:pStyle w:val="9"/>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b/>
                  <w:snapToGrid w:val="0"/>
                  <w:color w:val="000000"/>
                  <w:kern w:val="0"/>
                  <w:sz w:val="21"/>
                  <w:szCs w:val="24"/>
                </w:rPr>
              </w:pPr>
              <w:r>
                <w:rPr>
                  <w:rFonts w:hint="eastAsia" w:asciiTheme="minorEastAsia" w:hAnsiTheme="minorEastAsia" w:eastAsiaTheme="minorEastAsia" w:cstheme="minorEastAsia"/>
                  <w:spacing w:val="0"/>
                  <w:sz w:val="24"/>
                  <w:szCs w:val="28"/>
                </w:rPr>
                <w:fldChar w:fldCharType="end"/>
              </w:r>
            </w:p>
          </w:sdtContent>
        </w:sdt>
        <w:p>
          <w:pPr>
            <w:pStyle w:val="9"/>
            <w:keepNext w:val="0"/>
            <w:keepLines w:val="0"/>
            <w:pageBreakBefore w:val="0"/>
            <w:kinsoku/>
            <w:wordWrap/>
            <w:overflowPunct/>
            <w:topLinePunct w:val="0"/>
            <w:autoSpaceDE/>
            <w:autoSpaceDN/>
            <w:bidi w:val="0"/>
            <w:adjustRightInd/>
            <w:snapToGrid/>
            <w:spacing w:line="440" w:lineRule="exact"/>
            <w:ind w:left="0" w:leftChars="0" w:firstLine="420" w:firstLineChars="200"/>
            <w:textAlignment w:val="auto"/>
          </w:pPr>
        </w:p>
      </w:sdtContent>
    </w:sdt>
    <w:p>
      <w:pPr>
        <w:pStyle w:val="9"/>
        <w:keepNext w:val="0"/>
        <w:keepLines w:val="0"/>
        <w:pageBreakBefore w:val="0"/>
        <w:kinsoku/>
        <w:wordWrap/>
        <w:overflowPunct/>
        <w:topLinePunct w:val="0"/>
        <w:autoSpaceDE/>
        <w:autoSpaceDN/>
        <w:bidi w:val="0"/>
        <w:adjustRightInd/>
        <w:snapToGrid/>
        <w:spacing w:after="0" w:line="560" w:lineRule="exact"/>
        <w:ind w:left="0" w:leftChars="0" w:firstLine="684" w:firstLineChars="200"/>
        <w:textAlignment w:val="auto"/>
        <w:rPr>
          <w:rFonts w:hint="default" w:ascii="Times New Roman" w:hAnsi="Times New Roman" w:eastAsia="仿宋_GB2312" w:cs="Times New Roman"/>
          <w:color w:val="auto"/>
          <w:spacing w:val="11"/>
          <w:sz w:val="32"/>
          <w:szCs w:val="32"/>
        </w:rPr>
        <w:sectPr>
          <w:pgSz w:w="11906" w:h="16838"/>
          <w:pgMar w:top="2098" w:right="1587" w:bottom="1984" w:left="1587" w:header="851" w:footer="992" w:gutter="0"/>
          <w:cols w:space="425" w:num="1"/>
          <w:docGrid w:type="lines" w:linePitch="312" w:charSpace="0"/>
        </w:sectPr>
      </w:pPr>
    </w:p>
    <w:p>
      <w:pPr>
        <w:pStyle w:val="9"/>
        <w:keepNext w:val="0"/>
        <w:keepLines w:val="0"/>
        <w:pageBreakBefore w:val="0"/>
        <w:kinsoku/>
        <w:wordWrap/>
        <w:overflowPunct/>
        <w:topLinePunct w:val="0"/>
        <w:autoSpaceDE/>
        <w:autoSpaceDN/>
        <w:bidi w:val="0"/>
        <w:adjustRightInd/>
        <w:snapToGrid/>
        <w:spacing w:after="0" w:line="560" w:lineRule="exact"/>
        <w:ind w:left="0" w:leftChars="0" w:right="0" w:firstLine="684" w:firstLineChars="200"/>
        <w:textAlignment w:val="auto"/>
        <w:rPr>
          <w:rFonts w:hint="default" w:ascii="Times New Roman" w:hAnsi="Times New Roman" w:eastAsia="仿宋_GB2312" w:cs="Times New Roman"/>
          <w:color w:val="auto"/>
          <w:spacing w:val="11"/>
          <w:position w:val="0"/>
          <w:sz w:val="32"/>
          <w:szCs w:val="32"/>
        </w:rPr>
      </w:pPr>
      <w:r>
        <w:rPr>
          <w:rFonts w:hint="default" w:ascii="Times New Roman" w:hAnsi="Times New Roman" w:eastAsia="仿宋_GB2312" w:cs="Times New Roman"/>
          <w:color w:val="auto"/>
          <w:spacing w:val="11"/>
          <w:position w:val="0"/>
          <w:sz w:val="32"/>
          <w:szCs w:val="32"/>
        </w:rPr>
        <w:t>202</w:t>
      </w:r>
      <w:r>
        <w:rPr>
          <w:rFonts w:hint="default" w:ascii="Times New Roman" w:hAnsi="Times New Roman" w:eastAsia="仿宋_GB2312" w:cs="Times New Roman"/>
          <w:color w:val="auto"/>
          <w:spacing w:val="11"/>
          <w:position w:val="0"/>
          <w:sz w:val="32"/>
          <w:szCs w:val="32"/>
          <w:lang w:val="en-US" w:eastAsia="zh-CN"/>
        </w:rPr>
        <w:t>5</w:t>
      </w:r>
      <w:r>
        <w:rPr>
          <w:rFonts w:hint="default" w:ascii="Times New Roman" w:hAnsi="Times New Roman" w:eastAsia="仿宋_GB2312" w:cs="Times New Roman"/>
          <w:color w:val="auto"/>
          <w:spacing w:val="11"/>
          <w:position w:val="0"/>
          <w:sz w:val="32"/>
          <w:szCs w:val="32"/>
        </w:rPr>
        <w:t>年</w:t>
      </w:r>
      <w:r>
        <w:rPr>
          <w:rFonts w:hint="default" w:ascii="Times New Roman" w:hAnsi="Times New Roman" w:eastAsia="仿宋_GB2312" w:cs="Times New Roman"/>
          <w:color w:val="auto"/>
          <w:spacing w:val="11"/>
          <w:position w:val="0"/>
          <w:sz w:val="32"/>
          <w:szCs w:val="32"/>
          <w:lang w:val="en-US" w:eastAsia="zh-CN"/>
        </w:rPr>
        <w:t>3</w:t>
      </w:r>
      <w:r>
        <w:rPr>
          <w:rFonts w:hint="default" w:ascii="Times New Roman" w:hAnsi="Times New Roman" w:eastAsia="仿宋_GB2312" w:cs="Times New Roman"/>
          <w:color w:val="auto"/>
          <w:spacing w:val="11"/>
          <w:position w:val="0"/>
          <w:sz w:val="32"/>
          <w:szCs w:val="32"/>
        </w:rPr>
        <w:t>月</w:t>
      </w:r>
      <w:r>
        <w:rPr>
          <w:rFonts w:hint="default" w:ascii="Times New Roman" w:hAnsi="Times New Roman" w:eastAsia="仿宋_GB2312" w:cs="Times New Roman"/>
          <w:color w:val="auto"/>
          <w:spacing w:val="11"/>
          <w:position w:val="0"/>
          <w:sz w:val="32"/>
          <w:szCs w:val="32"/>
          <w:lang w:val="en-US" w:eastAsia="zh-CN"/>
        </w:rPr>
        <w:t>2</w:t>
      </w:r>
      <w:r>
        <w:rPr>
          <w:rFonts w:hint="default" w:ascii="Times New Roman" w:hAnsi="Times New Roman" w:eastAsia="仿宋_GB2312" w:cs="Times New Roman"/>
          <w:color w:val="auto"/>
          <w:spacing w:val="11"/>
          <w:position w:val="0"/>
          <w:sz w:val="32"/>
          <w:szCs w:val="32"/>
        </w:rPr>
        <w:t>日</w:t>
      </w:r>
      <w:r>
        <w:rPr>
          <w:rFonts w:hint="default" w:ascii="Times New Roman" w:hAnsi="Times New Roman" w:eastAsia="仿宋_GB2312" w:cs="Times New Roman"/>
          <w:color w:val="auto"/>
          <w:spacing w:val="11"/>
          <w:position w:val="0"/>
          <w:sz w:val="32"/>
          <w:szCs w:val="32"/>
          <w:lang w:val="en-US" w:eastAsia="zh-CN"/>
        </w:rPr>
        <w:t>12时16</w:t>
      </w:r>
      <w:r>
        <w:rPr>
          <w:rFonts w:hint="default" w:ascii="Times New Roman" w:hAnsi="Times New Roman" w:eastAsia="仿宋_GB2312" w:cs="Times New Roman"/>
          <w:color w:val="auto"/>
          <w:spacing w:val="11"/>
          <w:position w:val="0"/>
          <w:sz w:val="32"/>
          <w:szCs w:val="32"/>
        </w:rPr>
        <w:t>分许，</w:t>
      </w:r>
      <w:r>
        <w:rPr>
          <w:rFonts w:hint="default" w:ascii="Times New Roman" w:hAnsi="Times New Roman" w:eastAsia="仿宋_GB2312" w:cs="Times New Roman"/>
          <w:color w:val="auto"/>
          <w:spacing w:val="11"/>
          <w:position w:val="0"/>
          <w:sz w:val="32"/>
          <w:szCs w:val="32"/>
          <w:lang w:eastAsia="zh-CN"/>
        </w:rPr>
        <w:t>在</w:t>
      </w:r>
      <w:r>
        <w:rPr>
          <w:rFonts w:hint="default" w:ascii="Times New Roman" w:hAnsi="Times New Roman" w:eastAsia="仿宋_GB2312" w:cs="Times New Roman"/>
          <w:color w:val="auto"/>
          <w:spacing w:val="11"/>
          <w:position w:val="0"/>
          <w:sz w:val="32"/>
          <w:szCs w:val="32"/>
          <w:lang w:val="en-US" w:eastAsia="zh-CN"/>
        </w:rPr>
        <w:t>阿克苏阿拉尔高新技术产业</w:t>
      </w:r>
      <w:r>
        <w:rPr>
          <w:rFonts w:hint="eastAsia" w:ascii="Times New Roman" w:hAnsi="Times New Roman" w:eastAsia="仿宋_GB2312" w:cs="Times New Roman"/>
          <w:color w:val="auto"/>
          <w:spacing w:val="11"/>
          <w:position w:val="0"/>
          <w:sz w:val="32"/>
          <w:szCs w:val="32"/>
          <w:lang w:val="en-US" w:eastAsia="zh-CN"/>
        </w:rPr>
        <w:t>开发区</w:t>
      </w:r>
      <w:r>
        <w:rPr>
          <w:rFonts w:hint="default" w:ascii="Times New Roman" w:hAnsi="Times New Roman" w:eastAsia="仿宋_GB2312" w:cs="Times New Roman"/>
          <w:color w:val="auto"/>
          <w:spacing w:val="11"/>
          <w:position w:val="0"/>
          <w:sz w:val="32"/>
          <w:szCs w:val="32"/>
          <w:lang w:val="en-US" w:eastAsia="zh-CN"/>
        </w:rPr>
        <w:t>阿克苏园区</w:t>
      </w:r>
      <w:r>
        <w:rPr>
          <w:rFonts w:hint="eastAsia" w:ascii="Times New Roman" w:hAnsi="Times New Roman" w:eastAsia="仿宋_GB2312" w:cs="Times New Roman"/>
          <w:color w:val="auto"/>
          <w:spacing w:val="11"/>
          <w:position w:val="0"/>
          <w:sz w:val="32"/>
          <w:szCs w:val="32"/>
          <w:lang w:val="en-US" w:eastAsia="zh-CN"/>
        </w:rPr>
        <w:t>阿克苏XX棉业有限公司</w:t>
      </w:r>
      <w:r>
        <w:rPr>
          <w:rFonts w:hint="default" w:ascii="Times New Roman" w:hAnsi="Times New Roman" w:eastAsia="仿宋_GB2312" w:cs="Times New Roman"/>
          <w:color w:val="auto"/>
          <w:spacing w:val="11"/>
          <w:position w:val="0"/>
          <w:sz w:val="32"/>
          <w:szCs w:val="32"/>
          <w:lang w:val="en-US" w:eastAsia="zh-CN"/>
        </w:rPr>
        <w:t>发生一起一般机械伤害事故</w:t>
      </w:r>
      <w:r>
        <w:rPr>
          <w:rFonts w:hint="default" w:ascii="Times New Roman" w:hAnsi="Times New Roman" w:eastAsia="仿宋_GB2312" w:cs="Times New Roman"/>
          <w:color w:val="auto"/>
          <w:spacing w:val="11"/>
          <w:position w:val="0"/>
          <w:sz w:val="32"/>
          <w:szCs w:val="32"/>
        </w:rPr>
        <w:t>(以下简称“</w:t>
      </w:r>
      <w:r>
        <w:rPr>
          <w:rFonts w:hint="default" w:ascii="Times New Roman" w:hAnsi="Times New Roman" w:eastAsia="仿宋_GB2312" w:cs="Times New Roman"/>
          <w:color w:val="auto"/>
          <w:spacing w:val="11"/>
          <w:position w:val="0"/>
          <w:sz w:val="32"/>
          <w:szCs w:val="32"/>
          <w:lang w:val="en-US" w:eastAsia="zh-CN"/>
        </w:rPr>
        <w:t>3·2</w:t>
      </w:r>
      <w:r>
        <w:rPr>
          <w:rFonts w:hint="default" w:ascii="Times New Roman" w:hAnsi="Times New Roman" w:eastAsia="仿宋_GB2312" w:cs="Times New Roman"/>
          <w:color w:val="auto"/>
          <w:spacing w:val="11"/>
          <w:position w:val="0"/>
          <w:sz w:val="32"/>
          <w:szCs w:val="32"/>
        </w:rPr>
        <w:t>”事故)</w:t>
      </w:r>
      <w:r>
        <w:rPr>
          <w:rFonts w:hint="default" w:ascii="Times New Roman" w:hAnsi="Times New Roman" w:eastAsia="仿宋_GB2312" w:cs="Times New Roman"/>
          <w:color w:val="auto"/>
          <w:spacing w:val="11"/>
          <w:position w:val="0"/>
          <w:sz w:val="32"/>
          <w:szCs w:val="32"/>
          <w:lang w:eastAsia="zh-CN"/>
        </w:rPr>
        <w:t>，事故</w:t>
      </w:r>
      <w:r>
        <w:rPr>
          <w:rFonts w:hint="default" w:ascii="Times New Roman" w:hAnsi="Times New Roman" w:eastAsia="仿宋_GB2312" w:cs="Times New Roman"/>
          <w:color w:val="auto"/>
          <w:spacing w:val="11"/>
          <w:position w:val="0"/>
          <w:sz w:val="32"/>
          <w:szCs w:val="32"/>
        </w:rPr>
        <w:t>造成</w:t>
      </w:r>
      <w:r>
        <w:rPr>
          <w:rFonts w:hint="default" w:ascii="Times New Roman" w:hAnsi="Times New Roman" w:eastAsia="仿宋_GB2312" w:cs="Times New Roman"/>
          <w:color w:val="auto"/>
          <w:spacing w:val="11"/>
          <w:position w:val="0"/>
          <w:sz w:val="32"/>
          <w:szCs w:val="32"/>
          <w:lang w:val="en-US" w:eastAsia="zh-CN"/>
        </w:rPr>
        <w:t>1</w:t>
      </w:r>
      <w:r>
        <w:rPr>
          <w:rFonts w:hint="default" w:ascii="Times New Roman" w:hAnsi="Times New Roman" w:eastAsia="仿宋_GB2312" w:cs="Times New Roman"/>
          <w:color w:val="auto"/>
          <w:spacing w:val="11"/>
          <w:position w:val="0"/>
          <w:sz w:val="32"/>
          <w:szCs w:val="32"/>
        </w:rPr>
        <w:t>人</w:t>
      </w:r>
      <w:r>
        <w:rPr>
          <w:rFonts w:hint="default" w:ascii="Times New Roman" w:hAnsi="Times New Roman" w:eastAsia="仿宋_GB2312" w:cs="Times New Roman"/>
          <w:color w:val="auto"/>
          <w:spacing w:val="11"/>
          <w:position w:val="0"/>
          <w:sz w:val="32"/>
          <w:szCs w:val="32"/>
          <w:lang w:val="en-US" w:eastAsia="zh-CN"/>
        </w:rPr>
        <w:t>死亡，直接经济损失</w:t>
      </w:r>
      <w:r>
        <w:rPr>
          <w:rFonts w:hint="default" w:ascii="Times New Roman" w:hAnsi="Times New Roman" w:eastAsia="仿宋_GB2312" w:cs="Times New Roman"/>
          <w:color w:val="auto"/>
          <w:spacing w:val="11"/>
          <w:sz w:val="32"/>
          <w:szCs w:val="32"/>
          <w:lang w:val="en-US" w:eastAsia="zh-CN"/>
        </w:rPr>
        <w:t>73万元</w:t>
      </w:r>
      <w:r>
        <w:rPr>
          <w:rFonts w:hint="default" w:ascii="Times New Roman" w:hAnsi="Times New Roman" w:eastAsia="仿宋_GB2312" w:cs="Times New Roman"/>
          <w:color w:val="auto"/>
          <w:spacing w:val="11"/>
          <w:position w:val="0"/>
          <w:sz w:val="32"/>
          <w:szCs w:val="32"/>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84" w:firstLineChars="200"/>
        <w:jc w:val="both"/>
        <w:textAlignment w:val="auto"/>
        <w:outlineLvl w:val="9"/>
        <w:rPr>
          <w:rFonts w:hint="default" w:ascii="Times New Roman" w:hAnsi="Times New Roman" w:eastAsia="仿宋_GB2312" w:cs="Times New Roman"/>
          <w:b w:val="0"/>
          <w:bCs w:val="0"/>
          <w:color w:val="auto"/>
          <w:spacing w:val="11"/>
          <w:sz w:val="32"/>
          <w:szCs w:val="32"/>
          <w:highlight w:val="none"/>
          <w:lang w:val="en-US" w:eastAsia="zh-CN"/>
        </w:rPr>
      </w:pPr>
      <w:r>
        <w:rPr>
          <w:rFonts w:hint="default" w:ascii="Times New Roman" w:hAnsi="Times New Roman" w:eastAsia="仿宋_GB2312" w:cs="Times New Roman"/>
          <w:b w:val="0"/>
          <w:bCs w:val="0"/>
          <w:color w:val="auto"/>
          <w:spacing w:val="11"/>
          <w:sz w:val="32"/>
          <w:szCs w:val="32"/>
          <w:highlight w:val="none"/>
          <w:lang w:val="en-US" w:eastAsia="zh-CN"/>
        </w:rPr>
        <w:t>依据《中华人民共和国安全生产法》《生产安全事故报告和调查处理条例》（国务院令第493号）《新疆维吾尔自治区生产安全事故报告和调查处理实施办法》（自治区人民政府令第196号）</w:t>
      </w:r>
      <w:r>
        <w:rPr>
          <w:rFonts w:hint="eastAsia" w:ascii="Times New Roman" w:hAnsi="Times New Roman" w:eastAsia="仿宋_GB2312" w:cs="Times New Roman"/>
          <w:b w:val="0"/>
          <w:bCs w:val="0"/>
          <w:color w:val="auto"/>
          <w:spacing w:val="11"/>
          <w:sz w:val="32"/>
          <w:szCs w:val="32"/>
          <w:highlight w:val="none"/>
          <w:lang w:val="en-US" w:eastAsia="zh-CN"/>
        </w:rPr>
        <w:t>等法律法规有关规定</w:t>
      </w:r>
      <w:r>
        <w:rPr>
          <w:rFonts w:hint="default" w:ascii="Times New Roman" w:hAnsi="Times New Roman" w:eastAsia="仿宋_GB2312" w:cs="Times New Roman"/>
          <w:b w:val="0"/>
          <w:bCs w:val="0"/>
          <w:color w:val="auto"/>
          <w:spacing w:val="11"/>
          <w:sz w:val="32"/>
          <w:szCs w:val="32"/>
          <w:highlight w:val="none"/>
          <w:lang w:val="en-US" w:eastAsia="zh-CN"/>
        </w:rPr>
        <w:t>，阿克苏市人民政府组织市应急管理局、</w:t>
      </w:r>
      <w:r>
        <w:rPr>
          <w:rFonts w:hint="default" w:ascii="Times New Roman" w:hAnsi="Times New Roman" w:eastAsia="仿宋_GB2312" w:cs="Times New Roman"/>
          <w:color w:val="auto"/>
          <w:spacing w:val="11"/>
          <w:position w:val="0"/>
          <w:sz w:val="32"/>
          <w:szCs w:val="32"/>
          <w:lang w:val="en-US" w:eastAsia="zh-CN"/>
        </w:rPr>
        <w:t>阿克苏阿拉尔高新技术产业</w:t>
      </w:r>
      <w:r>
        <w:rPr>
          <w:rFonts w:hint="eastAsia" w:ascii="Times New Roman" w:hAnsi="Times New Roman" w:eastAsia="仿宋_GB2312" w:cs="Times New Roman"/>
          <w:color w:val="auto"/>
          <w:spacing w:val="11"/>
          <w:position w:val="0"/>
          <w:sz w:val="32"/>
          <w:szCs w:val="32"/>
          <w:lang w:val="en-US" w:eastAsia="zh-CN"/>
        </w:rPr>
        <w:t>开发区</w:t>
      </w:r>
      <w:r>
        <w:rPr>
          <w:rFonts w:hint="default" w:ascii="Times New Roman" w:hAnsi="Times New Roman" w:eastAsia="仿宋_GB2312" w:cs="Times New Roman"/>
          <w:color w:val="auto"/>
          <w:spacing w:val="11"/>
          <w:position w:val="0"/>
          <w:sz w:val="32"/>
          <w:szCs w:val="32"/>
          <w:lang w:val="en-US" w:eastAsia="zh-CN"/>
        </w:rPr>
        <w:t>阿克苏园区</w:t>
      </w:r>
      <w:r>
        <w:rPr>
          <w:rFonts w:hint="default" w:ascii="Times New Roman" w:hAnsi="Times New Roman" w:eastAsia="仿宋_GB2312" w:cs="Times New Roman"/>
          <w:b w:val="0"/>
          <w:bCs w:val="0"/>
          <w:color w:val="auto"/>
          <w:spacing w:val="11"/>
          <w:sz w:val="32"/>
          <w:szCs w:val="32"/>
          <w:highlight w:val="none"/>
          <w:lang w:val="en-US" w:eastAsia="zh-CN"/>
        </w:rPr>
        <w:t>、市公安局、市人社局、市总工会、市人民检察院、市发改委</w:t>
      </w:r>
      <w:r>
        <w:rPr>
          <w:rFonts w:hint="eastAsia" w:ascii="Times New Roman" w:hAnsi="Times New Roman" w:eastAsia="仿宋_GB2312" w:cs="Times New Roman"/>
          <w:b w:val="0"/>
          <w:bCs w:val="0"/>
          <w:color w:val="auto"/>
          <w:spacing w:val="11"/>
          <w:sz w:val="32"/>
          <w:szCs w:val="32"/>
          <w:highlight w:val="none"/>
          <w:lang w:val="en-US" w:eastAsia="zh-CN"/>
        </w:rPr>
        <w:t>等单位</w:t>
      </w:r>
      <w:r>
        <w:rPr>
          <w:rFonts w:hint="default" w:ascii="Times New Roman" w:hAnsi="Times New Roman" w:eastAsia="仿宋_GB2312" w:cs="Times New Roman"/>
          <w:b w:val="0"/>
          <w:bCs w:val="0"/>
          <w:color w:val="auto"/>
          <w:spacing w:val="11"/>
          <w:sz w:val="32"/>
          <w:szCs w:val="32"/>
          <w:highlight w:val="none"/>
          <w:lang w:val="en-US" w:eastAsia="zh-CN"/>
        </w:rPr>
        <w:t>，派员成立阿克苏市</w:t>
      </w:r>
      <w:r>
        <w:rPr>
          <w:rFonts w:hint="default" w:ascii="Times New Roman" w:hAnsi="Times New Roman" w:eastAsia="仿宋_GB2312" w:cs="Times New Roman"/>
          <w:color w:val="auto"/>
          <w:spacing w:val="11"/>
          <w:sz w:val="32"/>
          <w:szCs w:val="32"/>
          <w:lang w:val="en-US" w:eastAsia="zh-CN"/>
        </w:rPr>
        <w:t>阿克苏</w:t>
      </w:r>
      <w:r>
        <w:rPr>
          <w:rFonts w:hint="eastAsia" w:ascii="Times New Roman" w:hAnsi="Times New Roman" w:eastAsia="仿宋_GB2312" w:cs="Times New Roman"/>
          <w:color w:val="auto"/>
          <w:spacing w:val="11"/>
          <w:sz w:val="32"/>
          <w:szCs w:val="32"/>
          <w:lang w:val="en-US" w:eastAsia="zh-CN"/>
        </w:rPr>
        <w:t>XX</w:t>
      </w:r>
      <w:r>
        <w:rPr>
          <w:rFonts w:hint="default" w:ascii="Times New Roman" w:hAnsi="Times New Roman" w:eastAsia="仿宋_GB2312" w:cs="Times New Roman"/>
          <w:color w:val="auto"/>
          <w:spacing w:val="11"/>
          <w:sz w:val="32"/>
          <w:szCs w:val="32"/>
          <w:lang w:val="en-US" w:eastAsia="zh-CN"/>
        </w:rPr>
        <w:t>棉业</w:t>
      </w:r>
      <w:r>
        <w:rPr>
          <w:rFonts w:hint="default" w:ascii="Times New Roman" w:hAnsi="Times New Roman" w:eastAsia="仿宋_GB2312" w:cs="Times New Roman"/>
          <w:b w:val="0"/>
          <w:bCs w:val="0"/>
          <w:color w:val="auto"/>
          <w:spacing w:val="11"/>
          <w:sz w:val="32"/>
          <w:szCs w:val="32"/>
          <w:highlight w:val="none"/>
          <w:lang w:val="en-US" w:eastAsia="zh-CN"/>
        </w:rPr>
        <w:t>“3·2”一般机械伤害事故调查组，对该事故进行组织调查。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9"/>
        <w:rPr>
          <w:rFonts w:hint="default" w:ascii="Times New Roman" w:hAnsi="Times New Roman" w:eastAsia="仿宋_GB2312" w:cs="Times New Roman"/>
          <w:color w:val="auto"/>
          <w:spacing w:val="11"/>
          <w:sz w:val="32"/>
          <w:szCs w:val="32"/>
        </w:rPr>
      </w:pPr>
      <w:r>
        <w:rPr>
          <w:rFonts w:hint="default" w:ascii="Times New Roman" w:hAnsi="Times New Roman" w:eastAsia="仿宋_GB2312" w:cs="Times New Roman"/>
          <w:color w:val="auto"/>
          <w:spacing w:val="11"/>
          <w:sz w:val="32"/>
          <w:szCs w:val="32"/>
          <w:lang w:eastAsia="zh-CN"/>
        </w:rPr>
        <w:t>事故</w:t>
      </w:r>
      <w:r>
        <w:rPr>
          <w:rFonts w:hint="default" w:ascii="Times New Roman" w:hAnsi="Times New Roman" w:eastAsia="仿宋_GB2312" w:cs="Times New Roman"/>
          <w:color w:val="auto"/>
          <w:spacing w:val="11"/>
          <w:sz w:val="32"/>
          <w:szCs w:val="32"/>
        </w:rPr>
        <w:t>调查组</w:t>
      </w:r>
      <w:r>
        <w:rPr>
          <w:rFonts w:hint="default" w:ascii="Times New Roman" w:hAnsi="Times New Roman" w:eastAsia="仿宋_GB2312" w:cs="Times New Roman"/>
          <w:color w:val="auto"/>
          <w:spacing w:val="11"/>
          <w:sz w:val="32"/>
          <w:szCs w:val="32"/>
          <w:lang w:eastAsia="zh-CN"/>
        </w:rPr>
        <w:t>坚持“科学严谨、依法依规、实事求是、注重实效”和“四不放过”的原则，</w:t>
      </w:r>
      <w:r>
        <w:rPr>
          <w:rFonts w:hint="default" w:ascii="Times New Roman" w:hAnsi="Times New Roman" w:eastAsia="仿宋_GB2312" w:cs="Times New Roman"/>
          <w:color w:val="auto"/>
          <w:spacing w:val="11"/>
          <w:sz w:val="32"/>
          <w:szCs w:val="32"/>
        </w:rPr>
        <w:t>通过现场勘查、调查取证</w:t>
      </w:r>
      <w:r>
        <w:rPr>
          <w:rFonts w:hint="default" w:ascii="Times New Roman" w:hAnsi="Times New Roman" w:eastAsia="仿宋_GB2312" w:cs="Times New Roman"/>
          <w:color w:val="auto"/>
          <w:spacing w:val="11"/>
          <w:sz w:val="32"/>
          <w:szCs w:val="32"/>
          <w:lang w:eastAsia="zh-CN"/>
        </w:rPr>
        <w:t>、查阅资料</w:t>
      </w:r>
      <w:r>
        <w:rPr>
          <w:rFonts w:hint="default" w:ascii="Times New Roman" w:hAnsi="Times New Roman" w:eastAsia="仿宋_GB2312" w:cs="Times New Roman"/>
          <w:color w:val="auto"/>
          <w:spacing w:val="11"/>
          <w:sz w:val="32"/>
          <w:szCs w:val="32"/>
        </w:rPr>
        <w:t>和分析</w:t>
      </w:r>
      <w:r>
        <w:rPr>
          <w:rFonts w:hint="default" w:ascii="Times New Roman" w:hAnsi="Times New Roman" w:eastAsia="仿宋_GB2312" w:cs="Times New Roman"/>
          <w:color w:val="auto"/>
          <w:spacing w:val="11"/>
          <w:sz w:val="32"/>
          <w:szCs w:val="32"/>
          <w:lang w:eastAsia="zh-CN"/>
        </w:rPr>
        <w:t>论证</w:t>
      </w:r>
      <w:r>
        <w:rPr>
          <w:rFonts w:hint="default" w:ascii="Times New Roman" w:hAnsi="Times New Roman" w:eastAsia="仿宋_GB2312" w:cs="Times New Roman"/>
          <w:color w:val="auto"/>
          <w:spacing w:val="11"/>
          <w:sz w:val="32"/>
          <w:szCs w:val="32"/>
        </w:rPr>
        <w:t>，查</w:t>
      </w:r>
      <w:r>
        <w:rPr>
          <w:rFonts w:hint="default" w:ascii="Times New Roman" w:hAnsi="Times New Roman" w:eastAsia="仿宋_GB2312" w:cs="Times New Roman"/>
          <w:color w:val="auto"/>
          <w:spacing w:val="11"/>
          <w:sz w:val="32"/>
          <w:szCs w:val="32"/>
          <w:lang w:eastAsia="zh-CN"/>
        </w:rPr>
        <w:t>清</w:t>
      </w:r>
      <w:r>
        <w:rPr>
          <w:rFonts w:hint="default" w:ascii="Times New Roman" w:hAnsi="Times New Roman" w:eastAsia="仿宋_GB2312" w:cs="Times New Roman"/>
          <w:color w:val="auto"/>
          <w:spacing w:val="11"/>
          <w:sz w:val="32"/>
          <w:szCs w:val="32"/>
        </w:rPr>
        <w:t>了事故</w:t>
      </w:r>
      <w:r>
        <w:rPr>
          <w:rFonts w:hint="default" w:ascii="Times New Roman" w:hAnsi="Times New Roman" w:eastAsia="仿宋_GB2312" w:cs="Times New Roman"/>
          <w:color w:val="auto"/>
          <w:spacing w:val="11"/>
          <w:sz w:val="32"/>
          <w:szCs w:val="32"/>
          <w:lang w:eastAsia="zh-CN"/>
        </w:rPr>
        <w:t>发生的时间、地点、</w:t>
      </w:r>
      <w:r>
        <w:rPr>
          <w:rFonts w:hint="default" w:ascii="Times New Roman" w:hAnsi="Times New Roman" w:eastAsia="仿宋_GB2312" w:cs="Times New Roman"/>
          <w:color w:val="auto"/>
          <w:spacing w:val="11"/>
          <w:sz w:val="32"/>
          <w:szCs w:val="32"/>
        </w:rPr>
        <w:t>经过、</w:t>
      </w:r>
      <w:r>
        <w:rPr>
          <w:rFonts w:hint="default" w:ascii="Times New Roman" w:hAnsi="Times New Roman" w:eastAsia="仿宋_GB2312" w:cs="Times New Roman"/>
          <w:color w:val="auto"/>
          <w:spacing w:val="11"/>
          <w:sz w:val="32"/>
          <w:szCs w:val="32"/>
          <w:lang w:eastAsia="zh-CN"/>
        </w:rPr>
        <w:t>类别、</w:t>
      </w:r>
      <w:r>
        <w:rPr>
          <w:rFonts w:hint="default" w:ascii="Times New Roman" w:hAnsi="Times New Roman" w:eastAsia="仿宋_GB2312" w:cs="Times New Roman"/>
          <w:color w:val="auto"/>
          <w:spacing w:val="11"/>
          <w:sz w:val="32"/>
          <w:szCs w:val="32"/>
        </w:rPr>
        <w:t>原因、应急处置和直接经济损失情况，认定了事故性质和责任，提出了对有关责任人和责任单位的处理建议，提出了加强和改进工作的意见建议。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9"/>
        <w:rPr>
          <w:rFonts w:hint="eastAsia" w:ascii="Times New Roman" w:hAnsi="Times New Roman" w:eastAsia="仿宋_GB2312" w:cs="Times New Roman"/>
          <w:color w:val="auto"/>
          <w:spacing w:val="11"/>
          <w:sz w:val="32"/>
          <w:szCs w:val="32"/>
          <w:lang w:eastAsia="zh-CN"/>
        </w:rPr>
      </w:pPr>
      <w:r>
        <w:rPr>
          <w:rFonts w:hint="eastAsia" w:ascii="Times New Roman" w:hAnsi="Times New Roman" w:eastAsia="仿宋_GB2312" w:cs="Times New Roman"/>
          <w:color w:val="auto"/>
          <w:spacing w:val="11"/>
          <w:sz w:val="32"/>
          <w:szCs w:val="32"/>
          <w:lang w:eastAsia="zh-CN"/>
        </w:rPr>
        <w:t>经事故调查组认定，</w:t>
      </w:r>
      <w:r>
        <w:rPr>
          <w:rFonts w:hint="eastAsia" w:ascii="Times New Roman" w:hAnsi="Times New Roman" w:eastAsia="仿宋_GB2312" w:cs="Times New Roman"/>
          <w:color w:val="auto"/>
          <w:spacing w:val="11"/>
          <w:sz w:val="32"/>
          <w:szCs w:val="32"/>
          <w:lang w:val="en-US" w:eastAsia="zh-CN"/>
        </w:rPr>
        <w:t>阿克苏市阿克苏XX棉业有限公司“3·2”事故</w:t>
      </w:r>
      <w:r>
        <w:rPr>
          <w:rFonts w:hint="eastAsia" w:ascii="Times New Roman" w:hAnsi="Times New Roman" w:eastAsia="仿宋_GB2312" w:cs="Times New Roman"/>
          <w:color w:val="auto"/>
          <w:spacing w:val="11"/>
          <w:sz w:val="32"/>
          <w:szCs w:val="32"/>
          <w:lang w:eastAsia="zh-CN"/>
        </w:rPr>
        <w:t>是一起</w:t>
      </w:r>
      <w:r>
        <w:rPr>
          <w:rFonts w:hint="eastAsia" w:ascii="Times New Roman" w:hAnsi="Times New Roman" w:eastAsia="仿宋_GB2312" w:cs="Times New Roman"/>
          <w:color w:val="auto"/>
          <w:spacing w:val="11"/>
          <w:sz w:val="32"/>
          <w:szCs w:val="32"/>
          <w:lang w:val="en-US" w:eastAsia="zh-CN"/>
        </w:rPr>
        <w:t>未落实安全生产责任制度</w:t>
      </w:r>
      <w:r>
        <w:rPr>
          <w:rFonts w:hint="eastAsia" w:ascii="Times New Roman" w:hAnsi="Times New Roman" w:eastAsia="仿宋_GB2312" w:cs="Times New Roman"/>
          <w:color w:val="auto"/>
          <w:spacing w:val="11"/>
          <w:sz w:val="32"/>
          <w:szCs w:val="32"/>
          <w:lang w:eastAsia="zh-CN"/>
        </w:rPr>
        <w:t>、违章冒险作业造成的一般生产安全责任事故。</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0"/>
        <w:rPr>
          <w:rFonts w:hint="default" w:ascii="Times New Roman" w:hAnsi="Times New Roman" w:eastAsia="黑体" w:cs="Times New Roman"/>
          <w:b w:val="0"/>
          <w:bCs w:val="0"/>
          <w:color w:val="auto"/>
          <w:spacing w:val="11"/>
          <w:position w:val="0"/>
          <w:sz w:val="32"/>
          <w:szCs w:val="32"/>
        </w:rPr>
      </w:pPr>
      <w:bookmarkStart w:id="0" w:name="_Toc15102"/>
      <w:r>
        <w:rPr>
          <w:rFonts w:hint="default" w:ascii="Times New Roman" w:hAnsi="Times New Roman" w:eastAsia="黑体" w:cs="Times New Roman"/>
          <w:b w:val="0"/>
          <w:bCs w:val="0"/>
          <w:color w:val="auto"/>
          <w:spacing w:val="11"/>
          <w:position w:val="0"/>
          <w:sz w:val="32"/>
          <w:szCs w:val="32"/>
        </w:rPr>
        <w:t>一、基本情况</w:t>
      </w:r>
      <w:bookmarkEnd w:id="0"/>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7" w:firstLineChars="200"/>
        <w:textAlignment w:val="baseline"/>
        <w:outlineLvl w:val="1"/>
        <w:rPr>
          <w:rFonts w:hint="default" w:ascii="Times New Roman" w:hAnsi="Times New Roman" w:eastAsia="楷体_GB2312" w:cs="Times New Roman"/>
          <w:b/>
          <w:bCs/>
          <w:color w:val="auto"/>
          <w:spacing w:val="11"/>
          <w:position w:val="0"/>
          <w:sz w:val="32"/>
          <w:szCs w:val="32"/>
        </w:rPr>
      </w:pPr>
      <w:bookmarkStart w:id="1" w:name="_Toc683"/>
      <w:r>
        <w:rPr>
          <w:rFonts w:hint="default" w:ascii="Times New Roman" w:hAnsi="Times New Roman" w:eastAsia="楷体_GB2312" w:cs="Times New Roman"/>
          <w:b/>
          <w:bCs/>
          <w:color w:val="auto"/>
          <w:spacing w:val="11"/>
          <w:sz w:val="32"/>
          <w:szCs w:val="32"/>
          <w:lang w:val="zh-CN"/>
        </w:rPr>
        <w:t>（一）事故发生单位及相关单位概况</w:t>
      </w:r>
      <w:bookmarkEnd w:id="1"/>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9"/>
        <w:rPr>
          <w:rFonts w:hint="default"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阿克苏XX棉业有限公司</w:t>
      </w:r>
      <w:r>
        <w:rPr>
          <w:rFonts w:hint="default" w:ascii="Times New Roman" w:hAnsi="Times New Roman" w:eastAsia="仿宋_GB2312" w:cs="Times New Roman"/>
          <w:color w:val="auto"/>
          <w:spacing w:val="11"/>
          <w:sz w:val="32"/>
          <w:szCs w:val="32"/>
          <w:lang w:val="en-US" w:eastAsia="zh-CN"/>
        </w:rPr>
        <w:t>（以下简称</w:t>
      </w:r>
      <w:r>
        <w:rPr>
          <w:rFonts w:hint="eastAsia" w:ascii="Times New Roman" w:hAnsi="Times New Roman" w:eastAsia="仿宋_GB2312" w:cs="Times New Roman"/>
          <w:color w:val="auto"/>
          <w:spacing w:val="11"/>
          <w:sz w:val="32"/>
          <w:szCs w:val="32"/>
          <w:lang w:val="en-US" w:eastAsia="zh-CN"/>
        </w:rPr>
        <w:t>XX</w:t>
      </w:r>
      <w:r>
        <w:rPr>
          <w:rFonts w:hint="default" w:ascii="Times New Roman" w:hAnsi="Times New Roman" w:eastAsia="仿宋_GB2312" w:cs="Times New Roman"/>
          <w:color w:val="auto"/>
          <w:spacing w:val="11"/>
          <w:sz w:val="32"/>
          <w:szCs w:val="32"/>
          <w:lang w:val="en-US" w:eastAsia="zh-CN"/>
        </w:rPr>
        <w:t>棉业公司）。</w:t>
      </w:r>
      <w:r>
        <w:rPr>
          <w:rFonts w:hint="default" w:ascii="Times New Roman" w:hAnsi="Times New Roman" w:eastAsia="仿宋_GB2312" w:cs="Times New Roman"/>
          <w:color w:val="auto"/>
          <w:spacing w:val="11"/>
          <w:sz w:val="32"/>
          <w:szCs w:val="32"/>
          <w:lang w:eastAsia="zh-CN"/>
        </w:rPr>
        <w:t>注册地</w:t>
      </w:r>
      <w:r>
        <w:rPr>
          <w:rFonts w:hint="default" w:ascii="Times New Roman" w:hAnsi="Times New Roman" w:eastAsia="仿宋_GB2312" w:cs="Times New Roman"/>
          <w:color w:val="auto"/>
          <w:spacing w:val="11"/>
          <w:sz w:val="32"/>
          <w:szCs w:val="32"/>
          <w:lang w:val="en-US" w:eastAsia="zh-CN"/>
        </w:rPr>
        <w:t>位于新疆阿克苏地区阿克苏市阿克苏经济技术开发区林园社区1-</w:t>
      </w:r>
      <w:r>
        <w:rPr>
          <w:rFonts w:hint="eastAsia" w:ascii="Times New Roman" w:hAnsi="Times New Roman" w:eastAsia="仿宋_GB2312" w:cs="Times New Roman"/>
          <w:color w:val="auto"/>
          <w:spacing w:val="11"/>
          <w:sz w:val="32"/>
          <w:szCs w:val="32"/>
          <w:lang w:val="en-US" w:eastAsia="zh-CN"/>
        </w:rPr>
        <w:t>xxx</w:t>
      </w:r>
      <w:r>
        <w:rPr>
          <w:rFonts w:hint="default" w:ascii="Times New Roman" w:hAnsi="Times New Roman" w:eastAsia="仿宋_GB2312" w:cs="Times New Roman"/>
          <w:color w:val="auto"/>
          <w:spacing w:val="11"/>
          <w:sz w:val="32"/>
          <w:szCs w:val="32"/>
          <w:lang w:val="en-US" w:eastAsia="zh-CN"/>
        </w:rPr>
        <w:t>号。公司成立于2022年3月18日，法人：廖</w:t>
      </w:r>
      <w:r>
        <w:rPr>
          <w:rFonts w:hint="eastAsia" w:ascii="Times New Roman" w:hAnsi="Times New Roman" w:eastAsia="仿宋_GB2312" w:cs="Times New Roman"/>
          <w:color w:val="auto"/>
          <w:spacing w:val="11"/>
          <w:sz w:val="32"/>
          <w:szCs w:val="32"/>
          <w:lang w:val="en-US" w:eastAsia="zh-CN"/>
        </w:rPr>
        <w:t>某某</w:t>
      </w:r>
      <w:r>
        <w:rPr>
          <w:rFonts w:hint="default" w:ascii="Times New Roman" w:hAnsi="Times New Roman" w:eastAsia="仿宋_GB2312" w:cs="Times New Roman"/>
          <w:color w:val="auto"/>
          <w:spacing w:val="11"/>
          <w:sz w:val="32"/>
          <w:szCs w:val="32"/>
          <w:lang w:val="en-US" w:eastAsia="zh-CN"/>
        </w:rPr>
        <w:t>。经营范围包括棉花加工，棉花加工机销售等。</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40" w:lineRule="exact"/>
        <w:ind w:right="0" w:rightChars="0" w:firstLine="687" w:firstLineChars="200"/>
        <w:textAlignment w:val="baseline"/>
        <w:outlineLvl w:val="1"/>
        <w:rPr>
          <w:rFonts w:hint="default" w:ascii="Times New Roman" w:hAnsi="Times New Roman" w:eastAsia="楷体_GB2312" w:cs="Times New Roman"/>
          <w:b/>
          <w:bCs/>
          <w:color w:val="auto"/>
          <w:spacing w:val="11"/>
          <w:sz w:val="32"/>
          <w:szCs w:val="32"/>
          <w:lang w:val="zh-CN" w:eastAsia="zh-CN"/>
        </w:rPr>
      </w:pPr>
      <w:r>
        <w:rPr>
          <w:rFonts w:hint="eastAsia" w:ascii="Times New Roman" w:hAnsi="Times New Roman" w:eastAsia="楷体_GB2312" w:cs="Times New Roman"/>
          <w:b/>
          <w:bCs/>
          <w:color w:val="auto"/>
          <w:spacing w:val="11"/>
          <w:sz w:val="32"/>
          <w:szCs w:val="32"/>
          <w:lang w:val="zh-CN" w:eastAsia="zh-CN"/>
        </w:rPr>
        <w:t>（二）</w:t>
      </w:r>
      <w:r>
        <w:rPr>
          <w:rFonts w:hint="default" w:ascii="Times New Roman" w:hAnsi="Times New Roman" w:eastAsia="楷体_GB2312" w:cs="Times New Roman"/>
          <w:b/>
          <w:bCs/>
          <w:color w:val="auto"/>
          <w:spacing w:val="11"/>
          <w:sz w:val="32"/>
          <w:szCs w:val="32"/>
          <w:lang w:val="zh-CN" w:eastAsia="zh-CN"/>
        </w:rPr>
        <w:t>事故发生前生产营运情况</w:t>
      </w:r>
    </w:p>
    <w:p>
      <w:pPr>
        <w:keepNext w:val="0"/>
        <w:keepLines w:val="0"/>
        <w:pageBreakBefore w:val="0"/>
        <w:widowControl w:val="0"/>
        <w:kinsoku w:val="0"/>
        <w:wordWrap/>
        <w:overflowPunct/>
        <w:topLinePunct w:val="0"/>
        <w:autoSpaceDE w:val="0"/>
        <w:autoSpaceDN w:val="0"/>
        <w:bidi w:val="0"/>
        <w:adjustRightInd w:val="0"/>
        <w:snapToGrid w:val="0"/>
        <w:spacing w:line="540" w:lineRule="exact"/>
        <w:ind w:leftChars="0" w:right="0" w:firstLine="684" w:firstLineChars="200"/>
        <w:jc w:val="both"/>
        <w:textAlignment w:val="baseline"/>
        <w:rPr>
          <w:rFonts w:hint="eastAsia" w:ascii="Times New Roman" w:hAnsi="Times New Roman" w:eastAsia="仿宋_GB2312" w:cs="Times New Roman"/>
          <w:spacing w:val="11"/>
          <w:sz w:val="32"/>
          <w:szCs w:val="32"/>
          <w:lang w:val="en-US" w:eastAsia="zh-CN"/>
        </w:rPr>
      </w:pPr>
      <w:r>
        <w:rPr>
          <w:rFonts w:hint="eastAsia" w:ascii="Times New Roman" w:hAnsi="Times New Roman" w:eastAsia="仿宋_GB2312" w:cs="Times New Roman"/>
          <w:spacing w:val="11"/>
          <w:sz w:val="32"/>
          <w:szCs w:val="32"/>
          <w:lang w:val="zh-CN" w:eastAsia="zh-CN"/>
        </w:rPr>
        <w:t>事故发生前，</w:t>
      </w:r>
      <w:r>
        <w:rPr>
          <w:rFonts w:hint="eastAsia" w:ascii="Times New Roman" w:hAnsi="Times New Roman" w:eastAsia="仿宋_GB2312" w:cs="Times New Roman"/>
          <w:color w:val="auto"/>
          <w:spacing w:val="11"/>
          <w:sz w:val="32"/>
          <w:szCs w:val="32"/>
          <w:lang w:val="en-US" w:eastAsia="zh-CN"/>
        </w:rPr>
        <w:t>阿克苏XX棉业有限公司</w:t>
      </w:r>
      <w:r>
        <w:rPr>
          <w:rFonts w:hint="eastAsia" w:ascii="Times New Roman" w:hAnsi="Times New Roman" w:eastAsia="仿宋_GB2312" w:cs="Times New Roman"/>
          <w:spacing w:val="11"/>
          <w:sz w:val="32"/>
          <w:szCs w:val="32"/>
          <w:lang w:val="en-US" w:eastAsia="zh-CN"/>
        </w:rPr>
        <w:t>处于按计划正常生产状态，原材料供应稳定，设施设备正常运转，从业人员工作状态良好。</w:t>
      </w:r>
    </w:p>
    <w:p>
      <w:pPr>
        <w:keepNext w:val="0"/>
        <w:keepLines w:val="0"/>
        <w:pageBreakBefore w:val="0"/>
        <w:widowControl w:val="0"/>
        <w:kinsoku w:val="0"/>
        <w:wordWrap/>
        <w:overflowPunct/>
        <w:topLinePunct w:val="0"/>
        <w:autoSpaceDE w:val="0"/>
        <w:autoSpaceDN w:val="0"/>
        <w:bidi w:val="0"/>
        <w:adjustRightInd w:val="0"/>
        <w:snapToGrid w:val="0"/>
        <w:spacing w:line="540" w:lineRule="exact"/>
        <w:ind w:leftChars="0" w:right="0" w:firstLine="687" w:firstLineChars="200"/>
        <w:jc w:val="both"/>
        <w:textAlignment w:val="baseline"/>
        <w:rPr>
          <w:rFonts w:hint="default" w:ascii="Times New Roman" w:hAnsi="Times New Roman" w:eastAsia="楷体_GB2312" w:cs="Times New Roman"/>
          <w:b/>
          <w:bCs/>
          <w:color w:val="auto"/>
          <w:spacing w:val="11"/>
          <w:sz w:val="32"/>
          <w:szCs w:val="32"/>
          <w:lang w:val="en-US" w:eastAsia="zh-CN"/>
        </w:rPr>
      </w:pPr>
      <w:r>
        <w:rPr>
          <w:rFonts w:hint="eastAsia" w:ascii="Times New Roman" w:hAnsi="Times New Roman" w:eastAsia="楷体_GB2312" w:cs="Times New Roman"/>
          <w:b/>
          <w:bCs/>
          <w:color w:val="auto"/>
          <w:spacing w:val="11"/>
          <w:sz w:val="32"/>
          <w:szCs w:val="32"/>
          <w:lang w:val="zh-CN" w:eastAsia="zh-CN"/>
        </w:rPr>
        <w:t>（三）</w:t>
      </w:r>
      <w:r>
        <w:rPr>
          <w:rFonts w:hint="default" w:ascii="Times New Roman" w:hAnsi="Times New Roman" w:eastAsia="楷体_GB2312" w:cs="Times New Roman"/>
          <w:b/>
          <w:bCs/>
          <w:color w:val="auto"/>
          <w:spacing w:val="11"/>
          <w:sz w:val="32"/>
          <w:szCs w:val="32"/>
          <w:lang w:val="en-US" w:eastAsia="zh-CN"/>
        </w:rPr>
        <w:t>劳动合同及安全协议签订情况</w:t>
      </w:r>
      <w:bookmarkStart w:id="2" w:name="_Toc26450"/>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84" w:firstLineChars="200"/>
        <w:jc w:val="both"/>
        <w:textAlignment w:val="baseline"/>
        <w:outlineLvl w:val="1"/>
        <w:rPr>
          <w:rFonts w:hint="default" w:ascii="Times New Roman" w:hAnsi="Times New Roman" w:eastAsia="仿宋_GB2312" w:cs="Times New Roman"/>
          <w:b w:val="0"/>
          <w:bCs w:val="0"/>
          <w:color w:val="auto"/>
          <w:spacing w:val="11"/>
          <w:sz w:val="32"/>
          <w:szCs w:val="32"/>
          <w:lang w:val="en-US" w:eastAsia="zh-CN"/>
        </w:rPr>
      </w:pPr>
      <w:r>
        <w:rPr>
          <w:rFonts w:hint="default" w:ascii="Times New Roman" w:hAnsi="Times New Roman" w:eastAsia="仿宋_GB2312" w:cs="Times New Roman"/>
          <w:b w:val="0"/>
          <w:bCs w:val="0"/>
          <w:color w:val="auto"/>
          <w:spacing w:val="11"/>
          <w:sz w:val="32"/>
          <w:szCs w:val="32"/>
          <w:lang w:val="en-US" w:eastAsia="zh-CN"/>
        </w:rPr>
        <w:t>2024年1月1日，</w:t>
      </w:r>
      <w:r>
        <w:rPr>
          <w:rFonts w:hint="eastAsia" w:ascii="Times New Roman" w:hAnsi="Times New Roman" w:eastAsia="仿宋_GB2312" w:cs="Times New Roman"/>
          <w:b w:val="0"/>
          <w:bCs w:val="0"/>
          <w:color w:val="auto"/>
          <w:spacing w:val="11"/>
          <w:sz w:val="32"/>
          <w:szCs w:val="32"/>
          <w:lang w:val="en-US" w:eastAsia="zh-CN"/>
        </w:rPr>
        <w:t>XX</w:t>
      </w:r>
      <w:r>
        <w:rPr>
          <w:rFonts w:hint="default" w:ascii="Times New Roman" w:hAnsi="Times New Roman" w:eastAsia="仿宋_GB2312" w:cs="Times New Roman"/>
          <w:b w:val="0"/>
          <w:bCs w:val="0"/>
          <w:color w:val="auto"/>
          <w:spacing w:val="11"/>
          <w:sz w:val="32"/>
          <w:szCs w:val="32"/>
          <w:lang w:val="en-US" w:eastAsia="zh-CN"/>
        </w:rPr>
        <w:t>棉业有限公司法人</w:t>
      </w:r>
      <w:r>
        <w:rPr>
          <w:rFonts w:hint="eastAsia" w:ascii="Times New Roman" w:hAnsi="Times New Roman" w:eastAsia="仿宋_GB2312" w:cs="Times New Roman"/>
          <w:b w:val="0"/>
          <w:bCs w:val="0"/>
          <w:color w:val="auto"/>
          <w:spacing w:val="11"/>
          <w:sz w:val="32"/>
          <w:szCs w:val="32"/>
          <w:lang w:val="en-US" w:eastAsia="zh-CN"/>
        </w:rPr>
        <w:t>廖某某</w:t>
      </w:r>
      <w:r>
        <w:rPr>
          <w:rFonts w:hint="default" w:ascii="Times New Roman" w:hAnsi="Times New Roman" w:eastAsia="仿宋_GB2312" w:cs="Times New Roman"/>
          <w:b w:val="0"/>
          <w:bCs w:val="0"/>
          <w:color w:val="auto"/>
          <w:spacing w:val="11"/>
          <w:sz w:val="32"/>
          <w:szCs w:val="32"/>
          <w:lang w:val="en-US" w:eastAsia="zh-CN"/>
        </w:rPr>
        <w:t>（甲方）与</w:t>
      </w:r>
      <w:r>
        <w:rPr>
          <w:rFonts w:hint="eastAsia" w:ascii="Times New Roman" w:hAnsi="Times New Roman" w:eastAsia="仿宋_GB2312" w:cs="Times New Roman"/>
          <w:b w:val="0"/>
          <w:bCs w:val="0"/>
          <w:color w:val="auto"/>
          <w:spacing w:val="11"/>
          <w:sz w:val="32"/>
          <w:szCs w:val="32"/>
          <w:lang w:val="en-US" w:eastAsia="zh-CN"/>
        </w:rPr>
        <w:t>曾某某</w:t>
      </w:r>
      <w:r>
        <w:rPr>
          <w:rFonts w:hint="default" w:ascii="Times New Roman" w:hAnsi="Times New Roman" w:eastAsia="仿宋_GB2312" w:cs="Times New Roman"/>
          <w:b w:val="0"/>
          <w:bCs w:val="0"/>
          <w:color w:val="auto"/>
          <w:spacing w:val="11"/>
          <w:sz w:val="32"/>
          <w:szCs w:val="32"/>
          <w:lang w:val="en-US" w:eastAsia="zh-CN"/>
        </w:rPr>
        <w:t>（乙方，个人，未申领营业执照）签订“生产车间承包合同”，将甲方公司生产车间内6台清弹棉回收机发包给乙方，以按劳计价的方式向乙方支付废棉加工费，并在合同中列明“造成厂区事故及人身伤亡事故，由乙方承担一切经济损失，甲方概不负责；合同期限内，一切安全事故由乙方负责，乙方工作人员的</w:t>
      </w:r>
      <w:r>
        <w:rPr>
          <w:rFonts w:hint="eastAsia" w:ascii="Times New Roman" w:hAnsi="Times New Roman" w:eastAsia="仿宋_GB2312" w:cs="Times New Roman"/>
          <w:b w:val="0"/>
          <w:bCs w:val="0"/>
          <w:color w:val="auto"/>
          <w:spacing w:val="11"/>
          <w:sz w:val="32"/>
          <w:szCs w:val="32"/>
          <w:lang w:val="en-US" w:eastAsia="zh-CN"/>
        </w:rPr>
        <w:t>人身安全</w:t>
      </w:r>
      <w:r>
        <w:rPr>
          <w:rFonts w:hint="default" w:ascii="Times New Roman" w:hAnsi="Times New Roman" w:eastAsia="仿宋_GB2312" w:cs="Times New Roman"/>
          <w:b w:val="0"/>
          <w:bCs w:val="0"/>
          <w:color w:val="auto"/>
          <w:spacing w:val="11"/>
          <w:sz w:val="32"/>
          <w:szCs w:val="32"/>
          <w:lang w:val="en-US" w:eastAsia="zh-CN"/>
        </w:rPr>
        <w:t>，如发生人身伤亡事故、一切责任由乙方承担，甲方概不负责。”涉嫌免除或者转嫁安全生产主体责任。乙方自行招录工人后，统一发放工人工资，甲、乙双方未与工人签订任何劳动合同。</w:t>
      </w:r>
    </w:p>
    <w:p>
      <w:pPr>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540" w:lineRule="exact"/>
        <w:ind w:right="0" w:rightChars="0" w:firstLine="687" w:firstLineChars="200"/>
        <w:textAlignment w:val="baseline"/>
        <w:outlineLvl w:val="1"/>
        <w:rPr>
          <w:rFonts w:hint="default" w:ascii="Times New Roman" w:hAnsi="Times New Roman" w:eastAsia="楷体_GB2312" w:cs="Times New Roman"/>
          <w:b/>
          <w:bCs/>
          <w:color w:val="auto"/>
          <w:spacing w:val="11"/>
          <w:sz w:val="32"/>
          <w:szCs w:val="32"/>
          <w:lang w:val="zh-CN" w:eastAsia="zh-CN"/>
        </w:rPr>
      </w:pPr>
      <w:r>
        <w:rPr>
          <w:rFonts w:hint="default" w:ascii="Times New Roman" w:hAnsi="Times New Roman" w:eastAsia="楷体_GB2312" w:cs="Times New Roman"/>
          <w:b/>
          <w:bCs/>
          <w:color w:val="auto"/>
          <w:spacing w:val="11"/>
          <w:sz w:val="32"/>
          <w:szCs w:val="32"/>
          <w:lang w:val="zh-CN" w:eastAsia="zh-CN"/>
        </w:rPr>
        <w:t>相关部门安全监管情况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84" w:firstLineChars="200"/>
        <w:jc w:val="both"/>
        <w:textAlignment w:val="baseline"/>
        <w:outlineLvl w:val="1"/>
        <w:rPr>
          <w:rFonts w:hint="default" w:ascii="Times New Roman" w:hAnsi="Times New Roman" w:eastAsia="仿宋_GB2312" w:cs="Times New Roman"/>
          <w:b w:val="0"/>
          <w:bCs w:val="0"/>
          <w:color w:val="auto"/>
          <w:spacing w:val="11"/>
          <w:sz w:val="32"/>
          <w:szCs w:val="32"/>
          <w:lang w:val="en-US" w:eastAsia="zh-CN"/>
        </w:rPr>
      </w:pPr>
      <w:r>
        <w:rPr>
          <w:rFonts w:hint="default" w:ascii="Times New Roman" w:hAnsi="Times New Roman" w:eastAsia="仿宋_GB2312" w:cs="Times New Roman"/>
          <w:color w:val="auto"/>
          <w:spacing w:val="11"/>
          <w:position w:val="0"/>
          <w:sz w:val="32"/>
          <w:szCs w:val="32"/>
          <w:lang w:val="en-US" w:eastAsia="zh-CN"/>
        </w:rPr>
        <w:t>阿克苏阿拉尔高新技术产业</w:t>
      </w:r>
      <w:r>
        <w:rPr>
          <w:rFonts w:hint="eastAsia" w:ascii="Times New Roman" w:hAnsi="Times New Roman" w:eastAsia="仿宋_GB2312" w:cs="Times New Roman"/>
          <w:color w:val="auto"/>
          <w:spacing w:val="11"/>
          <w:position w:val="0"/>
          <w:sz w:val="32"/>
          <w:szCs w:val="32"/>
          <w:lang w:val="en-US" w:eastAsia="zh-CN"/>
        </w:rPr>
        <w:t>开发区</w:t>
      </w:r>
      <w:r>
        <w:rPr>
          <w:rFonts w:hint="default" w:ascii="Times New Roman" w:hAnsi="Times New Roman" w:eastAsia="仿宋_GB2312" w:cs="Times New Roman"/>
          <w:color w:val="auto"/>
          <w:spacing w:val="11"/>
          <w:position w:val="0"/>
          <w:sz w:val="32"/>
          <w:szCs w:val="32"/>
          <w:lang w:val="en-US" w:eastAsia="zh-CN"/>
        </w:rPr>
        <w:t>阿克苏园区</w:t>
      </w:r>
      <w:r>
        <w:rPr>
          <w:rFonts w:hint="eastAsia" w:ascii="Times New Roman" w:hAnsi="Times New Roman" w:eastAsia="仿宋_GB2312" w:cs="Times New Roman"/>
          <w:b w:val="0"/>
          <w:bCs w:val="0"/>
          <w:color w:val="auto"/>
          <w:spacing w:val="11"/>
          <w:sz w:val="32"/>
          <w:szCs w:val="32"/>
          <w:lang w:val="en-US" w:eastAsia="zh-CN"/>
        </w:rPr>
        <w:t>应急管理局</w:t>
      </w:r>
      <w:r>
        <w:rPr>
          <w:rFonts w:hint="default" w:ascii="Times New Roman" w:hAnsi="Times New Roman" w:eastAsia="仿宋_GB2312" w:cs="Times New Roman"/>
          <w:b w:val="0"/>
          <w:bCs w:val="0"/>
          <w:color w:val="auto"/>
          <w:spacing w:val="11"/>
          <w:sz w:val="32"/>
          <w:szCs w:val="32"/>
          <w:lang w:val="en-US" w:eastAsia="zh-CN"/>
        </w:rPr>
        <w:t>于</w:t>
      </w:r>
      <w:r>
        <w:rPr>
          <w:rFonts w:hint="eastAsia" w:ascii="Times New Roman" w:hAnsi="Times New Roman" w:eastAsia="仿宋_GB2312" w:cs="Times New Roman"/>
          <w:b w:val="0"/>
          <w:bCs w:val="0"/>
          <w:color w:val="auto"/>
          <w:spacing w:val="11"/>
          <w:sz w:val="32"/>
          <w:szCs w:val="32"/>
          <w:lang w:val="en-US" w:eastAsia="zh-CN"/>
        </w:rPr>
        <w:t>2025</w:t>
      </w:r>
      <w:r>
        <w:rPr>
          <w:rFonts w:hint="default" w:ascii="Times New Roman" w:hAnsi="Times New Roman" w:eastAsia="仿宋_GB2312" w:cs="Times New Roman"/>
          <w:b w:val="0"/>
          <w:bCs w:val="0"/>
          <w:color w:val="auto"/>
          <w:spacing w:val="11"/>
          <w:sz w:val="32"/>
          <w:szCs w:val="32"/>
          <w:lang w:val="en-US" w:eastAsia="zh-CN"/>
        </w:rPr>
        <w:t>年</w:t>
      </w:r>
      <w:r>
        <w:rPr>
          <w:rFonts w:hint="eastAsia" w:ascii="Times New Roman" w:hAnsi="Times New Roman" w:eastAsia="仿宋_GB2312" w:cs="Times New Roman"/>
          <w:b w:val="0"/>
          <w:bCs w:val="0"/>
          <w:color w:val="auto"/>
          <w:spacing w:val="11"/>
          <w:sz w:val="32"/>
          <w:szCs w:val="32"/>
          <w:lang w:val="en-US" w:eastAsia="zh-CN"/>
        </w:rPr>
        <w:t>1</w:t>
      </w:r>
      <w:r>
        <w:rPr>
          <w:rFonts w:hint="default" w:ascii="Times New Roman" w:hAnsi="Times New Roman" w:eastAsia="仿宋_GB2312" w:cs="Times New Roman"/>
          <w:b w:val="0"/>
          <w:bCs w:val="0"/>
          <w:color w:val="auto"/>
          <w:spacing w:val="11"/>
          <w:sz w:val="32"/>
          <w:szCs w:val="32"/>
          <w:lang w:val="en-US" w:eastAsia="zh-CN"/>
        </w:rPr>
        <w:t>月</w:t>
      </w:r>
      <w:r>
        <w:rPr>
          <w:rFonts w:hint="eastAsia" w:ascii="Times New Roman" w:hAnsi="Times New Roman" w:eastAsia="仿宋_GB2312" w:cs="Times New Roman"/>
          <w:b w:val="0"/>
          <w:bCs w:val="0"/>
          <w:color w:val="auto"/>
          <w:spacing w:val="11"/>
          <w:sz w:val="32"/>
          <w:szCs w:val="32"/>
          <w:lang w:val="en-US" w:eastAsia="zh-CN"/>
        </w:rPr>
        <w:t>9</w:t>
      </w:r>
      <w:r>
        <w:rPr>
          <w:rFonts w:hint="default" w:ascii="Times New Roman" w:hAnsi="Times New Roman" w:eastAsia="仿宋_GB2312" w:cs="Times New Roman"/>
          <w:b w:val="0"/>
          <w:bCs w:val="0"/>
          <w:color w:val="auto"/>
          <w:spacing w:val="11"/>
          <w:sz w:val="32"/>
          <w:szCs w:val="32"/>
          <w:lang w:val="en-US" w:eastAsia="zh-CN"/>
        </w:rPr>
        <w:t>日对该企业开展安全生产隐患排查，下发了《</w:t>
      </w:r>
      <w:r>
        <w:rPr>
          <w:rFonts w:hint="eastAsia" w:ascii="Times New Roman" w:hAnsi="Times New Roman" w:eastAsia="仿宋_GB2312" w:cs="Times New Roman"/>
          <w:b w:val="0"/>
          <w:bCs w:val="0"/>
          <w:color w:val="auto"/>
          <w:spacing w:val="11"/>
          <w:sz w:val="32"/>
          <w:szCs w:val="32"/>
          <w:lang w:val="en-US" w:eastAsia="zh-CN"/>
        </w:rPr>
        <w:t>2025年阿克苏高新区阿克苏园区应急管理局隐患排查表</w:t>
      </w:r>
      <w:r>
        <w:rPr>
          <w:rFonts w:hint="default" w:ascii="Times New Roman" w:hAnsi="Times New Roman" w:eastAsia="仿宋_GB2312" w:cs="Times New Roman"/>
          <w:b w:val="0"/>
          <w:bCs w:val="0"/>
          <w:color w:val="auto"/>
          <w:spacing w:val="11"/>
          <w:sz w:val="32"/>
          <w:szCs w:val="32"/>
          <w:lang w:val="en-US" w:eastAsia="zh-CN"/>
        </w:rPr>
        <w:t>》要求</w:t>
      </w:r>
      <w:r>
        <w:rPr>
          <w:rFonts w:hint="eastAsia" w:ascii="Times New Roman" w:hAnsi="Times New Roman" w:eastAsia="仿宋_GB2312" w:cs="Times New Roman"/>
          <w:b w:val="0"/>
          <w:bCs w:val="0"/>
          <w:color w:val="auto"/>
          <w:spacing w:val="11"/>
          <w:sz w:val="32"/>
          <w:szCs w:val="32"/>
          <w:lang w:val="en-US" w:eastAsia="zh-CN"/>
        </w:rPr>
        <w:t>该企业针对14项隐患问题于1月19日前完成整改</w:t>
      </w:r>
      <w:r>
        <w:rPr>
          <w:rFonts w:hint="default" w:ascii="Times New Roman" w:hAnsi="Times New Roman" w:eastAsia="仿宋_GB2312" w:cs="Times New Roman"/>
          <w:b w:val="0"/>
          <w:bCs w:val="0"/>
          <w:color w:val="auto"/>
          <w:spacing w:val="11"/>
          <w:sz w:val="32"/>
          <w:szCs w:val="32"/>
          <w:lang w:val="en-US" w:eastAsia="zh-CN"/>
        </w:rPr>
        <w:t>。</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40" w:lineRule="exact"/>
        <w:ind w:right="0" w:rightChars="0" w:firstLine="687" w:firstLineChars="200"/>
        <w:textAlignment w:val="baseline"/>
        <w:outlineLvl w:val="2"/>
        <w:rPr>
          <w:rFonts w:hint="default" w:ascii="Times New Roman" w:hAnsi="Times New Roman" w:eastAsia="楷体_GB2312" w:cs="Times New Roman"/>
          <w:b/>
          <w:bCs/>
          <w:color w:val="0000FF"/>
          <w:spacing w:val="11"/>
          <w:sz w:val="32"/>
          <w:szCs w:val="32"/>
          <w:lang w:val="zh-CN" w:eastAsia="zh-CN"/>
        </w:rPr>
      </w:pPr>
      <w:r>
        <w:rPr>
          <w:rFonts w:hint="eastAsia" w:ascii="Times New Roman" w:hAnsi="Times New Roman" w:eastAsia="楷体_GB2312" w:cs="Times New Roman"/>
          <w:b/>
          <w:bCs/>
          <w:color w:val="auto"/>
          <w:spacing w:val="11"/>
          <w:sz w:val="32"/>
          <w:szCs w:val="32"/>
          <w:lang w:val="zh-CN" w:eastAsia="zh-CN"/>
        </w:rPr>
        <w:t>（五）</w:t>
      </w:r>
      <w:r>
        <w:rPr>
          <w:rFonts w:hint="default" w:ascii="Times New Roman" w:hAnsi="Times New Roman" w:eastAsia="楷体_GB2312" w:cs="Times New Roman"/>
          <w:b/>
          <w:bCs/>
          <w:color w:val="auto"/>
          <w:spacing w:val="11"/>
          <w:sz w:val="32"/>
          <w:szCs w:val="32"/>
          <w:lang w:val="zh-CN" w:eastAsia="zh-CN"/>
        </w:rPr>
        <w:t>其他需要说明的情况</w:t>
      </w:r>
    </w:p>
    <w:p>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87" w:firstLineChars="200"/>
        <w:contextualSpacing/>
        <w:textAlignment w:val="auto"/>
        <w:outlineLvl w:val="1"/>
        <w:rPr>
          <w:rFonts w:hint="default" w:ascii="Times New Roman" w:hAnsi="Times New Roman" w:eastAsia="仿宋_GB2312" w:cs="Times New Roman"/>
          <w:b/>
          <w:bCs/>
          <w:color w:val="auto"/>
          <w:spacing w:val="11"/>
          <w:sz w:val="32"/>
          <w:szCs w:val="32"/>
          <w:lang w:val="zh-CN" w:eastAsia="zh-CN"/>
        </w:rPr>
      </w:pPr>
      <w:r>
        <w:rPr>
          <w:rFonts w:hint="eastAsia" w:ascii="Times New Roman" w:hAnsi="Times New Roman" w:eastAsia="仿宋_GB2312" w:cs="Times New Roman"/>
          <w:b/>
          <w:bCs/>
          <w:color w:val="auto"/>
          <w:spacing w:val="11"/>
          <w:sz w:val="32"/>
          <w:szCs w:val="32"/>
          <w:lang w:val="en-US" w:eastAsia="zh-CN"/>
        </w:rPr>
        <w:t>1</w:t>
      </w:r>
      <w:r>
        <w:rPr>
          <w:rFonts w:hint="default" w:ascii="Times New Roman" w:hAnsi="Times New Roman" w:eastAsia="仿宋_GB2312" w:cs="Times New Roman"/>
          <w:b/>
          <w:bCs/>
          <w:color w:val="auto"/>
          <w:spacing w:val="11"/>
          <w:sz w:val="32"/>
          <w:szCs w:val="32"/>
          <w:lang w:val="en-US" w:eastAsia="zh-CN"/>
        </w:rPr>
        <w:t>.</w:t>
      </w:r>
      <w:r>
        <w:rPr>
          <w:rFonts w:hint="eastAsia" w:ascii="Times New Roman" w:hAnsi="Times New Roman" w:eastAsia="仿宋_GB2312" w:cs="Times New Roman"/>
          <w:b/>
          <w:bCs/>
          <w:color w:val="auto"/>
          <w:spacing w:val="11"/>
          <w:sz w:val="32"/>
          <w:szCs w:val="32"/>
          <w:lang w:val="zh-CN" w:eastAsia="zh-CN"/>
        </w:rPr>
        <w:t>天气、危险源、通讯及交通情况</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40" w:lineRule="exact"/>
        <w:ind w:leftChars="0" w:right="0" w:rightChars="0" w:firstLine="684" w:firstLineChars="200"/>
        <w:textAlignment w:val="baseline"/>
        <w:outlineLvl w:val="2"/>
        <w:rPr>
          <w:rFonts w:hint="eastAsia"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lang w:val="en-US" w:eastAsia="zh-CN"/>
        </w:rPr>
        <w:t>202</w:t>
      </w:r>
      <w:r>
        <w:rPr>
          <w:rFonts w:hint="eastAsia" w:ascii="Times New Roman" w:hAnsi="Times New Roman" w:eastAsia="仿宋_GB2312" w:cs="Times New Roman"/>
          <w:spacing w:val="11"/>
          <w:sz w:val="32"/>
          <w:szCs w:val="32"/>
          <w:lang w:val="en-US" w:eastAsia="zh-CN"/>
        </w:rPr>
        <w:t>5</w:t>
      </w:r>
      <w:r>
        <w:rPr>
          <w:rFonts w:hint="default" w:ascii="Times New Roman" w:hAnsi="Times New Roman" w:eastAsia="仿宋_GB2312" w:cs="Times New Roman"/>
          <w:spacing w:val="11"/>
          <w:sz w:val="32"/>
          <w:szCs w:val="32"/>
          <w:lang w:val="en-US" w:eastAsia="zh-CN"/>
        </w:rPr>
        <w:t>年</w:t>
      </w:r>
      <w:r>
        <w:rPr>
          <w:rFonts w:hint="eastAsia" w:ascii="Times New Roman" w:hAnsi="Times New Roman" w:eastAsia="仿宋_GB2312" w:cs="Times New Roman"/>
          <w:spacing w:val="11"/>
          <w:sz w:val="32"/>
          <w:szCs w:val="32"/>
          <w:lang w:val="en-US" w:eastAsia="zh-CN"/>
        </w:rPr>
        <w:t>3</w:t>
      </w:r>
      <w:r>
        <w:rPr>
          <w:rFonts w:hint="default" w:ascii="Times New Roman" w:hAnsi="Times New Roman" w:eastAsia="仿宋_GB2312" w:cs="Times New Roman"/>
          <w:spacing w:val="11"/>
          <w:sz w:val="32"/>
          <w:szCs w:val="32"/>
          <w:lang w:val="en-US" w:eastAsia="zh-CN"/>
        </w:rPr>
        <w:t>月</w:t>
      </w:r>
      <w:r>
        <w:rPr>
          <w:rFonts w:hint="eastAsia" w:ascii="Times New Roman" w:hAnsi="Times New Roman" w:eastAsia="仿宋_GB2312" w:cs="Times New Roman"/>
          <w:spacing w:val="11"/>
          <w:sz w:val="32"/>
          <w:szCs w:val="32"/>
          <w:lang w:val="en-US" w:eastAsia="zh-CN"/>
        </w:rPr>
        <w:t>2</w:t>
      </w:r>
      <w:r>
        <w:rPr>
          <w:rFonts w:hint="default" w:ascii="Times New Roman" w:hAnsi="Times New Roman" w:eastAsia="仿宋_GB2312" w:cs="Times New Roman"/>
          <w:spacing w:val="11"/>
          <w:sz w:val="32"/>
          <w:szCs w:val="32"/>
          <w:lang w:val="en-US" w:eastAsia="zh-CN"/>
        </w:rPr>
        <w:t>日新疆阿克苏市为</w:t>
      </w:r>
      <w:r>
        <w:rPr>
          <w:rFonts w:hint="eastAsia" w:ascii="Times New Roman" w:hAnsi="Times New Roman" w:eastAsia="仿宋_GB2312" w:cs="Times New Roman"/>
          <w:spacing w:val="11"/>
          <w:sz w:val="32"/>
          <w:szCs w:val="32"/>
          <w:lang w:val="en-US" w:eastAsia="zh-CN"/>
        </w:rPr>
        <w:t>晴转多云</w:t>
      </w:r>
      <w:r>
        <w:rPr>
          <w:rFonts w:hint="default" w:ascii="Times New Roman" w:hAnsi="Times New Roman" w:eastAsia="仿宋_GB2312" w:cs="Times New Roman"/>
          <w:spacing w:val="11"/>
          <w:sz w:val="32"/>
          <w:szCs w:val="32"/>
          <w:lang w:val="en-US" w:eastAsia="zh-CN"/>
        </w:rPr>
        <w:t>。当天温度为0°</w:t>
      </w:r>
      <w:r>
        <w:rPr>
          <w:rFonts w:hint="eastAsia" w:ascii="Times New Roman" w:hAnsi="Times New Roman" w:eastAsia="仿宋_GB2312" w:cs="Times New Roman"/>
          <w:spacing w:val="11"/>
          <w:sz w:val="32"/>
          <w:szCs w:val="32"/>
          <w:lang w:val="en-US" w:eastAsia="zh-CN"/>
        </w:rPr>
        <w:t>-10</w:t>
      </w:r>
      <w:r>
        <w:rPr>
          <w:rFonts w:hint="default" w:ascii="Times New Roman" w:hAnsi="Times New Roman" w:eastAsia="仿宋_GB2312" w:cs="Times New Roman"/>
          <w:spacing w:val="11"/>
          <w:sz w:val="32"/>
          <w:szCs w:val="32"/>
          <w:lang w:val="en-US" w:eastAsia="zh-CN"/>
        </w:rPr>
        <w:t>°，</w:t>
      </w:r>
      <w:r>
        <w:rPr>
          <w:rFonts w:hint="eastAsia" w:ascii="Times New Roman" w:hAnsi="Times New Roman" w:eastAsia="仿宋_GB2312" w:cs="Times New Roman"/>
          <w:spacing w:val="11"/>
          <w:sz w:val="32"/>
          <w:szCs w:val="32"/>
          <w:lang w:val="en-US" w:eastAsia="zh-CN"/>
        </w:rPr>
        <w:t>空气质量良好，西南风1级</w:t>
      </w:r>
      <w:r>
        <w:rPr>
          <w:rFonts w:hint="default" w:ascii="Times New Roman" w:hAnsi="Times New Roman" w:eastAsia="仿宋_GB2312" w:cs="Times New Roman"/>
          <w:spacing w:val="11"/>
          <w:sz w:val="32"/>
          <w:szCs w:val="32"/>
          <w:lang w:val="en-US" w:eastAsia="zh-CN"/>
        </w:rPr>
        <w:t>。</w:t>
      </w:r>
      <w:r>
        <w:rPr>
          <w:rFonts w:hint="eastAsia" w:ascii="Times New Roman" w:hAnsi="Times New Roman" w:eastAsia="仿宋_GB2312" w:cs="Times New Roman"/>
          <w:spacing w:val="11"/>
          <w:sz w:val="32"/>
          <w:szCs w:val="32"/>
          <w:lang w:val="en-US" w:eastAsia="zh-CN"/>
        </w:rPr>
        <w:t>周边无危险因素及重大危险源。通讯基础设施完好，应急通讯网络运行稳定。该企业位于</w:t>
      </w:r>
      <w:r>
        <w:rPr>
          <w:rFonts w:hint="default" w:ascii="Times New Roman" w:hAnsi="Times New Roman" w:eastAsia="仿宋_GB2312" w:cs="Times New Roman"/>
          <w:color w:val="auto"/>
          <w:spacing w:val="11"/>
          <w:sz w:val="32"/>
          <w:szCs w:val="32"/>
          <w:lang w:val="en-US" w:eastAsia="zh-CN"/>
        </w:rPr>
        <w:t>新疆阿克苏地区阿克苏市阿克苏经济技术开发区林园社区1-</w:t>
      </w:r>
      <w:r>
        <w:rPr>
          <w:rFonts w:hint="eastAsia" w:ascii="Times New Roman" w:hAnsi="Times New Roman" w:eastAsia="仿宋_GB2312" w:cs="Times New Roman"/>
          <w:color w:val="auto"/>
          <w:spacing w:val="11"/>
          <w:sz w:val="32"/>
          <w:szCs w:val="32"/>
          <w:lang w:val="en-US" w:eastAsia="zh-CN"/>
        </w:rPr>
        <w:t>xxx</w:t>
      </w:r>
      <w:r>
        <w:rPr>
          <w:rFonts w:hint="default" w:ascii="Times New Roman" w:hAnsi="Times New Roman" w:eastAsia="仿宋_GB2312" w:cs="Times New Roman"/>
          <w:color w:val="auto"/>
          <w:spacing w:val="11"/>
          <w:sz w:val="32"/>
          <w:szCs w:val="32"/>
          <w:lang w:val="en-US" w:eastAsia="zh-CN"/>
        </w:rPr>
        <w:t>号</w:t>
      </w:r>
      <w:r>
        <w:rPr>
          <w:rFonts w:hint="eastAsia" w:ascii="Times New Roman" w:hAnsi="Times New Roman" w:eastAsia="仿宋_GB2312" w:cs="Times New Roman"/>
          <w:spacing w:val="11"/>
          <w:sz w:val="32"/>
          <w:szCs w:val="32"/>
          <w:lang w:val="en-US" w:eastAsia="zh-CN"/>
        </w:rPr>
        <w:t>，交通便利。</w:t>
      </w:r>
      <w:bookmarkStart w:id="3" w:name="_Toc12954"/>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40" w:lineRule="exact"/>
        <w:ind w:leftChars="0" w:right="0" w:rightChars="0" w:firstLine="687" w:firstLineChars="200"/>
        <w:textAlignment w:val="baseline"/>
        <w:outlineLvl w:val="2"/>
        <w:rPr>
          <w:rFonts w:hint="default" w:ascii="Times New Roman" w:hAnsi="Times New Roman" w:eastAsia="仿宋_GB2312" w:cs="Times New Roman"/>
          <w:b/>
          <w:bCs/>
          <w:color w:val="auto"/>
          <w:spacing w:val="11"/>
          <w:sz w:val="32"/>
          <w:szCs w:val="32"/>
          <w:lang w:val="zh-CN" w:eastAsia="zh-CN"/>
        </w:rPr>
      </w:pPr>
      <w:r>
        <w:rPr>
          <w:rFonts w:hint="eastAsia" w:ascii="Times New Roman" w:hAnsi="Times New Roman" w:eastAsia="仿宋_GB2312" w:cs="Times New Roman"/>
          <w:b/>
          <w:bCs/>
          <w:color w:val="auto"/>
          <w:spacing w:val="11"/>
          <w:sz w:val="32"/>
          <w:szCs w:val="32"/>
          <w:lang w:val="en-US" w:eastAsia="zh-CN"/>
        </w:rPr>
        <w:t>2</w:t>
      </w:r>
      <w:r>
        <w:rPr>
          <w:rFonts w:hint="default" w:ascii="Times New Roman" w:hAnsi="Times New Roman" w:eastAsia="仿宋_GB2312" w:cs="Times New Roman"/>
          <w:b/>
          <w:bCs/>
          <w:color w:val="auto"/>
          <w:spacing w:val="11"/>
          <w:sz w:val="32"/>
          <w:szCs w:val="32"/>
          <w:lang w:val="en-US" w:eastAsia="zh-CN"/>
        </w:rPr>
        <w:t>.</w:t>
      </w:r>
      <w:r>
        <w:rPr>
          <w:rFonts w:hint="default" w:ascii="Times New Roman" w:hAnsi="Times New Roman" w:eastAsia="仿宋_GB2312" w:cs="Times New Roman"/>
          <w:b/>
          <w:bCs/>
          <w:color w:val="auto"/>
          <w:spacing w:val="11"/>
          <w:sz w:val="32"/>
          <w:szCs w:val="32"/>
          <w:lang w:val="zh-CN" w:eastAsia="zh-CN"/>
        </w:rPr>
        <w:t>事故相关检验检测和鉴定情况</w:t>
      </w:r>
      <w:bookmarkEnd w:id="3"/>
    </w:p>
    <w:p>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84" w:firstLineChars="200"/>
        <w:contextualSpacing/>
        <w:textAlignment w:val="auto"/>
        <w:outlineLvl w:val="1"/>
        <w:rPr>
          <w:rFonts w:hint="default" w:ascii="Times New Roman" w:hAnsi="Times New Roman" w:eastAsia="仿宋_GB2312" w:cs="Times New Roman"/>
          <w:color w:val="auto"/>
          <w:spacing w:val="11"/>
          <w:sz w:val="32"/>
          <w:szCs w:val="32"/>
          <w:highlight w:val="none"/>
          <w:lang w:val="en-US" w:eastAsia="zh-CN"/>
        </w:rPr>
      </w:pPr>
      <w:bookmarkStart w:id="4" w:name="_Toc23532"/>
      <w:bookmarkStart w:id="5" w:name="_Toc24634_WPSOffice_Level2"/>
      <w:r>
        <w:rPr>
          <w:rFonts w:hint="default" w:ascii="Times New Roman" w:hAnsi="Times New Roman" w:eastAsia="仿宋_GB2312" w:cs="Times New Roman"/>
          <w:color w:val="auto"/>
          <w:spacing w:val="11"/>
          <w:sz w:val="32"/>
          <w:szCs w:val="32"/>
          <w:highlight w:val="none"/>
          <w:lang w:val="en-US" w:eastAsia="zh-CN"/>
        </w:rPr>
        <w:t>经阿克苏市公安局刑事科学技术室法医检验，死者</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highlight w:val="none"/>
          <w:lang w:eastAsia="zh-CN"/>
        </w:rPr>
        <w:t>系</w:t>
      </w:r>
      <w:r>
        <w:rPr>
          <w:rFonts w:hint="eastAsia" w:ascii="Times New Roman" w:hAnsi="Times New Roman" w:eastAsia="仿宋_GB2312" w:cs="Times New Roman"/>
          <w:color w:val="auto"/>
          <w:spacing w:val="11"/>
          <w:sz w:val="32"/>
          <w:szCs w:val="32"/>
          <w:highlight w:val="none"/>
          <w:lang w:val="en-US" w:eastAsia="zh-CN"/>
        </w:rPr>
        <w:t>机械伤害致失血性休克</w:t>
      </w:r>
      <w:r>
        <w:rPr>
          <w:rFonts w:hint="default" w:ascii="Times New Roman" w:hAnsi="Times New Roman" w:eastAsia="仿宋_GB2312" w:cs="Times New Roman"/>
          <w:color w:val="auto"/>
          <w:spacing w:val="11"/>
          <w:sz w:val="32"/>
          <w:szCs w:val="32"/>
          <w:highlight w:val="none"/>
          <w:lang w:val="en-US" w:eastAsia="zh-CN"/>
        </w:rPr>
        <w:t>死亡</w:t>
      </w:r>
      <w:r>
        <w:rPr>
          <w:rFonts w:hint="eastAsia" w:ascii="Times New Roman" w:hAnsi="Times New Roman" w:eastAsia="仿宋_GB2312" w:cs="Times New Roman"/>
          <w:color w:val="auto"/>
          <w:spacing w:val="11"/>
          <w:sz w:val="32"/>
          <w:szCs w:val="32"/>
          <w:highlight w:val="none"/>
          <w:lang w:val="en-US" w:eastAsia="zh-CN"/>
        </w:rPr>
        <w:t>。</w:t>
      </w:r>
    </w:p>
    <w:p>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87" w:firstLineChars="200"/>
        <w:contextualSpacing/>
        <w:textAlignment w:val="auto"/>
        <w:outlineLvl w:val="1"/>
        <w:rPr>
          <w:rFonts w:hint="default" w:ascii="Times New Roman" w:hAnsi="Times New Roman" w:eastAsia="仿宋_GB2312" w:cs="Times New Roman"/>
          <w:b/>
          <w:bCs/>
          <w:color w:val="auto"/>
          <w:spacing w:val="11"/>
          <w:sz w:val="32"/>
          <w:szCs w:val="32"/>
          <w:lang w:val="zh-CN" w:eastAsia="zh-CN"/>
        </w:rPr>
      </w:pPr>
      <w:r>
        <w:rPr>
          <w:rFonts w:hint="eastAsia" w:ascii="Times New Roman" w:hAnsi="Times New Roman" w:eastAsia="仿宋_GB2312" w:cs="Times New Roman"/>
          <w:b/>
          <w:bCs/>
          <w:color w:val="auto"/>
          <w:spacing w:val="11"/>
          <w:sz w:val="32"/>
          <w:szCs w:val="32"/>
          <w:lang w:val="en-US" w:eastAsia="zh-CN"/>
        </w:rPr>
        <w:t>3</w:t>
      </w:r>
      <w:r>
        <w:rPr>
          <w:rFonts w:hint="default" w:ascii="Times New Roman" w:hAnsi="Times New Roman" w:eastAsia="仿宋_GB2312" w:cs="Times New Roman"/>
          <w:b/>
          <w:bCs/>
          <w:color w:val="auto"/>
          <w:spacing w:val="11"/>
          <w:sz w:val="32"/>
          <w:szCs w:val="32"/>
          <w:lang w:val="en-US" w:eastAsia="zh-CN"/>
        </w:rPr>
        <w:t>.</w:t>
      </w:r>
      <w:r>
        <w:rPr>
          <w:rFonts w:hint="default" w:ascii="Times New Roman" w:hAnsi="Times New Roman" w:eastAsia="仿宋_GB2312" w:cs="Times New Roman"/>
          <w:b/>
          <w:bCs/>
          <w:color w:val="auto"/>
          <w:spacing w:val="11"/>
          <w:sz w:val="32"/>
          <w:szCs w:val="32"/>
          <w:lang w:val="zh-CN" w:eastAsia="zh-CN"/>
        </w:rPr>
        <w:t>其他可能因素排除</w:t>
      </w:r>
      <w:bookmarkEnd w:id="4"/>
      <w:bookmarkEnd w:id="5"/>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84" w:firstLineChars="200"/>
        <w:jc w:val="both"/>
        <w:textAlignment w:val="baseline"/>
        <w:outlineLvl w:val="1"/>
        <w:rPr>
          <w:rFonts w:hint="default" w:ascii="Times New Roman" w:hAnsi="Times New Roman" w:eastAsia="仿宋_GB2312" w:cs="Times New Roman"/>
          <w:b w:val="0"/>
          <w:bCs w:val="0"/>
          <w:color w:val="auto"/>
          <w:spacing w:val="11"/>
          <w:sz w:val="32"/>
          <w:szCs w:val="32"/>
          <w:lang w:val="en-US" w:eastAsia="zh-CN"/>
        </w:rPr>
      </w:pPr>
      <w:r>
        <w:rPr>
          <w:rFonts w:hint="default" w:ascii="Times New Roman" w:hAnsi="Times New Roman" w:eastAsia="仿宋_GB2312" w:cs="Times New Roman"/>
          <w:spacing w:val="11"/>
          <w:sz w:val="32"/>
          <w:szCs w:val="32"/>
          <w:lang w:val="en-US" w:eastAsia="zh-CN"/>
        </w:rPr>
        <w:t>通过事故调查</w:t>
      </w:r>
      <w:r>
        <w:rPr>
          <w:rFonts w:hint="eastAsia" w:ascii="Times New Roman" w:hAnsi="Times New Roman" w:eastAsia="仿宋_GB2312" w:cs="Times New Roman"/>
          <w:spacing w:val="11"/>
          <w:sz w:val="32"/>
          <w:szCs w:val="32"/>
          <w:lang w:val="en-US" w:eastAsia="zh-CN"/>
        </w:rPr>
        <w:t>、</w:t>
      </w:r>
      <w:r>
        <w:rPr>
          <w:rFonts w:hint="default" w:ascii="Times New Roman" w:hAnsi="Times New Roman" w:eastAsia="仿宋_GB2312" w:cs="Times New Roman"/>
          <w:spacing w:val="11"/>
          <w:sz w:val="32"/>
          <w:szCs w:val="32"/>
          <w:lang w:val="en-US" w:eastAsia="zh-CN"/>
        </w:rPr>
        <w:t>询问和</w:t>
      </w:r>
      <w:r>
        <w:rPr>
          <w:rFonts w:hint="eastAsia" w:ascii="Times New Roman" w:hAnsi="Times New Roman" w:eastAsia="仿宋_GB2312" w:cs="Times New Roman"/>
          <w:spacing w:val="11"/>
          <w:sz w:val="32"/>
          <w:szCs w:val="32"/>
          <w:lang w:val="en-US" w:eastAsia="zh-CN"/>
        </w:rPr>
        <w:t>市</w:t>
      </w:r>
      <w:r>
        <w:rPr>
          <w:rFonts w:hint="default" w:ascii="Times New Roman" w:hAnsi="Times New Roman" w:eastAsia="仿宋_GB2312" w:cs="Times New Roman"/>
          <w:spacing w:val="11"/>
          <w:sz w:val="32"/>
          <w:szCs w:val="32"/>
          <w:lang w:val="en-US" w:eastAsia="zh-CN"/>
        </w:rPr>
        <w:t>公安局刑事科学技术室法医检验鉴定情况分析，排除刑事案件的可能</w:t>
      </w:r>
      <w:r>
        <w:rPr>
          <w:rFonts w:hint="eastAsia" w:ascii="Times New Roman" w:hAnsi="Times New Roman" w:eastAsia="仿宋_GB2312" w:cs="Times New Roman"/>
          <w:spacing w:val="11"/>
          <w:sz w:val="32"/>
          <w:szCs w:val="32"/>
          <w:lang w:val="en-US" w:eastAsia="zh-CN"/>
        </w:rPr>
        <w:t>，排除自身疾病可能，</w:t>
      </w:r>
      <w:r>
        <w:rPr>
          <w:rFonts w:hint="default" w:ascii="Times New Roman" w:hAnsi="Times New Roman" w:eastAsia="仿宋_GB2312" w:cs="Times New Roman"/>
          <w:spacing w:val="11"/>
          <w:sz w:val="32"/>
          <w:szCs w:val="32"/>
          <w:lang w:val="en-US" w:eastAsia="zh-CN"/>
        </w:rPr>
        <w:t>排除雷击、</w:t>
      </w:r>
      <w:r>
        <w:rPr>
          <w:rFonts w:hint="eastAsia" w:ascii="Times New Roman" w:hAnsi="Times New Roman" w:eastAsia="仿宋_GB2312" w:cs="Times New Roman"/>
          <w:spacing w:val="11"/>
          <w:sz w:val="32"/>
          <w:szCs w:val="32"/>
          <w:lang w:val="en-US" w:eastAsia="zh-CN"/>
        </w:rPr>
        <w:t>物体打击</w:t>
      </w:r>
      <w:r>
        <w:rPr>
          <w:rFonts w:hint="default" w:ascii="Times New Roman" w:hAnsi="Times New Roman" w:eastAsia="仿宋_GB2312" w:cs="Times New Roman"/>
          <w:spacing w:val="11"/>
          <w:sz w:val="32"/>
          <w:szCs w:val="32"/>
          <w:lang w:val="en-US" w:eastAsia="zh-CN"/>
        </w:rPr>
        <w:t>、大风天气的可能</w:t>
      </w:r>
      <w:r>
        <w:rPr>
          <w:rFonts w:hint="eastAsia" w:ascii="Times New Roman" w:hAnsi="Times New Roman" w:eastAsia="仿宋_GB2312" w:cs="Times New Roman"/>
          <w:spacing w:val="11"/>
          <w:sz w:val="32"/>
          <w:szCs w:val="32"/>
          <w:lang w:val="en-US" w:eastAsia="zh-CN"/>
        </w:rPr>
        <w:t>。</w:t>
      </w:r>
    </w:p>
    <w:bookmarkEnd w:id="2"/>
    <w:p>
      <w:pPr>
        <w:keepNext w:val="0"/>
        <w:keepLines w:val="0"/>
        <w:pageBreakBefore w:val="0"/>
        <w:widowControl/>
        <w:numPr>
          <w:ilvl w:val="0"/>
          <w:numId w:val="2"/>
        </w:numPr>
        <w:kinsoku/>
        <w:wordWrap/>
        <w:overflowPunct w:val="0"/>
        <w:topLinePunct w:val="0"/>
        <w:autoSpaceDE/>
        <w:autoSpaceDN/>
        <w:bidi w:val="0"/>
        <w:adjustRightInd/>
        <w:snapToGrid/>
        <w:spacing w:line="560" w:lineRule="exact"/>
        <w:ind w:left="0" w:leftChars="0" w:right="0" w:rightChars="0" w:firstLine="684" w:firstLineChars="200"/>
        <w:contextualSpacing/>
        <w:textAlignment w:val="auto"/>
        <w:outlineLvl w:val="0"/>
        <w:rPr>
          <w:rFonts w:hint="default" w:ascii="Times New Roman" w:hAnsi="Times New Roman" w:eastAsia="黑体" w:cs="Times New Roman"/>
          <w:color w:val="auto"/>
          <w:spacing w:val="11"/>
          <w:sz w:val="32"/>
          <w:szCs w:val="32"/>
          <w:lang w:val="zh-CN" w:eastAsia="zh-CN"/>
        </w:rPr>
      </w:pPr>
      <w:r>
        <w:rPr>
          <w:rFonts w:hint="default" w:ascii="Times New Roman" w:hAnsi="Times New Roman" w:eastAsia="黑体" w:cs="Times New Roman"/>
          <w:color w:val="auto"/>
          <w:spacing w:val="11"/>
          <w:sz w:val="32"/>
          <w:szCs w:val="32"/>
          <w:lang w:val="zh-CN" w:eastAsia="zh-CN"/>
        </w:rPr>
        <w:t>事故发生经过及应急救援情况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687" w:firstLineChars="200"/>
        <w:jc w:val="both"/>
        <w:textAlignment w:val="baseline"/>
        <w:outlineLvl w:val="1"/>
        <w:rPr>
          <w:rFonts w:hint="default" w:ascii="Times New Roman" w:hAnsi="Times New Roman" w:eastAsia="楷体_GB2312" w:cs="Times New Roman"/>
          <w:b/>
          <w:bCs/>
          <w:color w:val="auto"/>
          <w:spacing w:val="11"/>
          <w:sz w:val="32"/>
          <w:szCs w:val="32"/>
          <w:lang w:val="zh-CN" w:eastAsia="zh-CN"/>
        </w:rPr>
      </w:pPr>
      <w:r>
        <w:rPr>
          <w:rFonts w:hint="default" w:ascii="Times New Roman" w:hAnsi="Times New Roman" w:eastAsia="楷体_GB2312" w:cs="Times New Roman"/>
          <w:b/>
          <w:bCs/>
          <w:color w:val="auto"/>
          <w:spacing w:val="11"/>
          <w:sz w:val="32"/>
          <w:szCs w:val="32"/>
          <w:lang w:val="zh-CN" w:eastAsia="zh-CN"/>
        </w:rPr>
        <w:t>（一）事故发生经过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9"/>
        <w:rPr>
          <w:rFonts w:hint="default" w:ascii="Times New Roman" w:hAnsi="Times New Roman" w:eastAsia="仿宋_GB2312" w:cs="Times New Roman"/>
          <w:color w:val="auto"/>
          <w:spacing w:val="11"/>
          <w:sz w:val="32"/>
          <w:szCs w:val="32"/>
          <w:lang w:val="en-US" w:eastAsia="zh-CN"/>
        </w:rPr>
      </w:pPr>
      <w:bookmarkStart w:id="6" w:name="_Toc17286"/>
      <w:r>
        <w:rPr>
          <w:rFonts w:hint="default" w:ascii="Times New Roman" w:hAnsi="Times New Roman" w:eastAsia="仿宋_GB2312" w:cs="Times New Roman"/>
          <w:color w:val="auto"/>
          <w:spacing w:val="11"/>
          <w:sz w:val="32"/>
          <w:szCs w:val="32"/>
          <w:lang w:val="en-US" w:eastAsia="zh-CN"/>
        </w:rPr>
        <w:t>2025年3月2日12时01分许，工人</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在</w:t>
      </w:r>
      <w:r>
        <w:rPr>
          <w:rFonts w:hint="eastAsia" w:ascii="Times New Roman" w:hAnsi="Times New Roman" w:eastAsia="仿宋_GB2312" w:cs="Times New Roman"/>
          <w:color w:val="auto"/>
          <w:spacing w:val="11"/>
          <w:sz w:val="32"/>
          <w:szCs w:val="32"/>
          <w:lang w:val="en-US" w:eastAsia="zh-CN"/>
        </w:rPr>
        <w:t>XX</w:t>
      </w:r>
      <w:r>
        <w:rPr>
          <w:rFonts w:hint="default" w:ascii="Times New Roman" w:hAnsi="Times New Roman" w:eastAsia="仿宋_GB2312" w:cs="Times New Roman"/>
          <w:color w:val="auto"/>
          <w:spacing w:val="11"/>
          <w:sz w:val="32"/>
          <w:szCs w:val="32"/>
          <w:lang w:val="en-US" w:eastAsia="zh-CN"/>
        </w:rPr>
        <w:t>棉业公司废棉回收车间清扫地面卫生。约12时16分许，</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发现2号废棉绞笼吊钩处的废棉发生拥堵、外溢现象，擅自移开压在绞笼防护板上的防护栏，随后移开绞笼地沟防护板，拾取一旁的木棍开始清理堵塞在绞笼中的废棉。在清理的过程中不慎失足踩空，右脚踩入绞笼地沟中，右脚、右侧下肢当即被旋转的绞笼卷入，</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因剧痛开始呼救，同在车间的棉花包打包机岗位工人阿</w:t>
      </w:r>
      <w:r>
        <w:rPr>
          <w:rFonts w:hint="eastAsia" w:ascii="Times New Roman" w:hAnsi="Times New Roman" w:eastAsia="仿宋_GB2312" w:cs="Times New Roman"/>
          <w:color w:val="auto"/>
          <w:spacing w:val="11"/>
          <w:sz w:val="32"/>
          <w:szCs w:val="32"/>
          <w:lang w:val="en-US" w:eastAsia="zh-CN"/>
        </w:rPr>
        <w:t>某听到呼救</w:t>
      </w:r>
      <w:r>
        <w:rPr>
          <w:rFonts w:hint="default" w:ascii="Times New Roman" w:hAnsi="Times New Roman" w:eastAsia="仿宋_GB2312" w:cs="Times New Roman"/>
          <w:color w:val="auto"/>
          <w:spacing w:val="11"/>
          <w:sz w:val="32"/>
          <w:szCs w:val="32"/>
          <w:lang w:val="en-US" w:eastAsia="zh-CN"/>
        </w:rPr>
        <w:t>迅速跑向绞笼电源配电箱处</w:t>
      </w:r>
      <w:r>
        <w:rPr>
          <w:rFonts w:hint="eastAsia"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关闭绞笼电源</w:t>
      </w:r>
      <w:r>
        <w:rPr>
          <w:rFonts w:hint="eastAsia" w:ascii="Times New Roman" w:hAnsi="Times New Roman" w:eastAsia="仿宋_GB2312" w:cs="Times New Roman"/>
          <w:color w:val="auto"/>
          <w:spacing w:val="11"/>
          <w:sz w:val="32"/>
          <w:szCs w:val="32"/>
          <w:lang w:val="en-US" w:eastAsia="zh-CN"/>
        </w:rPr>
        <w:t>后</w:t>
      </w:r>
      <w:r>
        <w:rPr>
          <w:rFonts w:hint="default" w:ascii="Times New Roman" w:hAnsi="Times New Roman" w:eastAsia="仿宋_GB2312" w:cs="Times New Roman"/>
          <w:color w:val="auto"/>
          <w:spacing w:val="11"/>
          <w:sz w:val="32"/>
          <w:szCs w:val="32"/>
          <w:lang w:val="en-US" w:eastAsia="zh-CN"/>
        </w:rPr>
        <w:t>，并告知在车间另一边的工头</w:t>
      </w:r>
      <w:r>
        <w:rPr>
          <w:rFonts w:hint="eastAsia" w:ascii="Times New Roman" w:hAnsi="Times New Roman" w:eastAsia="仿宋_GB2312" w:cs="Times New Roman"/>
          <w:color w:val="auto"/>
          <w:spacing w:val="11"/>
          <w:sz w:val="32"/>
          <w:szCs w:val="32"/>
          <w:lang w:val="en-US" w:eastAsia="zh-CN"/>
        </w:rPr>
        <w:t>曾某某</w:t>
      </w:r>
      <w:r>
        <w:rPr>
          <w:rFonts w:hint="default" w:ascii="Times New Roman" w:hAnsi="Times New Roman" w:eastAsia="仿宋_GB2312" w:cs="Times New Roman"/>
          <w:color w:val="auto"/>
          <w:spacing w:val="11"/>
          <w:sz w:val="32"/>
          <w:szCs w:val="32"/>
          <w:lang w:val="en-US" w:eastAsia="zh-CN"/>
        </w:rPr>
        <w:t>。随后</w:t>
      </w:r>
      <w:r>
        <w:rPr>
          <w:rFonts w:hint="eastAsia" w:ascii="Times New Roman" w:hAnsi="Times New Roman" w:eastAsia="仿宋_GB2312" w:cs="Times New Roman"/>
          <w:color w:val="auto"/>
          <w:spacing w:val="11"/>
          <w:sz w:val="32"/>
          <w:szCs w:val="32"/>
          <w:lang w:val="en-US" w:eastAsia="zh-CN"/>
        </w:rPr>
        <w:t>曾某某</w:t>
      </w:r>
      <w:r>
        <w:rPr>
          <w:rFonts w:hint="default" w:ascii="Times New Roman" w:hAnsi="Times New Roman" w:eastAsia="仿宋_GB2312" w:cs="Times New Roman"/>
          <w:color w:val="auto"/>
          <w:spacing w:val="11"/>
          <w:sz w:val="32"/>
          <w:szCs w:val="32"/>
          <w:lang w:val="en-US" w:eastAsia="zh-CN"/>
        </w:rPr>
        <w:t>组织工人将</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从绞笼中救出，在现场利用棉质包皮布对</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伤口</w:t>
      </w:r>
      <w:r>
        <w:rPr>
          <w:rFonts w:hint="eastAsia" w:ascii="Times New Roman" w:hAnsi="Times New Roman" w:eastAsia="仿宋_GB2312" w:cs="Times New Roman"/>
          <w:color w:val="auto"/>
          <w:spacing w:val="11"/>
          <w:sz w:val="32"/>
          <w:szCs w:val="32"/>
          <w:lang w:val="en-US" w:eastAsia="zh-CN"/>
        </w:rPr>
        <w:t>进行</w:t>
      </w:r>
      <w:r>
        <w:rPr>
          <w:rFonts w:hint="default" w:ascii="Times New Roman" w:hAnsi="Times New Roman" w:eastAsia="仿宋_GB2312" w:cs="Times New Roman"/>
          <w:color w:val="auto"/>
          <w:spacing w:val="11"/>
          <w:sz w:val="32"/>
          <w:szCs w:val="32"/>
          <w:lang w:val="en-US" w:eastAsia="zh-CN"/>
        </w:rPr>
        <w:t>简单包扎后</w:t>
      </w:r>
      <w:r>
        <w:rPr>
          <w:rFonts w:hint="eastAsia"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驾车将</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送往医院进行救治。</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687" w:firstLineChars="200"/>
        <w:jc w:val="both"/>
        <w:textAlignment w:val="baseline"/>
        <w:outlineLvl w:val="1"/>
        <w:rPr>
          <w:rFonts w:hint="default" w:ascii="Times New Roman" w:hAnsi="Times New Roman" w:eastAsia="楷体_GB2312" w:cs="Times New Roman"/>
          <w:b/>
          <w:bCs/>
          <w:color w:val="auto"/>
          <w:spacing w:val="11"/>
          <w:sz w:val="32"/>
          <w:szCs w:val="32"/>
          <w:lang w:val="zh-CN" w:eastAsia="zh-CN"/>
        </w:rPr>
      </w:pPr>
      <w:r>
        <w:rPr>
          <w:rFonts w:hint="default" w:ascii="Times New Roman" w:hAnsi="Times New Roman" w:eastAsia="楷体_GB2312" w:cs="Times New Roman"/>
          <w:b/>
          <w:bCs/>
          <w:color w:val="auto"/>
          <w:spacing w:val="11"/>
          <w:sz w:val="32"/>
          <w:szCs w:val="32"/>
          <w:lang w:eastAsia="zh-CN"/>
        </w:rPr>
        <w:t>（二）</w:t>
      </w:r>
      <w:r>
        <w:rPr>
          <w:rFonts w:hint="default" w:ascii="Times New Roman" w:hAnsi="Times New Roman" w:eastAsia="楷体_GB2312" w:cs="Times New Roman"/>
          <w:b/>
          <w:bCs/>
          <w:color w:val="auto"/>
          <w:spacing w:val="11"/>
          <w:sz w:val="32"/>
          <w:szCs w:val="32"/>
          <w:lang w:val="zh-CN" w:eastAsia="zh-CN"/>
        </w:rPr>
        <w:t>事故</w:t>
      </w:r>
      <w:bookmarkEnd w:id="6"/>
      <w:r>
        <w:rPr>
          <w:rFonts w:hint="default" w:ascii="Times New Roman" w:hAnsi="Times New Roman" w:eastAsia="楷体_GB2312" w:cs="Times New Roman"/>
          <w:b/>
          <w:bCs/>
          <w:color w:val="auto"/>
          <w:spacing w:val="11"/>
          <w:sz w:val="32"/>
          <w:szCs w:val="32"/>
          <w:lang w:val="zh-CN" w:eastAsia="zh-CN"/>
        </w:rPr>
        <w:t>应急救援情况</w:t>
      </w:r>
    </w:p>
    <w:p>
      <w:pPr>
        <w:keepNext w:val="0"/>
        <w:keepLines w:val="0"/>
        <w:pageBreakBefore w:val="0"/>
        <w:widowControl w:val="0"/>
        <w:kinsoku w:val="0"/>
        <w:wordWrap/>
        <w:overflowPunct/>
        <w:topLinePunct w:val="0"/>
        <w:autoSpaceDE w:val="0"/>
        <w:autoSpaceDN w:val="0"/>
        <w:bidi w:val="0"/>
        <w:adjustRightInd w:val="0"/>
        <w:snapToGrid w:val="0"/>
        <w:spacing w:line="540" w:lineRule="exact"/>
        <w:ind w:leftChars="0" w:right="0" w:firstLine="684" w:firstLineChars="200"/>
        <w:jc w:val="both"/>
        <w:textAlignment w:val="baseline"/>
        <w:rPr>
          <w:rFonts w:hint="default" w:ascii="Times New Roman" w:hAnsi="Times New Roman" w:eastAsia="仿宋_GB2312" w:cs="Times New Roman"/>
          <w:color w:val="FF0000"/>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事故发生后，企业负责人</w:t>
      </w:r>
      <w:r>
        <w:rPr>
          <w:rFonts w:hint="eastAsia" w:ascii="Times New Roman" w:hAnsi="Times New Roman" w:eastAsia="仿宋_GB2312" w:cs="Times New Roman"/>
          <w:color w:val="auto"/>
          <w:spacing w:val="11"/>
          <w:sz w:val="32"/>
          <w:szCs w:val="32"/>
          <w:lang w:val="en-US" w:eastAsia="zh-CN"/>
        </w:rPr>
        <w:t>廖某某</w:t>
      </w:r>
      <w:r>
        <w:rPr>
          <w:rFonts w:hint="default" w:ascii="Times New Roman" w:hAnsi="Times New Roman" w:eastAsia="仿宋_GB2312" w:cs="Times New Roman"/>
          <w:color w:val="auto"/>
          <w:spacing w:val="11"/>
          <w:sz w:val="32"/>
          <w:szCs w:val="32"/>
          <w:lang w:val="en-US" w:eastAsia="zh-CN"/>
        </w:rPr>
        <w:t>第一时间拨打110和120急救电话，并向社区网格员汇报相关情况。</w:t>
      </w:r>
      <w:r>
        <w:rPr>
          <w:rFonts w:hint="default" w:ascii="Times New Roman" w:hAnsi="Times New Roman" w:eastAsia="仿宋_GB2312" w:cs="Times New Roman"/>
          <w:color w:val="auto"/>
          <w:spacing w:val="11"/>
          <w:position w:val="0"/>
          <w:sz w:val="32"/>
          <w:szCs w:val="32"/>
          <w:lang w:val="en-US" w:eastAsia="zh-CN"/>
        </w:rPr>
        <w:t>阿克苏阿拉尔高新技术产业</w:t>
      </w:r>
      <w:r>
        <w:rPr>
          <w:rFonts w:hint="eastAsia" w:ascii="Times New Roman" w:hAnsi="Times New Roman" w:eastAsia="仿宋_GB2312" w:cs="Times New Roman"/>
          <w:color w:val="auto"/>
          <w:spacing w:val="11"/>
          <w:position w:val="0"/>
          <w:sz w:val="32"/>
          <w:szCs w:val="32"/>
          <w:lang w:val="en-US" w:eastAsia="zh-CN"/>
        </w:rPr>
        <w:t>开发区</w:t>
      </w:r>
      <w:r>
        <w:rPr>
          <w:rFonts w:hint="default" w:ascii="Times New Roman" w:hAnsi="Times New Roman" w:eastAsia="仿宋_GB2312" w:cs="Times New Roman"/>
          <w:color w:val="auto"/>
          <w:spacing w:val="11"/>
          <w:position w:val="0"/>
          <w:sz w:val="32"/>
          <w:szCs w:val="32"/>
          <w:lang w:val="en-US" w:eastAsia="zh-CN"/>
        </w:rPr>
        <w:t>阿克苏园区</w:t>
      </w:r>
      <w:r>
        <w:rPr>
          <w:rFonts w:hint="default" w:ascii="Times New Roman" w:hAnsi="Times New Roman" w:eastAsia="仿宋_GB2312" w:cs="Times New Roman"/>
          <w:color w:val="auto"/>
          <w:spacing w:val="11"/>
          <w:sz w:val="32"/>
          <w:szCs w:val="32"/>
          <w:lang w:val="en-US" w:eastAsia="zh-CN"/>
        </w:rPr>
        <w:t>、公安、应急管理等相关单位第一时间赶赴现场。</w:t>
      </w:r>
      <w:r>
        <w:rPr>
          <w:rFonts w:hint="default" w:ascii="Times New Roman" w:hAnsi="Times New Roman" w:eastAsia="仿宋_GB2312" w:cs="Times New Roman"/>
          <w:color w:val="auto"/>
          <w:spacing w:val="11"/>
          <w:sz w:val="32"/>
          <w:szCs w:val="32"/>
          <w:highlight w:val="none"/>
          <w:lang w:val="en-US" w:eastAsia="zh-CN"/>
        </w:rPr>
        <w:t>12</w:t>
      </w:r>
      <w:r>
        <w:rPr>
          <w:rFonts w:hint="default" w:ascii="Times New Roman" w:hAnsi="Times New Roman" w:eastAsia="仿宋_GB2312" w:cs="Times New Roman"/>
          <w:color w:val="auto"/>
          <w:spacing w:val="11"/>
          <w:sz w:val="32"/>
          <w:szCs w:val="32"/>
          <w:lang w:val="en-US" w:eastAsia="zh-CN"/>
        </w:rPr>
        <w:t>时</w:t>
      </w:r>
      <w:r>
        <w:rPr>
          <w:rFonts w:hint="default" w:ascii="Times New Roman" w:hAnsi="Times New Roman" w:eastAsia="仿宋_GB2312" w:cs="Times New Roman"/>
          <w:color w:val="auto"/>
          <w:spacing w:val="11"/>
          <w:sz w:val="32"/>
          <w:szCs w:val="32"/>
          <w:highlight w:val="none"/>
          <w:lang w:val="en-US" w:eastAsia="zh-CN"/>
        </w:rPr>
        <w:t>26</w:t>
      </w:r>
      <w:r>
        <w:rPr>
          <w:rFonts w:hint="default" w:ascii="Times New Roman" w:hAnsi="Times New Roman" w:eastAsia="仿宋_GB2312" w:cs="Times New Roman"/>
          <w:color w:val="auto"/>
          <w:spacing w:val="11"/>
          <w:sz w:val="32"/>
          <w:szCs w:val="32"/>
          <w:lang w:val="en-US" w:eastAsia="zh-CN"/>
        </w:rPr>
        <w:t>分许，市应急管理局向</w:t>
      </w:r>
      <w:r>
        <w:rPr>
          <w:rFonts w:hint="eastAsia" w:ascii="Times New Roman" w:hAnsi="Times New Roman" w:eastAsia="仿宋_GB2312" w:cs="Times New Roman"/>
          <w:color w:val="auto"/>
          <w:spacing w:val="11"/>
          <w:sz w:val="32"/>
          <w:szCs w:val="32"/>
          <w:lang w:val="en-US" w:eastAsia="zh-CN"/>
        </w:rPr>
        <w:t>市委、</w:t>
      </w:r>
      <w:r>
        <w:rPr>
          <w:rFonts w:hint="default" w:ascii="Times New Roman" w:hAnsi="Times New Roman" w:eastAsia="仿宋_GB2312" w:cs="Times New Roman"/>
          <w:color w:val="auto"/>
          <w:spacing w:val="11"/>
          <w:sz w:val="32"/>
          <w:szCs w:val="32"/>
          <w:lang w:val="en-US" w:eastAsia="zh-CN"/>
        </w:rPr>
        <w:t>市人民政府、地区应急管理局报告此次事故。当日参与事故应急救援人员共8人：其中医务人员4人，其他救援人员4名。</w:t>
      </w:r>
      <w:bookmarkStart w:id="7" w:name="_Toc400"/>
      <w:bookmarkStart w:id="8" w:name="_Toc12356_WPSOffice_Level2"/>
      <w:r>
        <w:rPr>
          <w:rFonts w:hint="eastAsia" w:ascii="Times New Roman" w:hAnsi="Times New Roman" w:eastAsia="仿宋_GB2312" w:cs="Times New Roman"/>
          <w:spacing w:val="11"/>
          <w:sz w:val="32"/>
          <w:szCs w:val="32"/>
          <w:lang w:val="en-US" w:eastAsia="zh-CN"/>
        </w:rPr>
        <w:t>善后情况：</w:t>
      </w:r>
      <w:r>
        <w:rPr>
          <w:rFonts w:hint="eastAsia" w:ascii="Times New Roman" w:hAnsi="Times New Roman" w:eastAsia="仿宋_GB2312" w:cs="Times New Roman"/>
          <w:color w:val="auto"/>
          <w:spacing w:val="11"/>
          <w:sz w:val="32"/>
          <w:szCs w:val="32"/>
          <w:lang w:val="en-US" w:eastAsia="zh-CN"/>
        </w:rPr>
        <w:t>截至</w:t>
      </w:r>
      <w:bookmarkStart w:id="23" w:name="_GoBack"/>
      <w:bookmarkEnd w:id="23"/>
      <w:r>
        <w:rPr>
          <w:rFonts w:hint="eastAsia" w:ascii="Times New Roman" w:hAnsi="Times New Roman" w:eastAsia="仿宋_GB2312" w:cs="Times New Roman"/>
          <w:color w:val="auto"/>
          <w:spacing w:val="11"/>
          <w:sz w:val="32"/>
          <w:szCs w:val="32"/>
          <w:lang w:val="en-US" w:eastAsia="zh-CN"/>
        </w:rPr>
        <w:t>2025年3月5日，死者家属善后工作已全部完成。</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687" w:firstLineChars="200"/>
        <w:jc w:val="both"/>
        <w:textAlignment w:val="baseline"/>
        <w:outlineLvl w:val="1"/>
        <w:rPr>
          <w:rFonts w:hint="default" w:ascii="Times New Roman" w:hAnsi="Times New Roman" w:eastAsia="楷体_GB2312" w:cs="Times New Roman"/>
          <w:b/>
          <w:bCs/>
          <w:color w:val="auto"/>
          <w:spacing w:val="11"/>
          <w:sz w:val="32"/>
          <w:szCs w:val="32"/>
          <w:lang w:val="en-US" w:eastAsia="zh-CN"/>
        </w:rPr>
      </w:pPr>
      <w:r>
        <w:rPr>
          <w:rFonts w:hint="default" w:ascii="Times New Roman" w:hAnsi="Times New Roman" w:eastAsia="楷体_GB2312" w:cs="Times New Roman"/>
          <w:b/>
          <w:bCs/>
          <w:color w:val="auto"/>
          <w:spacing w:val="11"/>
          <w:sz w:val="32"/>
          <w:szCs w:val="32"/>
          <w:lang w:eastAsia="zh-CN"/>
        </w:rPr>
        <w:t>（三）</w:t>
      </w:r>
      <w:r>
        <w:rPr>
          <w:rFonts w:hint="default" w:ascii="Times New Roman" w:hAnsi="Times New Roman" w:eastAsia="楷体_GB2312" w:cs="Times New Roman"/>
          <w:b/>
          <w:bCs/>
          <w:color w:val="auto"/>
          <w:spacing w:val="11"/>
          <w:sz w:val="32"/>
          <w:szCs w:val="32"/>
          <w:lang w:val="en-US" w:eastAsia="zh-CN"/>
        </w:rPr>
        <w:t>应急救援评估</w:t>
      </w:r>
    </w:p>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4" w:firstLineChars="200"/>
        <w:textAlignment w:val="auto"/>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事故发生后，现场工作人员立即拨110、120急救电话求助。公安、医疗、属地等各方力量全力做好事故善后处置等工作。经评估，本次应急处置工作有力有序有效，在救援过程中未发生次生事故，未引发社会不稳定事件，应急处置工作及时有效。</w:t>
      </w:r>
    </w:p>
    <w:p>
      <w:pPr>
        <w:keepNext w:val="0"/>
        <w:keepLines w:val="0"/>
        <w:pageBreakBefore w:val="0"/>
        <w:widowControl/>
        <w:numPr>
          <w:ilvl w:val="0"/>
          <w:numId w:val="2"/>
        </w:numPr>
        <w:kinsoku/>
        <w:wordWrap/>
        <w:overflowPunct w:val="0"/>
        <w:topLinePunct w:val="0"/>
        <w:autoSpaceDE/>
        <w:autoSpaceDN/>
        <w:bidi w:val="0"/>
        <w:adjustRightInd/>
        <w:snapToGrid/>
        <w:spacing w:line="560" w:lineRule="exact"/>
        <w:ind w:left="0" w:leftChars="0" w:right="0" w:rightChars="0" w:firstLine="684" w:firstLineChars="200"/>
        <w:contextualSpacing/>
        <w:textAlignment w:val="auto"/>
        <w:outlineLvl w:val="0"/>
        <w:rPr>
          <w:rFonts w:hint="default" w:ascii="Times New Roman" w:hAnsi="Times New Roman" w:eastAsia="黑体" w:cs="Times New Roman"/>
          <w:color w:val="auto"/>
          <w:spacing w:val="11"/>
          <w:sz w:val="32"/>
          <w:szCs w:val="32"/>
          <w:lang w:val="en-US" w:eastAsia="zh-CN"/>
        </w:rPr>
      </w:pPr>
      <w:r>
        <w:rPr>
          <w:rFonts w:hint="default" w:ascii="Times New Roman" w:hAnsi="Times New Roman" w:eastAsia="黑体" w:cs="Times New Roman"/>
          <w:color w:val="auto"/>
          <w:spacing w:val="11"/>
          <w:sz w:val="32"/>
          <w:szCs w:val="32"/>
          <w:lang w:val="en-US" w:eastAsia="zh-CN"/>
        </w:rPr>
        <w:t>事故造成的人员伤亡及直接经济损失</w:t>
      </w:r>
      <w:bookmarkEnd w:id="7"/>
      <w:bookmarkEnd w:id="8"/>
    </w:p>
    <w:p>
      <w:pPr>
        <w:keepNext w:val="0"/>
        <w:keepLines w:val="0"/>
        <w:pageBreakBefore w:val="0"/>
        <w:widowControl/>
        <w:numPr>
          <w:ilvl w:val="0"/>
          <w:numId w:val="3"/>
        </w:numPr>
        <w:kinsoku/>
        <w:wordWrap/>
        <w:overflowPunct w:val="0"/>
        <w:topLinePunct w:val="0"/>
        <w:autoSpaceDE/>
        <w:autoSpaceDN/>
        <w:bidi w:val="0"/>
        <w:adjustRightInd/>
        <w:snapToGrid/>
        <w:spacing w:line="560" w:lineRule="exact"/>
        <w:ind w:leftChars="0" w:right="0" w:rightChars="0" w:firstLine="687" w:firstLineChars="200"/>
        <w:contextualSpacing/>
        <w:textAlignment w:val="auto"/>
        <w:outlineLvl w:val="0"/>
        <w:rPr>
          <w:rFonts w:hint="default" w:ascii="Times New Roman" w:hAnsi="Times New Roman" w:eastAsia="楷体_GB2312" w:cs="Times New Roman"/>
          <w:b/>
          <w:bCs/>
          <w:color w:val="auto"/>
          <w:spacing w:val="11"/>
          <w:sz w:val="32"/>
          <w:szCs w:val="32"/>
          <w:lang w:val="en-US" w:eastAsia="zh-CN"/>
        </w:rPr>
      </w:pPr>
      <w:r>
        <w:rPr>
          <w:rFonts w:hint="default" w:ascii="Times New Roman" w:hAnsi="Times New Roman" w:eastAsia="楷体_GB2312" w:cs="Times New Roman"/>
          <w:b/>
          <w:bCs/>
          <w:color w:val="auto"/>
          <w:spacing w:val="11"/>
          <w:sz w:val="32"/>
          <w:szCs w:val="32"/>
          <w:lang w:val="en-US" w:eastAsia="zh-CN"/>
        </w:rPr>
        <w:t>伤亡人员情况</w:t>
      </w:r>
    </w:p>
    <w:p>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right="0" w:rightChars="0" w:firstLine="684" w:firstLineChars="200"/>
        <w:contextualSpacing/>
        <w:textAlignment w:val="auto"/>
        <w:outlineLvl w:val="0"/>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事故造成1人死亡。死者：</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，女，汉族，</w:t>
      </w:r>
      <w:r>
        <w:rPr>
          <w:rFonts w:hint="eastAsia" w:ascii="Times New Roman" w:hAnsi="Times New Roman" w:eastAsia="仿宋_GB2312" w:cs="Times New Roman"/>
          <w:color w:val="auto"/>
          <w:spacing w:val="11"/>
          <w:sz w:val="32"/>
          <w:szCs w:val="32"/>
          <w:lang w:val="en-US" w:eastAsia="zh-CN"/>
        </w:rPr>
        <w:t>59岁。</w:t>
      </w:r>
    </w:p>
    <w:p>
      <w:pPr>
        <w:keepNext w:val="0"/>
        <w:keepLines w:val="0"/>
        <w:pageBreakBefore w:val="0"/>
        <w:widowControl/>
        <w:numPr>
          <w:ilvl w:val="0"/>
          <w:numId w:val="3"/>
        </w:numPr>
        <w:kinsoku/>
        <w:wordWrap/>
        <w:overflowPunct w:val="0"/>
        <w:topLinePunct w:val="0"/>
        <w:autoSpaceDE/>
        <w:autoSpaceDN/>
        <w:bidi w:val="0"/>
        <w:adjustRightInd/>
        <w:snapToGrid/>
        <w:spacing w:line="560" w:lineRule="exact"/>
        <w:ind w:leftChars="0" w:right="0" w:rightChars="0" w:firstLine="687" w:firstLineChars="200"/>
        <w:contextualSpacing/>
        <w:textAlignment w:val="auto"/>
        <w:outlineLvl w:val="0"/>
        <w:rPr>
          <w:rFonts w:hint="default" w:ascii="Times New Roman" w:hAnsi="Times New Roman" w:eastAsia="楷体_GB2312" w:cs="Times New Roman"/>
          <w:b/>
          <w:bCs/>
          <w:color w:val="auto"/>
          <w:spacing w:val="11"/>
          <w:sz w:val="32"/>
          <w:szCs w:val="32"/>
          <w:lang w:val="en-US" w:eastAsia="zh-CN"/>
        </w:rPr>
      </w:pPr>
      <w:r>
        <w:rPr>
          <w:rFonts w:hint="default" w:ascii="Times New Roman" w:hAnsi="Times New Roman" w:eastAsia="楷体_GB2312" w:cs="Times New Roman"/>
          <w:b/>
          <w:bCs/>
          <w:color w:val="auto"/>
          <w:spacing w:val="11"/>
          <w:sz w:val="32"/>
          <w:szCs w:val="32"/>
          <w:lang w:val="en-US" w:eastAsia="zh-CN"/>
        </w:rPr>
        <w:t>直接经济损失</w:t>
      </w:r>
    </w:p>
    <w:p>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right="0" w:rightChars="0" w:firstLine="684" w:firstLineChars="200"/>
        <w:contextualSpacing/>
        <w:textAlignment w:val="auto"/>
        <w:outlineLvl w:val="0"/>
        <w:rPr>
          <w:rFonts w:hint="default"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spacing w:val="11"/>
          <w:sz w:val="32"/>
          <w:szCs w:val="32"/>
          <w:lang w:val="en-US" w:eastAsia="zh-CN"/>
        </w:rPr>
        <w:t>事故调查组依据《企业职工伤亡事故经济损失统计标准》（GB6721-1986）等标准规定，核定事故直接经济损失</w:t>
      </w:r>
      <w:r>
        <w:rPr>
          <w:rFonts w:hint="default" w:ascii="Times New Roman" w:hAnsi="Times New Roman" w:eastAsia="仿宋_GB2312" w:cs="Times New Roman"/>
          <w:color w:val="auto"/>
          <w:spacing w:val="11"/>
          <w:sz w:val="32"/>
          <w:szCs w:val="32"/>
          <w:lang w:val="en-US" w:eastAsia="zh-CN"/>
        </w:rPr>
        <w:t>73万元</w:t>
      </w:r>
      <w:bookmarkStart w:id="9" w:name="_Toc32477_WPSOffice_Level1"/>
      <w:r>
        <w:rPr>
          <w:rFonts w:hint="default" w:ascii="Times New Roman" w:hAnsi="Times New Roman" w:eastAsia="仿宋_GB2312" w:cs="Times New Roman"/>
          <w:color w:val="auto"/>
          <w:spacing w:val="11"/>
          <w:sz w:val="32"/>
          <w:szCs w:val="32"/>
          <w:lang w:val="en-US" w:eastAsia="zh-CN"/>
        </w:rPr>
        <w:t>。</w:t>
      </w:r>
    </w:p>
    <w:bookmarkEnd w:id="9"/>
    <w:p>
      <w:pPr>
        <w:keepNext w:val="0"/>
        <w:keepLines w:val="0"/>
        <w:pageBreakBefore w:val="0"/>
        <w:widowControl/>
        <w:numPr>
          <w:ilvl w:val="0"/>
          <w:numId w:val="2"/>
        </w:numPr>
        <w:kinsoku/>
        <w:wordWrap/>
        <w:overflowPunct w:val="0"/>
        <w:topLinePunct w:val="0"/>
        <w:autoSpaceDE/>
        <w:autoSpaceDN/>
        <w:bidi w:val="0"/>
        <w:adjustRightInd/>
        <w:snapToGrid/>
        <w:spacing w:line="560" w:lineRule="exact"/>
        <w:ind w:left="0" w:leftChars="0" w:right="0" w:rightChars="0" w:firstLine="684" w:firstLineChars="200"/>
        <w:contextualSpacing/>
        <w:textAlignment w:val="auto"/>
        <w:outlineLvl w:val="0"/>
        <w:rPr>
          <w:rFonts w:hint="default" w:ascii="Times New Roman" w:hAnsi="Times New Roman" w:eastAsia="黑体" w:cs="Times New Roman"/>
          <w:color w:val="auto"/>
          <w:spacing w:val="11"/>
          <w:sz w:val="32"/>
          <w:szCs w:val="32"/>
          <w:lang w:val="en-US" w:eastAsia="zh-CN"/>
        </w:rPr>
      </w:pPr>
      <w:r>
        <w:rPr>
          <w:rFonts w:hint="default" w:ascii="Times New Roman" w:hAnsi="Times New Roman" w:eastAsia="黑体" w:cs="Times New Roman"/>
          <w:color w:val="auto"/>
          <w:spacing w:val="11"/>
          <w:sz w:val="32"/>
          <w:szCs w:val="32"/>
          <w:lang w:val="en-US" w:eastAsia="zh-CN"/>
        </w:rPr>
        <w:t>事故原因和事故性质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7" w:firstLineChars="200"/>
        <w:textAlignment w:val="baseline"/>
        <w:outlineLvl w:val="1"/>
        <w:rPr>
          <w:rFonts w:hint="default" w:ascii="Times New Roman" w:hAnsi="Times New Roman" w:eastAsia="楷体_GB2312" w:cs="Times New Roman"/>
          <w:b/>
          <w:bCs/>
          <w:color w:val="auto"/>
          <w:spacing w:val="11"/>
          <w:sz w:val="32"/>
          <w:szCs w:val="32"/>
          <w:lang w:val="en-US" w:eastAsia="zh-CN"/>
        </w:rPr>
      </w:pPr>
      <w:bookmarkStart w:id="10" w:name="_Toc31102"/>
      <w:bookmarkStart w:id="11" w:name="_Toc29679_WPSOffice_Level2"/>
      <w:r>
        <w:rPr>
          <w:rFonts w:hint="default" w:ascii="Times New Roman" w:hAnsi="Times New Roman" w:eastAsia="楷体_GB2312" w:cs="Times New Roman"/>
          <w:b/>
          <w:bCs/>
          <w:color w:val="auto"/>
          <w:spacing w:val="11"/>
          <w:sz w:val="32"/>
          <w:szCs w:val="32"/>
          <w:lang w:val="en-US" w:eastAsia="zh-CN"/>
        </w:rPr>
        <w:t>（一）</w:t>
      </w:r>
      <w:bookmarkEnd w:id="10"/>
      <w:bookmarkEnd w:id="11"/>
      <w:r>
        <w:rPr>
          <w:rFonts w:hint="default" w:ascii="Times New Roman" w:hAnsi="Times New Roman" w:eastAsia="楷体_GB2312" w:cs="Times New Roman"/>
          <w:b/>
          <w:bCs/>
          <w:color w:val="auto"/>
          <w:spacing w:val="11"/>
          <w:sz w:val="32"/>
          <w:szCs w:val="32"/>
          <w:lang w:val="en-US" w:eastAsia="zh-CN"/>
        </w:rPr>
        <w:t>事故发生的原因</w:t>
      </w:r>
    </w:p>
    <w:p>
      <w:pPr>
        <w:keepNext w:val="0"/>
        <w:keepLines w:val="0"/>
        <w:pageBreakBefore w:val="0"/>
        <w:kinsoku/>
        <w:wordWrap/>
        <w:overflowPunct w:val="0"/>
        <w:topLinePunct w:val="0"/>
        <w:autoSpaceDE/>
        <w:autoSpaceDN/>
        <w:bidi w:val="0"/>
        <w:adjustRightInd/>
        <w:snapToGrid/>
        <w:spacing w:line="560" w:lineRule="exact"/>
        <w:ind w:left="0" w:leftChars="0" w:right="0" w:rightChars="0" w:firstLine="687" w:firstLineChars="200"/>
        <w:contextualSpacing/>
        <w:textAlignment w:val="auto"/>
        <w:outlineLvl w:val="1"/>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b/>
          <w:bCs/>
          <w:color w:val="auto"/>
          <w:spacing w:val="11"/>
          <w:sz w:val="32"/>
          <w:szCs w:val="32"/>
          <w:lang w:val="en-US" w:eastAsia="zh-CN"/>
        </w:rPr>
        <w:t>1.直接原因</w:t>
      </w:r>
      <w:r>
        <w:rPr>
          <w:rFonts w:hint="eastAsia" w:ascii="Times New Roman" w:hAnsi="Times New Roman" w:eastAsia="仿宋_GB2312" w:cs="Times New Roman"/>
          <w:b/>
          <w:bCs/>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工人</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安全意识淡薄，在未断电、未停机的情况下违章冒险作业，清理处于运行状态的绞笼是事故发生的直接原因。</w:t>
      </w:r>
    </w:p>
    <w:p>
      <w:pPr>
        <w:keepNext w:val="0"/>
        <w:keepLines w:val="0"/>
        <w:pageBreakBefore w:val="0"/>
        <w:numPr>
          <w:ilvl w:val="0"/>
          <w:numId w:val="0"/>
        </w:numPr>
        <w:kinsoku/>
        <w:wordWrap/>
        <w:overflowPunct w:val="0"/>
        <w:topLinePunct w:val="0"/>
        <w:autoSpaceDE/>
        <w:autoSpaceDN/>
        <w:bidi w:val="0"/>
        <w:adjustRightInd/>
        <w:snapToGrid/>
        <w:spacing w:line="560" w:lineRule="exact"/>
        <w:ind w:right="0" w:rightChars="0" w:firstLine="687" w:firstLineChars="200"/>
        <w:contextualSpacing/>
        <w:textAlignment w:val="auto"/>
        <w:outlineLvl w:val="1"/>
        <w:rPr>
          <w:rFonts w:hint="default"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b/>
          <w:bCs/>
          <w:color w:val="auto"/>
          <w:spacing w:val="11"/>
          <w:sz w:val="32"/>
          <w:szCs w:val="32"/>
          <w:lang w:val="en-US" w:eastAsia="zh-CN"/>
        </w:rPr>
        <w:t>2.</w:t>
      </w:r>
      <w:r>
        <w:rPr>
          <w:rFonts w:hint="default" w:ascii="Times New Roman" w:hAnsi="Times New Roman" w:eastAsia="仿宋_GB2312" w:cs="Times New Roman"/>
          <w:b/>
          <w:bCs/>
          <w:color w:val="auto"/>
          <w:spacing w:val="11"/>
          <w:sz w:val="32"/>
          <w:szCs w:val="32"/>
          <w:lang w:val="en-US" w:eastAsia="zh-CN"/>
        </w:rPr>
        <w:t>间接原因</w:t>
      </w:r>
      <w:r>
        <w:rPr>
          <w:rFonts w:hint="eastAsia" w:ascii="Times New Roman" w:hAnsi="Times New Roman" w:eastAsia="仿宋_GB2312" w:cs="Times New Roman"/>
          <w:b/>
          <w:bCs/>
          <w:color w:val="auto"/>
          <w:spacing w:val="11"/>
          <w:sz w:val="32"/>
          <w:szCs w:val="32"/>
          <w:lang w:val="en-US" w:eastAsia="zh-CN"/>
        </w:rPr>
        <w:t>。</w:t>
      </w:r>
      <w:r>
        <w:rPr>
          <w:rFonts w:hint="eastAsia" w:ascii="Times New Roman" w:hAnsi="Times New Roman" w:eastAsia="仿宋_GB2312" w:cs="Times New Roman"/>
          <w:color w:val="auto"/>
          <w:spacing w:val="11"/>
          <w:sz w:val="32"/>
          <w:szCs w:val="32"/>
          <w:lang w:val="en-US" w:eastAsia="zh-CN"/>
        </w:rPr>
        <w:t>阿克苏XX棉业有限公司</w:t>
      </w:r>
      <w:r>
        <w:rPr>
          <w:rFonts w:hint="eastAsia" w:ascii="Times New Roman" w:hAnsi="Times New Roman" w:eastAsia="仿宋_GB2312" w:cs="Times New Roman"/>
          <w:b/>
          <w:bCs/>
          <w:color w:val="auto"/>
          <w:spacing w:val="11"/>
          <w:sz w:val="32"/>
          <w:szCs w:val="32"/>
          <w:lang w:val="en-US" w:eastAsia="zh-CN"/>
        </w:rPr>
        <w:t>一</w:t>
      </w:r>
      <w:r>
        <w:rPr>
          <w:rFonts w:hint="default" w:ascii="Times New Roman" w:hAnsi="Times New Roman" w:eastAsia="仿宋_GB2312" w:cs="Times New Roman"/>
          <w:b/>
          <w:bCs/>
          <w:color w:val="auto"/>
          <w:spacing w:val="11"/>
          <w:sz w:val="32"/>
          <w:szCs w:val="32"/>
          <w:lang w:val="en-US" w:eastAsia="zh-CN"/>
        </w:rPr>
        <w:t>是</w:t>
      </w:r>
      <w:r>
        <w:rPr>
          <w:rFonts w:hint="default" w:ascii="Times New Roman" w:hAnsi="Times New Roman" w:eastAsia="仿宋_GB2312" w:cs="Times New Roman"/>
          <w:color w:val="auto"/>
          <w:spacing w:val="11"/>
          <w:sz w:val="32"/>
          <w:szCs w:val="32"/>
          <w:lang w:val="en-US" w:eastAsia="zh-CN"/>
        </w:rPr>
        <w:t>安全生产主体责任落实不到位，未制定岗位规制、安全工作制度</w:t>
      </w:r>
      <w:r>
        <w:rPr>
          <w:rFonts w:hint="eastAsia"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未对工人的不安全行为进行有效管控和监督。</w:t>
      </w:r>
      <w:r>
        <w:rPr>
          <w:rFonts w:hint="default" w:ascii="Times New Roman" w:hAnsi="Times New Roman" w:eastAsia="仿宋_GB2312" w:cs="Times New Roman"/>
          <w:b/>
          <w:bCs/>
          <w:color w:val="auto"/>
          <w:spacing w:val="11"/>
          <w:sz w:val="32"/>
          <w:szCs w:val="32"/>
          <w:lang w:val="en-US" w:eastAsia="zh-CN"/>
        </w:rPr>
        <w:t>二是</w:t>
      </w:r>
      <w:r>
        <w:rPr>
          <w:rFonts w:hint="eastAsia" w:ascii="Times New Roman" w:hAnsi="Times New Roman" w:eastAsia="仿宋_GB2312" w:cs="Times New Roman"/>
          <w:color w:val="auto"/>
          <w:spacing w:val="11"/>
          <w:sz w:val="32"/>
          <w:szCs w:val="32"/>
          <w:lang w:val="en-US" w:eastAsia="zh-CN"/>
        </w:rPr>
        <w:t>阿克苏XX棉业有限公司</w:t>
      </w:r>
      <w:r>
        <w:rPr>
          <w:rFonts w:hint="default" w:ascii="Times New Roman" w:hAnsi="Times New Roman" w:eastAsia="仿宋_GB2312" w:cs="Times New Roman"/>
          <w:color w:val="auto"/>
          <w:spacing w:val="11"/>
          <w:sz w:val="32"/>
          <w:szCs w:val="32"/>
          <w:lang w:val="en-US" w:eastAsia="zh-CN"/>
        </w:rPr>
        <w:t>主要负责人</w:t>
      </w:r>
      <w:r>
        <w:rPr>
          <w:rFonts w:hint="eastAsia" w:ascii="Times New Roman" w:hAnsi="Times New Roman" w:eastAsia="仿宋_GB2312" w:cs="Times New Roman"/>
          <w:color w:val="auto"/>
          <w:spacing w:val="11"/>
          <w:sz w:val="32"/>
          <w:szCs w:val="32"/>
          <w:lang w:val="en-US" w:eastAsia="zh-CN"/>
        </w:rPr>
        <w:t>廖某某</w:t>
      </w:r>
      <w:r>
        <w:rPr>
          <w:rFonts w:hint="default" w:ascii="Times New Roman" w:hAnsi="Times New Roman" w:eastAsia="仿宋_GB2312" w:cs="Times New Roman"/>
          <w:color w:val="auto"/>
          <w:spacing w:val="11"/>
          <w:sz w:val="32"/>
          <w:szCs w:val="32"/>
          <w:lang w:val="en-US" w:eastAsia="zh-CN"/>
        </w:rPr>
        <w:t>（法人</w:t>
      </w:r>
      <w:r>
        <w:rPr>
          <w:rFonts w:hint="eastAsia" w:ascii="Times New Roman" w:hAnsi="Times New Roman" w:eastAsia="仿宋_GB2312" w:cs="Times New Roman"/>
          <w:color w:val="auto"/>
          <w:spacing w:val="11"/>
          <w:sz w:val="32"/>
          <w:szCs w:val="32"/>
          <w:lang w:val="en-US" w:eastAsia="zh-CN"/>
        </w:rPr>
        <w:t>、实际控制人</w:t>
      </w:r>
      <w:r>
        <w:rPr>
          <w:rFonts w:hint="default" w:ascii="Times New Roman" w:hAnsi="Times New Roman" w:eastAsia="仿宋_GB2312" w:cs="Times New Roman"/>
          <w:color w:val="auto"/>
          <w:spacing w:val="11"/>
          <w:sz w:val="32"/>
          <w:szCs w:val="32"/>
          <w:lang w:val="en-US" w:eastAsia="zh-CN"/>
        </w:rPr>
        <w:t>）</w:t>
      </w:r>
      <w:r>
        <w:rPr>
          <w:rFonts w:hint="eastAsia" w:ascii="Times New Roman" w:hAnsi="Times New Roman" w:eastAsia="仿宋_GB2312" w:cs="Times New Roman"/>
          <w:color w:val="auto"/>
          <w:spacing w:val="11"/>
          <w:sz w:val="32"/>
          <w:szCs w:val="32"/>
          <w:lang w:val="en-US" w:eastAsia="zh-CN"/>
        </w:rPr>
        <w:t>未履行生产经营单位主要负责人安全生产工作职责，</w:t>
      </w:r>
      <w:r>
        <w:rPr>
          <w:rFonts w:hint="default" w:ascii="Times New Roman" w:hAnsi="Times New Roman" w:eastAsia="仿宋_GB2312" w:cs="Times New Roman"/>
          <w:color w:val="auto"/>
          <w:spacing w:val="11"/>
          <w:sz w:val="32"/>
          <w:szCs w:val="32"/>
          <w:lang w:val="en-US" w:eastAsia="zh-CN"/>
        </w:rPr>
        <w:t>安全意识淡薄，思想麻痹大意</w:t>
      </w:r>
      <w:r>
        <w:rPr>
          <w:rFonts w:hint="eastAsia"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存在严重的侥幸心理，企图用“以包代管、包而不管”的方式转嫁、逃避自</w:t>
      </w:r>
      <w:r>
        <w:rPr>
          <w:rFonts w:hint="eastAsia" w:ascii="Times New Roman" w:hAnsi="Times New Roman" w:eastAsia="仿宋_GB2312" w:cs="Times New Roman"/>
          <w:color w:val="auto"/>
          <w:spacing w:val="11"/>
          <w:sz w:val="32"/>
          <w:szCs w:val="32"/>
          <w:lang w:val="en-US" w:eastAsia="zh-CN"/>
        </w:rPr>
        <w:t>身</w:t>
      </w:r>
      <w:r>
        <w:rPr>
          <w:rFonts w:hint="default" w:ascii="Times New Roman" w:hAnsi="Times New Roman" w:eastAsia="仿宋_GB2312" w:cs="Times New Roman"/>
          <w:color w:val="auto"/>
          <w:spacing w:val="11"/>
          <w:sz w:val="32"/>
          <w:szCs w:val="32"/>
          <w:lang w:val="en-US" w:eastAsia="zh-CN"/>
        </w:rPr>
        <w:t>作为安全主体应当承担的安全生产责任。</w:t>
      </w:r>
      <w:r>
        <w:rPr>
          <w:rFonts w:hint="eastAsia" w:ascii="Times New Roman" w:hAnsi="Times New Roman" w:eastAsia="仿宋_GB2312" w:cs="Times New Roman"/>
          <w:b/>
          <w:bCs/>
          <w:color w:val="auto"/>
          <w:spacing w:val="11"/>
          <w:sz w:val="32"/>
          <w:szCs w:val="32"/>
          <w:lang w:val="en-US" w:eastAsia="zh-CN"/>
        </w:rPr>
        <w:t>三是</w:t>
      </w:r>
      <w:r>
        <w:rPr>
          <w:rFonts w:hint="eastAsia" w:ascii="Times New Roman" w:hAnsi="Times New Roman" w:eastAsia="仿宋_GB2312" w:cs="Times New Roman"/>
          <w:color w:val="auto"/>
          <w:spacing w:val="11"/>
          <w:sz w:val="32"/>
          <w:szCs w:val="32"/>
          <w:lang w:val="en-US" w:eastAsia="zh-CN"/>
        </w:rPr>
        <w:t>阿克苏XX棉业有限公司</w:t>
      </w:r>
      <w:r>
        <w:rPr>
          <w:rFonts w:hint="default" w:ascii="Times New Roman" w:hAnsi="Times New Roman" w:eastAsia="仿宋_GB2312" w:cs="Times New Roman"/>
          <w:color w:val="auto"/>
          <w:spacing w:val="11"/>
          <w:sz w:val="32"/>
          <w:szCs w:val="32"/>
          <w:lang w:val="en-US" w:eastAsia="zh-CN"/>
        </w:rPr>
        <w:t>生产车间</w:t>
      </w:r>
      <w:r>
        <w:rPr>
          <w:rFonts w:hint="eastAsia" w:ascii="Times New Roman" w:hAnsi="Times New Roman" w:eastAsia="仿宋_GB2312" w:cs="Times New Roman"/>
          <w:color w:val="auto"/>
          <w:spacing w:val="11"/>
          <w:sz w:val="32"/>
          <w:szCs w:val="32"/>
          <w:lang w:val="en-US" w:eastAsia="zh-CN"/>
        </w:rPr>
        <w:t>负责人</w:t>
      </w:r>
      <w:r>
        <w:rPr>
          <w:rFonts w:hint="eastAsia" w:ascii="Times New Roman" w:hAnsi="Times New Roman" w:eastAsia="仿宋_GB2312" w:cs="Times New Roman"/>
          <w:b w:val="0"/>
          <w:bCs w:val="0"/>
          <w:color w:val="auto"/>
          <w:spacing w:val="11"/>
          <w:sz w:val="32"/>
          <w:szCs w:val="32"/>
          <w:lang w:val="en-US" w:eastAsia="zh-CN"/>
        </w:rPr>
        <w:t>曾某某对工人安全教育落实不到位，</w:t>
      </w:r>
      <w:r>
        <w:rPr>
          <w:rFonts w:hint="default" w:ascii="Times New Roman" w:hAnsi="Times New Roman" w:eastAsia="仿宋_GB2312" w:cs="Times New Roman"/>
          <w:color w:val="auto"/>
          <w:spacing w:val="11"/>
          <w:sz w:val="32"/>
          <w:szCs w:val="32"/>
          <w:lang w:val="en-US" w:eastAsia="zh-CN"/>
        </w:rPr>
        <w:t>未制定安全生产规章制度和岗位安全操作规程，未及时发现并制止员工跨岗位、违章冒险作业。</w:t>
      </w:r>
      <w:r>
        <w:rPr>
          <w:rFonts w:hint="eastAsia" w:ascii="Times New Roman" w:hAnsi="Times New Roman" w:eastAsia="仿宋_GB2312" w:cs="Times New Roman"/>
          <w:b/>
          <w:bCs/>
          <w:color w:val="auto"/>
          <w:spacing w:val="11"/>
          <w:sz w:val="32"/>
          <w:szCs w:val="32"/>
          <w:lang w:val="en-US" w:eastAsia="zh-CN"/>
        </w:rPr>
        <w:t>四是</w:t>
      </w:r>
      <w:r>
        <w:rPr>
          <w:rFonts w:hint="default" w:ascii="Times New Roman" w:hAnsi="Times New Roman" w:eastAsia="仿宋_GB2312" w:cs="Times New Roman"/>
          <w:color w:val="auto"/>
          <w:spacing w:val="11"/>
          <w:position w:val="0"/>
          <w:sz w:val="32"/>
          <w:szCs w:val="32"/>
          <w:lang w:val="en-US" w:eastAsia="zh-CN"/>
        </w:rPr>
        <w:t>阿克苏阿拉尔高新技术产业</w:t>
      </w:r>
      <w:r>
        <w:rPr>
          <w:rFonts w:hint="eastAsia" w:ascii="Times New Roman" w:hAnsi="Times New Roman" w:eastAsia="仿宋_GB2312" w:cs="Times New Roman"/>
          <w:color w:val="auto"/>
          <w:spacing w:val="11"/>
          <w:position w:val="0"/>
          <w:sz w:val="32"/>
          <w:szCs w:val="32"/>
          <w:lang w:val="en-US" w:eastAsia="zh-CN"/>
        </w:rPr>
        <w:t>开发区</w:t>
      </w:r>
      <w:r>
        <w:rPr>
          <w:rFonts w:hint="default" w:ascii="Times New Roman" w:hAnsi="Times New Roman" w:eastAsia="仿宋_GB2312" w:cs="Times New Roman"/>
          <w:color w:val="auto"/>
          <w:spacing w:val="11"/>
          <w:position w:val="0"/>
          <w:sz w:val="32"/>
          <w:szCs w:val="32"/>
          <w:lang w:val="en-US" w:eastAsia="zh-CN"/>
        </w:rPr>
        <w:t>阿克苏园区</w:t>
      </w:r>
      <w:r>
        <w:rPr>
          <w:rFonts w:hint="default" w:ascii="Times New Roman" w:hAnsi="Times New Roman" w:eastAsia="仿宋_GB2312" w:cs="Times New Roman"/>
          <w:b w:val="0"/>
          <w:bCs w:val="0"/>
          <w:snapToGrid/>
          <w:spacing w:val="11"/>
          <w:kern w:val="2"/>
          <w:sz w:val="32"/>
          <w:szCs w:val="32"/>
          <w:lang w:val="en-US" w:eastAsia="zh-CN" w:bidi="ar-SA"/>
        </w:rPr>
        <w:t>建设</w:t>
      </w:r>
      <w:r>
        <w:rPr>
          <w:rFonts w:hint="eastAsia" w:ascii="Times New Roman" w:hAnsi="Times New Roman" w:eastAsia="仿宋_GB2312" w:cs="Times New Roman"/>
          <w:b w:val="0"/>
          <w:bCs w:val="0"/>
          <w:snapToGrid/>
          <w:spacing w:val="11"/>
          <w:kern w:val="2"/>
          <w:sz w:val="32"/>
          <w:szCs w:val="32"/>
          <w:lang w:val="en-US" w:eastAsia="zh-CN" w:bidi="ar-SA"/>
        </w:rPr>
        <w:t>管理</w:t>
      </w:r>
      <w:r>
        <w:rPr>
          <w:rFonts w:hint="default" w:ascii="Times New Roman" w:hAnsi="Times New Roman" w:eastAsia="仿宋_GB2312" w:cs="Times New Roman"/>
          <w:b w:val="0"/>
          <w:bCs w:val="0"/>
          <w:snapToGrid/>
          <w:spacing w:val="11"/>
          <w:kern w:val="2"/>
          <w:sz w:val="32"/>
          <w:szCs w:val="32"/>
          <w:lang w:val="en-US" w:eastAsia="zh-CN" w:bidi="ar-SA"/>
        </w:rPr>
        <w:t>局（应急管理局）</w:t>
      </w:r>
      <w:r>
        <w:rPr>
          <w:rFonts w:hint="default" w:ascii="Times New Roman" w:hAnsi="Times New Roman" w:eastAsia="仿宋_GB2312" w:cs="Times New Roman"/>
          <w:color w:val="auto"/>
          <w:spacing w:val="11"/>
          <w:sz w:val="32"/>
          <w:szCs w:val="32"/>
          <w:lang w:val="en-US" w:eastAsia="zh-CN"/>
        </w:rPr>
        <w:t>作为属地监管单位，未及时</w:t>
      </w:r>
      <w:r>
        <w:rPr>
          <w:rFonts w:hint="eastAsia" w:ascii="Times New Roman" w:hAnsi="Times New Roman" w:eastAsia="仿宋_GB2312" w:cs="Times New Roman"/>
          <w:color w:val="auto"/>
          <w:spacing w:val="11"/>
          <w:sz w:val="32"/>
          <w:szCs w:val="32"/>
          <w:lang w:val="en-US" w:eastAsia="zh-CN"/>
        </w:rPr>
        <w:t>督促该</w:t>
      </w:r>
      <w:r>
        <w:rPr>
          <w:rFonts w:hint="default" w:ascii="Times New Roman" w:hAnsi="Times New Roman" w:eastAsia="仿宋_GB2312" w:cs="Times New Roman"/>
          <w:color w:val="auto"/>
          <w:spacing w:val="11"/>
          <w:sz w:val="32"/>
          <w:szCs w:val="32"/>
          <w:lang w:val="en-US" w:eastAsia="zh-CN"/>
        </w:rPr>
        <w:t>企业落实安全生产主体责任</w:t>
      </w:r>
      <w:r>
        <w:rPr>
          <w:rFonts w:hint="eastAsia"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未从源头上有效加强废棉加工行业的安全生产落实工作</w:t>
      </w:r>
      <w:r>
        <w:rPr>
          <w:rFonts w:hint="eastAsia" w:ascii="Times New Roman" w:hAnsi="Times New Roman" w:eastAsia="仿宋_GB2312" w:cs="Times New Roman"/>
          <w:color w:val="auto"/>
          <w:spacing w:val="11"/>
          <w:sz w:val="32"/>
          <w:szCs w:val="32"/>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7" w:firstLineChars="200"/>
        <w:textAlignment w:val="baseline"/>
        <w:outlineLvl w:val="1"/>
        <w:rPr>
          <w:rFonts w:hint="default" w:ascii="Times New Roman" w:hAnsi="Times New Roman" w:eastAsia="楷体_GB2312" w:cs="Times New Roman"/>
          <w:b/>
          <w:bCs/>
          <w:color w:val="auto"/>
          <w:spacing w:val="11"/>
          <w:sz w:val="32"/>
          <w:szCs w:val="32"/>
          <w:lang w:val="en-US" w:eastAsia="zh-CN"/>
        </w:rPr>
      </w:pPr>
      <w:bookmarkStart w:id="12" w:name="_Toc20078"/>
      <w:r>
        <w:rPr>
          <w:rFonts w:hint="default" w:ascii="Times New Roman" w:hAnsi="Times New Roman" w:eastAsia="楷体_GB2312" w:cs="Times New Roman"/>
          <w:b/>
          <w:bCs/>
          <w:color w:val="auto"/>
          <w:spacing w:val="11"/>
          <w:sz w:val="32"/>
          <w:szCs w:val="32"/>
          <w:lang w:eastAsia="zh-CN"/>
        </w:rPr>
        <w:t>（二）</w:t>
      </w:r>
      <w:r>
        <w:rPr>
          <w:rFonts w:hint="default" w:ascii="Times New Roman" w:hAnsi="Times New Roman" w:eastAsia="楷体_GB2312" w:cs="Times New Roman"/>
          <w:b/>
          <w:bCs/>
          <w:color w:val="auto"/>
          <w:spacing w:val="11"/>
          <w:sz w:val="32"/>
          <w:szCs w:val="32"/>
          <w:lang w:val="en-US" w:eastAsia="zh-CN"/>
        </w:rPr>
        <w:t>事故</w:t>
      </w:r>
      <w:bookmarkEnd w:id="12"/>
      <w:r>
        <w:rPr>
          <w:rFonts w:hint="default" w:ascii="Times New Roman" w:hAnsi="Times New Roman" w:eastAsia="楷体_GB2312" w:cs="Times New Roman"/>
          <w:b/>
          <w:bCs/>
          <w:color w:val="auto"/>
          <w:spacing w:val="11"/>
          <w:sz w:val="32"/>
          <w:szCs w:val="32"/>
          <w:lang w:val="en-US" w:eastAsia="zh-CN"/>
        </w:rPr>
        <w:t>性质</w:t>
      </w:r>
    </w:p>
    <w:p>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0" w:right="0" w:rightChars="0" w:firstLine="684" w:firstLineChars="200"/>
        <w:contextualSpacing/>
        <w:textAlignment w:val="auto"/>
        <w:outlineLvl w:val="0"/>
        <w:rPr>
          <w:rFonts w:hint="default" w:ascii="Times New Roman" w:hAnsi="Times New Roman" w:eastAsia="仿宋_GB2312" w:cs="Times New Roman"/>
          <w:spacing w:val="11"/>
          <w:sz w:val="32"/>
          <w:szCs w:val="32"/>
          <w:lang w:val="en-US" w:eastAsia="zh-CN"/>
        </w:rPr>
      </w:pPr>
      <w:r>
        <w:rPr>
          <w:rFonts w:hint="eastAsia" w:ascii="Times New Roman" w:hAnsi="Times New Roman" w:eastAsia="仿宋_GB2312" w:cs="Times New Roman"/>
          <w:spacing w:val="11"/>
          <w:sz w:val="32"/>
          <w:szCs w:val="32"/>
          <w:lang w:val="en-US" w:eastAsia="zh-CN"/>
        </w:rPr>
        <w:t>经调查认定，</w:t>
      </w:r>
      <w:r>
        <w:rPr>
          <w:rFonts w:hint="eastAsia" w:ascii="Times New Roman" w:hAnsi="Times New Roman" w:eastAsia="仿宋_GB2312" w:cs="Times New Roman"/>
          <w:color w:val="auto"/>
          <w:spacing w:val="11"/>
          <w:sz w:val="32"/>
          <w:szCs w:val="32"/>
          <w:lang w:val="en-US" w:eastAsia="zh-CN"/>
        </w:rPr>
        <w:t>阿克苏XX棉业有限公司</w:t>
      </w:r>
      <w:r>
        <w:rPr>
          <w:rFonts w:hint="default" w:ascii="Times New Roman" w:hAnsi="Times New Roman" w:eastAsia="仿宋_GB2312" w:cs="Times New Roman"/>
          <w:color w:val="auto"/>
          <w:spacing w:val="11"/>
          <w:sz w:val="32"/>
          <w:szCs w:val="32"/>
          <w:lang w:val="en-US" w:eastAsia="zh-CN"/>
        </w:rPr>
        <w:t>“3·2”一般机械伤害事故是</w:t>
      </w:r>
      <w:r>
        <w:rPr>
          <w:rFonts w:hint="default" w:ascii="Times New Roman" w:hAnsi="Times New Roman" w:eastAsia="仿宋_GB2312" w:cs="Times New Roman"/>
          <w:spacing w:val="11"/>
          <w:sz w:val="32"/>
          <w:szCs w:val="32"/>
          <w:lang w:val="en-US" w:eastAsia="zh-CN"/>
        </w:rPr>
        <w:t>一起</w:t>
      </w:r>
      <w:r>
        <w:rPr>
          <w:rFonts w:hint="eastAsia" w:ascii="Times New Roman" w:hAnsi="Times New Roman" w:eastAsia="仿宋_GB2312" w:cs="Times New Roman"/>
          <w:spacing w:val="11"/>
          <w:sz w:val="32"/>
          <w:szCs w:val="32"/>
          <w:lang w:val="en-US" w:eastAsia="zh-CN"/>
        </w:rPr>
        <w:t>因企业未落实安全生产责任制度，员工</w:t>
      </w:r>
      <w:r>
        <w:rPr>
          <w:rFonts w:hint="eastAsia" w:ascii="Times New Roman" w:hAnsi="Times New Roman" w:eastAsia="仿宋_GB2312" w:cs="Times New Roman"/>
          <w:color w:val="auto"/>
          <w:spacing w:val="11"/>
          <w:sz w:val="32"/>
          <w:szCs w:val="32"/>
          <w:lang w:val="en-US" w:eastAsia="zh-CN"/>
        </w:rPr>
        <w:t>罗某某</w:t>
      </w:r>
      <w:r>
        <w:rPr>
          <w:rFonts w:hint="eastAsia" w:ascii="Times New Roman" w:hAnsi="Times New Roman" w:eastAsia="仿宋_GB2312" w:cs="Times New Roman"/>
          <w:spacing w:val="11"/>
          <w:sz w:val="32"/>
          <w:szCs w:val="32"/>
          <w:lang w:val="en-US" w:eastAsia="zh-CN"/>
        </w:rPr>
        <w:t>违章冒险作业</w:t>
      </w:r>
      <w:r>
        <w:rPr>
          <w:rFonts w:hint="default" w:ascii="Times New Roman" w:hAnsi="Times New Roman" w:eastAsia="仿宋_GB2312" w:cs="Times New Roman"/>
          <w:color w:val="auto"/>
          <w:spacing w:val="11"/>
          <w:sz w:val="32"/>
          <w:szCs w:val="32"/>
          <w:lang w:val="en-US" w:eastAsia="zh-CN"/>
        </w:rPr>
        <w:t>清理堵塞绞笼中的废棉</w:t>
      </w:r>
      <w:r>
        <w:rPr>
          <w:rFonts w:hint="eastAsia" w:ascii="Times New Roman" w:hAnsi="Times New Roman" w:eastAsia="仿宋_GB2312" w:cs="Times New Roman"/>
          <w:color w:val="auto"/>
          <w:spacing w:val="11"/>
          <w:sz w:val="32"/>
          <w:szCs w:val="32"/>
          <w:lang w:val="en-US" w:eastAsia="zh-CN"/>
        </w:rPr>
        <w:t>，不慎被运转的机器卷入，</w:t>
      </w:r>
      <w:r>
        <w:rPr>
          <w:rFonts w:hint="eastAsia" w:ascii="Times New Roman" w:hAnsi="Times New Roman" w:eastAsia="仿宋_GB2312" w:cs="Times New Roman"/>
          <w:spacing w:val="-6"/>
          <w:sz w:val="32"/>
          <w:szCs w:val="32"/>
          <w:lang w:val="en-US" w:eastAsia="zh-CN"/>
        </w:rPr>
        <w:t>经抢救无效后死亡的</w:t>
      </w:r>
      <w:r>
        <w:rPr>
          <w:rFonts w:hint="default" w:ascii="Times New Roman" w:hAnsi="Times New Roman" w:eastAsia="仿宋_GB2312" w:cs="Times New Roman"/>
          <w:spacing w:val="11"/>
          <w:sz w:val="32"/>
          <w:szCs w:val="32"/>
          <w:lang w:val="en-US" w:eastAsia="zh-CN"/>
        </w:rPr>
        <w:t>一般生产安全责任事故。</w:t>
      </w:r>
    </w:p>
    <w:p>
      <w:pPr>
        <w:keepNext w:val="0"/>
        <w:keepLines w:val="0"/>
        <w:pageBreakBefore w:val="0"/>
        <w:widowControl w:val="0"/>
        <w:kinsoku w:val="0"/>
        <w:wordWrap/>
        <w:overflowPunct/>
        <w:topLinePunct w:val="0"/>
        <w:autoSpaceDE w:val="0"/>
        <w:autoSpaceDN w:val="0"/>
        <w:bidi w:val="0"/>
        <w:adjustRightInd w:val="0"/>
        <w:snapToGrid w:val="0"/>
        <w:spacing w:line="540" w:lineRule="exact"/>
        <w:ind w:left="0" w:leftChars="0" w:right="0" w:firstLine="684" w:firstLineChars="200"/>
        <w:textAlignment w:val="baseline"/>
        <w:outlineLvl w:val="9"/>
        <w:rPr>
          <w:rFonts w:hint="default" w:ascii="Times New Roman" w:hAnsi="Times New Roman" w:eastAsia="黑体" w:cs="Times New Roman"/>
          <w:color w:val="auto"/>
          <w:spacing w:val="11"/>
          <w:sz w:val="32"/>
          <w:szCs w:val="32"/>
          <w:lang w:val="en-US" w:eastAsia="zh-CN"/>
        </w:rPr>
      </w:pPr>
      <w:r>
        <w:rPr>
          <w:rFonts w:hint="eastAsia" w:ascii="Times New Roman" w:hAnsi="Times New Roman" w:eastAsia="黑体" w:cs="Times New Roman"/>
          <w:color w:val="auto"/>
          <w:spacing w:val="11"/>
          <w:sz w:val="32"/>
          <w:szCs w:val="32"/>
          <w:lang w:val="en-US" w:eastAsia="zh-CN"/>
        </w:rPr>
        <w:t>五、</w:t>
      </w:r>
      <w:r>
        <w:rPr>
          <w:rFonts w:hint="default" w:ascii="Times New Roman" w:hAnsi="Times New Roman" w:eastAsia="黑体" w:cs="Times New Roman"/>
          <w:color w:val="auto"/>
          <w:spacing w:val="11"/>
          <w:sz w:val="32"/>
          <w:szCs w:val="32"/>
          <w:lang w:val="en-US" w:eastAsia="zh-CN"/>
        </w:rPr>
        <w:t>事故发生单位及企业主要问题</w:t>
      </w:r>
    </w:p>
    <w:p>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right="0" w:rightChars="0" w:firstLine="684" w:firstLineChars="200"/>
        <w:contextualSpacing/>
        <w:textAlignment w:val="auto"/>
        <w:outlineLvl w:val="0"/>
        <w:rPr>
          <w:rFonts w:hint="default"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b w:val="0"/>
          <w:bCs w:val="0"/>
          <w:color w:val="auto"/>
          <w:spacing w:val="11"/>
          <w:sz w:val="32"/>
          <w:szCs w:val="32"/>
          <w:lang w:val="en-US" w:eastAsia="zh-CN"/>
        </w:rPr>
        <w:t>阿克苏XX棉业有限公司</w:t>
      </w:r>
      <w:r>
        <w:rPr>
          <w:rFonts w:hint="default" w:ascii="Times New Roman" w:hAnsi="Times New Roman" w:eastAsia="仿宋_GB2312" w:cs="Times New Roman"/>
          <w:b w:val="0"/>
          <w:bCs w:val="0"/>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作为安全生产责任主体单位，安全生产主体责任落实不到位，未落实全员安全生产责任制、未制定岗位安全操作规程、未有效监督员工的安全行为，对其录用的工作人员</w:t>
      </w:r>
      <w:r>
        <w:rPr>
          <w:rFonts w:hint="eastAsia" w:ascii="Times New Roman" w:hAnsi="Times New Roman" w:eastAsia="仿宋_GB2312" w:cs="Times New Roman"/>
          <w:color w:val="auto"/>
          <w:spacing w:val="11"/>
          <w:sz w:val="32"/>
          <w:szCs w:val="32"/>
          <w:lang w:val="en-US" w:eastAsia="zh-CN"/>
        </w:rPr>
        <w:t>未</w:t>
      </w:r>
      <w:r>
        <w:rPr>
          <w:rFonts w:hint="default" w:ascii="Times New Roman" w:hAnsi="Times New Roman" w:eastAsia="仿宋_GB2312" w:cs="Times New Roman"/>
          <w:color w:val="auto"/>
          <w:spacing w:val="11"/>
          <w:sz w:val="32"/>
          <w:szCs w:val="32"/>
          <w:lang w:val="en-US" w:eastAsia="zh-CN"/>
        </w:rPr>
        <w:t>加强安全培训教育，</w:t>
      </w:r>
      <w:r>
        <w:rPr>
          <w:rFonts w:hint="eastAsia" w:ascii="Times New Roman" w:hAnsi="Times New Roman" w:eastAsia="仿宋_GB2312" w:cs="Times New Roman"/>
          <w:color w:val="auto"/>
          <w:spacing w:val="11"/>
          <w:sz w:val="32"/>
          <w:szCs w:val="32"/>
          <w:lang w:val="en-US" w:eastAsia="zh-CN"/>
        </w:rPr>
        <w:t>未及时制止</w:t>
      </w:r>
      <w:r>
        <w:rPr>
          <w:rFonts w:hint="default" w:ascii="Times New Roman" w:hAnsi="Times New Roman" w:eastAsia="仿宋_GB2312" w:cs="Times New Roman"/>
          <w:color w:val="auto"/>
          <w:spacing w:val="11"/>
          <w:sz w:val="32"/>
          <w:szCs w:val="32"/>
          <w:lang w:val="en-US" w:eastAsia="zh-CN"/>
        </w:rPr>
        <w:t>员工违章冒险作业</w:t>
      </w:r>
      <w:r>
        <w:rPr>
          <w:rFonts w:hint="eastAsia" w:ascii="Times New Roman" w:hAnsi="Times New Roman" w:eastAsia="仿宋_GB2312" w:cs="Times New Roman"/>
          <w:color w:val="auto"/>
          <w:spacing w:val="11"/>
          <w:sz w:val="32"/>
          <w:szCs w:val="32"/>
          <w:lang w:val="en-US" w:eastAsia="zh-CN"/>
        </w:rPr>
        <w:t>行为</w:t>
      </w:r>
      <w:r>
        <w:rPr>
          <w:rFonts w:hint="default" w:ascii="Times New Roman" w:hAnsi="Times New Roman" w:eastAsia="仿宋_GB2312" w:cs="Times New Roman"/>
          <w:color w:val="auto"/>
          <w:spacing w:val="11"/>
          <w:sz w:val="32"/>
          <w:szCs w:val="32"/>
          <w:lang w:val="en-US" w:eastAsia="zh-CN"/>
        </w:rPr>
        <w:t>。</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9"/>
        <w:rPr>
          <w:rFonts w:hint="default" w:ascii="Times New Roman" w:hAnsi="Times New Roman" w:eastAsia="黑体" w:cs="Times New Roman"/>
          <w:color w:val="auto"/>
          <w:spacing w:val="11"/>
          <w:sz w:val="32"/>
          <w:szCs w:val="32"/>
          <w:lang w:val="en-US" w:eastAsia="zh-CN"/>
        </w:rPr>
      </w:pPr>
      <w:r>
        <w:rPr>
          <w:rFonts w:hint="default" w:ascii="Times New Roman" w:hAnsi="Times New Roman" w:eastAsia="黑体" w:cs="Times New Roman"/>
          <w:color w:val="auto"/>
          <w:spacing w:val="11"/>
          <w:sz w:val="32"/>
          <w:szCs w:val="32"/>
          <w:lang w:val="en-US" w:eastAsia="zh-CN"/>
        </w:rPr>
        <w:t>六、有关部门主要问题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9"/>
        <w:rPr>
          <w:rFonts w:hint="default" w:ascii="Times New Roman" w:hAnsi="Times New Roman" w:eastAsia="仿宋_GB2312" w:cs="Times New Roman"/>
          <w:color w:val="auto"/>
          <w:spacing w:val="11"/>
          <w:sz w:val="32"/>
          <w:szCs w:val="32"/>
          <w:lang w:val="en-US" w:eastAsia="zh-CN"/>
        </w:rPr>
      </w:pPr>
      <w:bookmarkStart w:id="13" w:name="_Toc22876_WPSOffice_Level2"/>
      <w:bookmarkStart w:id="14" w:name="_Toc19420"/>
      <w:r>
        <w:rPr>
          <w:rFonts w:hint="default" w:ascii="Times New Roman" w:hAnsi="Times New Roman" w:eastAsia="仿宋_GB2312" w:cs="Times New Roman"/>
          <w:color w:val="auto"/>
          <w:spacing w:val="11"/>
          <w:position w:val="0"/>
          <w:sz w:val="32"/>
          <w:szCs w:val="32"/>
          <w:lang w:val="en-US" w:eastAsia="zh-CN"/>
        </w:rPr>
        <w:t>阿克苏阿拉尔高新技术产业</w:t>
      </w:r>
      <w:r>
        <w:rPr>
          <w:rFonts w:hint="eastAsia" w:ascii="Times New Roman" w:hAnsi="Times New Roman" w:eastAsia="仿宋_GB2312" w:cs="Times New Roman"/>
          <w:color w:val="auto"/>
          <w:spacing w:val="11"/>
          <w:position w:val="0"/>
          <w:sz w:val="32"/>
          <w:szCs w:val="32"/>
          <w:lang w:val="en-US" w:eastAsia="zh-CN"/>
        </w:rPr>
        <w:t>开发区</w:t>
      </w:r>
      <w:r>
        <w:rPr>
          <w:rFonts w:hint="default" w:ascii="Times New Roman" w:hAnsi="Times New Roman" w:eastAsia="仿宋_GB2312" w:cs="Times New Roman"/>
          <w:color w:val="auto"/>
          <w:spacing w:val="11"/>
          <w:position w:val="0"/>
          <w:sz w:val="32"/>
          <w:szCs w:val="32"/>
          <w:lang w:val="en-US" w:eastAsia="zh-CN"/>
        </w:rPr>
        <w:t>阿克苏园区</w:t>
      </w:r>
      <w:r>
        <w:rPr>
          <w:rFonts w:hint="default" w:ascii="Times New Roman" w:hAnsi="Times New Roman" w:eastAsia="仿宋_GB2312" w:cs="Times New Roman"/>
          <w:b w:val="0"/>
          <w:bCs w:val="0"/>
          <w:snapToGrid/>
          <w:spacing w:val="11"/>
          <w:kern w:val="2"/>
          <w:sz w:val="32"/>
          <w:szCs w:val="32"/>
          <w:lang w:val="en-US" w:eastAsia="zh-CN" w:bidi="ar-SA"/>
        </w:rPr>
        <w:t>建设</w:t>
      </w:r>
      <w:r>
        <w:rPr>
          <w:rFonts w:hint="eastAsia" w:ascii="Times New Roman" w:hAnsi="Times New Roman" w:eastAsia="仿宋_GB2312" w:cs="Times New Roman"/>
          <w:b w:val="0"/>
          <w:bCs w:val="0"/>
          <w:snapToGrid/>
          <w:spacing w:val="11"/>
          <w:kern w:val="2"/>
          <w:sz w:val="32"/>
          <w:szCs w:val="32"/>
          <w:lang w:val="en-US" w:eastAsia="zh-CN" w:bidi="ar-SA"/>
        </w:rPr>
        <w:t>管理</w:t>
      </w:r>
      <w:r>
        <w:rPr>
          <w:rFonts w:hint="default" w:ascii="Times New Roman" w:hAnsi="Times New Roman" w:eastAsia="仿宋_GB2312" w:cs="Times New Roman"/>
          <w:b w:val="0"/>
          <w:bCs w:val="0"/>
          <w:snapToGrid/>
          <w:spacing w:val="11"/>
          <w:kern w:val="2"/>
          <w:sz w:val="32"/>
          <w:szCs w:val="32"/>
          <w:lang w:val="en-US" w:eastAsia="zh-CN" w:bidi="ar-SA"/>
        </w:rPr>
        <w:t>局（应急管理局）</w:t>
      </w:r>
      <w:r>
        <w:rPr>
          <w:rFonts w:hint="default"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b w:val="0"/>
          <w:bCs w:val="0"/>
          <w:color w:val="auto"/>
          <w:spacing w:val="11"/>
          <w:sz w:val="32"/>
          <w:szCs w:val="32"/>
          <w:lang w:val="en-US" w:eastAsia="zh-CN"/>
        </w:rPr>
        <w:t>作为属地监管单位，</w:t>
      </w:r>
      <w:r>
        <w:rPr>
          <w:rFonts w:hint="default" w:ascii="Times New Roman" w:hAnsi="Times New Roman" w:eastAsia="仿宋_GB2312" w:cs="Times New Roman"/>
          <w:color w:val="auto"/>
          <w:spacing w:val="11"/>
          <w:sz w:val="32"/>
          <w:szCs w:val="32"/>
          <w:lang w:val="en-US" w:eastAsia="zh-CN"/>
        </w:rPr>
        <w:t>未及时</w:t>
      </w:r>
      <w:r>
        <w:rPr>
          <w:rFonts w:hint="eastAsia" w:ascii="Times New Roman" w:hAnsi="Times New Roman" w:eastAsia="仿宋_GB2312" w:cs="Times New Roman"/>
          <w:color w:val="auto"/>
          <w:spacing w:val="11"/>
          <w:sz w:val="32"/>
          <w:szCs w:val="32"/>
          <w:lang w:val="en-US" w:eastAsia="zh-CN"/>
        </w:rPr>
        <w:t>督促该</w:t>
      </w:r>
      <w:r>
        <w:rPr>
          <w:rFonts w:hint="default" w:ascii="Times New Roman" w:hAnsi="Times New Roman" w:eastAsia="仿宋_GB2312" w:cs="Times New Roman"/>
          <w:color w:val="auto"/>
          <w:spacing w:val="11"/>
          <w:sz w:val="32"/>
          <w:szCs w:val="32"/>
          <w:lang w:val="en-US" w:eastAsia="zh-CN"/>
        </w:rPr>
        <w:t>企业落实安全生产主体责任</w:t>
      </w:r>
      <w:r>
        <w:rPr>
          <w:rFonts w:hint="eastAsia"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未从源头上有效加强废棉加工行业的安全生产落实工作，未有效监管“小、散、乱、污”企业落实员工安全教育职责。</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84" w:firstLineChars="200"/>
        <w:textAlignment w:val="baseline"/>
        <w:outlineLvl w:val="9"/>
        <w:rPr>
          <w:rFonts w:hint="default" w:ascii="Times New Roman" w:hAnsi="Times New Roman" w:eastAsia="黑体" w:cs="Times New Roman"/>
          <w:color w:val="auto"/>
          <w:spacing w:val="11"/>
          <w:sz w:val="32"/>
          <w:szCs w:val="32"/>
          <w:lang w:val="en-US" w:eastAsia="zh-CN"/>
        </w:rPr>
      </w:pPr>
      <w:r>
        <w:rPr>
          <w:rFonts w:hint="default" w:ascii="Times New Roman" w:hAnsi="Times New Roman" w:eastAsia="黑体" w:cs="Times New Roman"/>
          <w:color w:val="auto"/>
          <w:spacing w:val="11"/>
          <w:sz w:val="32"/>
          <w:szCs w:val="32"/>
          <w:lang w:val="en-US" w:eastAsia="zh-CN"/>
        </w:rPr>
        <w:t>七、对事故有关责任人员及责任单位的处理建议</w:t>
      </w:r>
    </w:p>
    <w:bookmarkEnd w:id="13"/>
    <w:bookmarkEnd w:id="14"/>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7" w:firstLineChars="200"/>
        <w:jc w:val="both"/>
        <w:textAlignment w:val="auto"/>
        <w:rPr>
          <w:rFonts w:hint="default" w:ascii="Times New Roman" w:hAnsi="Times New Roman" w:eastAsia="楷体_GB2312" w:cs="Times New Roman"/>
          <w:b/>
          <w:bCs/>
          <w:color w:val="auto"/>
          <w:spacing w:val="11"/>
          <w:sz w:val="32"/>
          <w:szCs w:val="32"/>
          <w:lang w:val="en-US" w:eastAsia="zh-CN"/>
        </w:rPr>
      </w:pPr>
      <w:bookmarkStart w:id="15" w:name="_Toc17162"/>
      <w:r>
        <w:rPr>
          <w:rFonts w:hint="default" w:ascii="Times New Roman" w:hAnsi="Times New Roman" w:eastAsia="楷体_GB2312" w:cs="Times New Roman"/>
          <w:b/>
          <w:bCs/>
          <w:color w:val="auto"/>
          <w:spacing w:val="11"/>
          <w:sz w:val="32"/>
          <w:szCs w:val="32"/>
          <w:lang w:val="en-US" w:eastAsia="zh-CN"/>
        </w:rPr>
        <w:t>（一）对相关责任人员的处理建议</w:t>
      </w:r>
    </w:p>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4" w:firstLineChars="200"/>
        <w:jc w:val="both"/>
        <w:textAlignment w:val="auto"/>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1.</w:t>
      </w:r>
      <w:r>
        <w:rPr>
          <w:rFonts w:hint="eastAsia" w:ascii="Times New Roman" w:hAnsi="Times New Roman" w:eastAsia="仿宋_GB2312" w:cs="Times New Roman"/>
          <w:color w:val="auto"/>
          <w:spacing w:val="11"/>
          <w:sz w:val="32"/>
          <w:szCs w:val="32"/>
          <w:lang w:val="en-US" w:eastAsia="zh-CN"/>
        </w:rPr>
        <w:t>罗某某</w:t>
      </w:r>
      <w:r>
        <w:rPr>
          <w:rFonts w:hint="default" w:ascii="Times New Roman" w:hAnsi="Times New Roman" w:eastAsia="仿宋_GB2312" w:cs="Times New Roman"/>
          <w:color w:val="auto"/>
          <w:spacing w:val="11"/>
          <w:sz w:val="32"/>
          <w:szCs w:val="32"/>
          <w:lang w:val="en-US" w:eastAsia="zh-CN"/>
        </w:rPr>
        <w:t>。安全意识淡薄，在未断电、未停机的情况下清理处于运行状态的绞笼</w:t>
      </w:r>
      <w:bookmarkEnd w:id="15"/>
      <w:bookmarkStart w:id="16" w:name="_Toc30103_WPSOffice_Level2"/>
      <w:r>
        <w:rPr>
          <w:rFonts w:hint="default"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b w:val="0"/>
          <w:bCs w:val="0"/>
          <w:snapToGrid/>
          <w:spacing w:val="11"/>
          <w:kern w:val="2"/>
          <w:sz w:val="32"/>
          <w:szCs w:val="32"/>
          <w:lang w:val="en-US" w:eastAsia="zh-CN" w:bidi="ar-SA"/>
        </w:rPr>
        <w:t>鉴于在事故中死亡，不予追究责任。</w:t>
      </w:r>
    </w:p>
    <w:bookmarkEnd w:id="16"/>
    <w:p>
      <w:pPr>
        <w:keepNext w:val="0"/>
        <w:keepLines w:val="0"/>
        <w:pageBreakBefore w:val="0"/>
        <w:widowControl w:val="0"/>
        <w:kinsoku/>
        <w:wordWrap/>
        <w:overflowPunct/>
        <w:topLinePunct w:val="0"/>
        <w:autoSpaceDE/>
        <w:autoSpaceDN/>
        <w:bidi w:val="0"/>
        <w:adjustRightInd/>
        <w:snapToGrid w:val="0"/>
        <w:spacing w:line="540" w:lineRule="exact"/>
        <w:ind w:leftChars="0" w:right="0" w:rightChars="0" w:firstLine="684" w:firstLineChars="200"/>
        <w:jc w:val="both"/>
        <w:textAlignment w:val="auto"/>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2.</w:t>
      </w:r>
      <w:r>
        <w:rPr>
          <w:rFonts w:hint="eastAsia" w:ascii="Times New Roman" w:hAnsi="Times New Roman" w:eastAsia="仿宋_GB2312" w:cs="Times New Roman"/>
          <w:color w:val="auto"/>
          <w:spacing w:val="11"/>
          <w:sz w:val="32"/>
          <w:szCs w:val="32"/>
          <w:lang w:val="en-US" w:eastAsia="zh-CN"/>
        </w:rPr>
        <w:t>廖某某</w:t>
      </w:r>
      <w:r>
        <w:rPr>
          <w:rFonts w:hint="default" w:ascii="Times New Roman" w:hAnsi="Times New Roman" w:eastAsia="仿宋_GB2312" w:cs="Times New Roman"/>
          <w:color w:val="auto"/>
          <w:spacing w:val="11"/>
          <w:sz w:val="32"/>
          <w:szCs w:val="32"/>
          <w:lang w:val="en-US" w:eastAsia="zh-CN"/>
        </w:rPr>
        <w:t>。</w:t>
      </w:r>
      <w:r>
        <w:rPr>
          <w:rFonts w:hint="eastAsia" w:ascii="Times New Roman" w:hAnsi="Times New Roman" w:eastAsia="仿宋_GB2312" w:cs="Times New Roman"/>
          <w:color w:val="auto"/>
          <w:spacing w:val="11"/>
          <w:sz w:val="32"/>
          <w:szCs w:val="32"/>
          <w:lang w:val="en-US" w:eastAsia="zh-CN"/>
        </w:rPr>
        <w:t>阿克苏XX棉业有限公司</w:t>
      </w:r>
      <w:r>
        <w:rPr>
          <w:rFonts w:hint="default" w:ascii="Times New Roman" w:hAnsi="Times New Roman" w:eastAsia="仿宋_GB2312" w:cs="Times New Roman"/>
          <w:color w:val="auto"/>
          <w:spacing w:val="11"/>
          <w:sz w:val="32"/>
          <w:szCs w:val="32"/>
          <w:lang w:val="en-US" w:eastAsia="zh-CN"/>
        </w:rPr>
        <w:t>法人、安全生产第一责任人，未依法履行负责人安全管理职责，未落实全员安全生产责任制，未建立健全安全生产规制度，岗位操作规程，对事故的发生有间接责任。</w:t>
      </w:r>
      <w:r>
        <w:rPr>
          <w:rFonts w:hint="eastAsia" w:ascii="Times New Roman" w:hAnsi="Times New Roman" w:eastAsia="仿宋_GB2312" w:cs="Times New Roman"/>
          <w:color w:val="auto"/>
          <w:spacing w:val="11"/>
          <w:sz w:val="32"/>
          <w:szCs w:val="32"/>
          <w:lang w:val="en-US" w:eastAsia="zh-CN"/>
        </w:rPr>
        <w:t>违反了</w:t>
      </w:r>
      <w:r>
        <w:rPr>
          <w:rFonts w:hint="default" w:ascii="Times New Roman" w:hAnsi="Times New Roman" w:eastAsia="仿宋_GB2312" w:cs="Times New Roman"/>
          <w:color w:val="auto"/>
          <w:spacing w:val="11"/>
          <w:sz w:val="32"/>
          <w:szCs w:val="32"/>
          <w:lang w:val="en-US" w:eastAsia="zh-CN"/>
        </w:rPr>
        <w:t>《中华人民共和国安全生产法》</w:t>
      </w:r>
      <w:r>
        <w:rPr>
          <w:rFonts w:hint="eastAsia" w:ascii="Times New Roman" w:hAnsi="Times New Roman" w:eastAsia="仿宋_GB2312" w:cs="Times New Roman"/>
          <w:color w:val="auto"/>
          <w:spacing w:val="11"/>
          <w:sz w:val="32"/>
          <w:szCs w:val="32"/>
          <w:lang w:val="en-US" w:eastAsia="zh-CN"/>
        </w:rPr>
        <w:t>第二十一条第（一）、（二）、（三）、（四）、（五）款</w:t>
      </w:r>
      <w:r>
        <w:rPr>
          <w:rStyle w:val="13"/>
          <w:rFonts w:hint="eastAsia" w:ascii="Times New Roman" w:hAnsi="Times New Roman" w:eastAsia="仿宋_GB2312" w:cs="Times New Roman"/>
          <w:color w:val="auto"/>
          <w:spacing w:val="11"/>
          <w:sz w:val="32"/>
          <w:szCs w:val="32"/>
          <w:lang w:val="en-US" w:eastAsia="zh-CN"/>
        </w:rPr>
        <w:footnoteReference w:id="0"/>
      </w:r>
      <w:r>
        <w:rPr>
          <w:rFonts w:hint="eastAsia" w:ascii="Times New Roman" w:hAnsi="Times New Roman" w:eastAsia="仿宋_GB2312" w:cs="Times New Roman"/>
          <w:color w:val="auto"/>
          <w:spacing w:val="11"/>
          <w:sz w:val="32"/>
          <w:szCs w:val="32"/>
          <w:lang w:val="en-US" w:eastAsia="zh-CN"/>
        </w:rPr>
        <w:t>规定，依据</w:t>
      </w:r>
      <w:r>
        <w:rPr>
          <w:rFonts w:hint="default" w:ascii="Times New Roman" w:hAnsi="Times New Roman" w:eastAsia="仿宋_GB2312" w:cs="Times New Roman"/>
          <w:color w:val="auto"/>
          <w:spacing w:val="11"/>
          <w:sz w:val="32"/>
          <w:szCs w:val="32"/>
          <w:lang w:val="en-US" w:eastAsia="zh-CN"/>
        </w:rPr>
        <w:t>《中华人民共和国安全生产法》</w:t>
      </w:r>
      <w:r>
        <w:rPr>
          <w:rFonts w:hint="eastAsia" w:ascii="Times New Roman" w:hAnsi="Times New Roman" w:eastAsia="仿宋_GB2312" w:cs="Times New Roman"/>
          <w:color w:val="auto"/>
          <w:spacing w:val="11"/>
          <w:sz w:val="32"/>
          <w:szCs w:val="32"/>
          <w:lang w:val="en-US" w:eastAsia="zh-CN"/>
        </w:rPr>
        <w:t>第九十五条第（一）款</w:t>
      </w:r>
      <w:r>
        <w:rPr>
          <w:rStyle w:val="13"/>
          <w:rFonts w:hint="eastAsia" w:ascii="Times New Roman" w:hAnsi="Times New Roman" w:eastAsia="仿宋_GB2312" w:cs="Times New Roman"/>
          <w:color w:val="auto"/>
          <w:spacing w:val="11"/>
          <w:sz w:val="32"/>
          <w:szCs w:val="32"/>
          <w:lang w:val="en-US" w:eastAsia="zh-CN"/>
        </w:rPr>
        <w:footnoteReference w:id="1"/>
      </w:r>
      <w:r>
        <w:rPr>
          <w:rFonts w:hint="eastAsia" w:ascii="Times New Roman" w:hAnsi="Times New Roman" w:eastAsia="仿宋_GB2312" w:cs="Times New Roman"/>
          <w:color w:val="auto"/>
          <w:spacing w:val="11"/>
          <w:sz w:val="32"/>
          <w:szCs w:val="32"/>
          <w:lang w:val="en-US" w:eastAsia="zh-CN"/>
        </w:rPr>
        <w:t>规定，</w:t>
      </w:r>
      <w:r>
        <w:rPr>
          <w:rFonts w:hint="default" w:ascii="Times New Roman" w:hAnsi="Times New Roman" w:eastAsia="仿宋_GB2312" w:cs="Times New Roman"/>
          <w:color w:val="auto"/>
          <w:spacing w:val="11"/>
          <w:sz w:val="32"/>
          <w:szCs w:val="32"/>
          <w:lang w:val="en-US" w:eastAsia="zh-CN"/>
        </w:rPr>
        <w:t>建议由市应急管理局</w:t>
      </w:r>
      <w:r>
        <w:rPr>
          <w:rFonts w:hint="eastAsia" w:ascii="Times New Roman" w:hAnsi="Times New Roman" w:eastAsia="仿宋_GB2312" w:cs="Times New Roman"/>
          <w:color w:val="auto"/>
          <w:spacing w:val="11"/>
          <w:sz w:val="32"/>
          <w:szCs w:val="32"/>
          <w:lang w:val="en-US" w:eastAsia="zh-CN"/>
        </w:rPr>
        <w:t>对廖某某违法行为立案调查，依法予以行政处罚。</w:t>
      </w:r>
    </w:p>
    <w:p>
      <w:pPr>
        <w:keepNext w:val="0"/>
        <w:keepLines w:val="0"/>
        <w:pageBreakBefore w:val="0"/>
        <w:widowControl w:val="0"/>
        <w:kinsoku/>
        <w:wordWrap/>
        <w:overflowPunct/>
        <w:topLinePunct w:val="0"/>
        <w:autoSpaceDE/>
        <w:autoSpaceDN/>
        <w:bidi w:val="0"/>
        <w:adjustRightInd/>
        <w:snapToGrid w:val="0"/>
        <w:spacing w:line="540" w:lineRule="exact"/>
        <w:ind w:leftChars="0" w:right="0" w:rightChars="0" w:firstLine="684" w:firstLineChars="200"/>
        <w:jc w:val="both"/>
        <w:textAlignment w:val="auto"/>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3.</w:t>
      </w:r>
      <w:r>
        <w:rPr>
          <w:rFonts w:hint="eastAsia" w:ascii="Times New Roman" w:hAnsi="Times New Roman" w:eastAsia="仿宋_GB2312" w:cs="Times New Roman"/>
          <w:color w:val="auto"/>
          <w:spacing w:val="11"/>
          <w:sz w:val="32"/>
          <w:szCs w:val="32"/>
          <w:lang w:val="en-US" w:eastAsia="zh-CN"/>
        </w:rPr>
        <w:t>曾某某</w:t>
      </w:r>
      <w:r>
        <w:rPr>
          <w:rFonts w:hint="default" w:ascii="Times New Roman" w:hAnsi="Times New Roman" w:eastAsia="仿宋_GB2312" w:cs="Times New Roman"/>
          <w:color w:val="auto"/>
          <w:spacing w:val="11"/>
          <w:sz w:val="32"/>
          <w:szCs w:val="32"/>
          <w:lang w:val="en-US" w:eastAsia="zh-CN"/>
        </w:rPr>
        <w:t>。作为生产车间的直接责任人，安全管理责任落实不到位，现场安全管理混乱，对工人安全教育落实不到位，未制定安全生产规章制度和岗位安全操作规程，未及时发现并制止员工跨岗位、违章冒险作业。</w:t>
      </w:r>
      <w:r>
        <w:rPr>
          <w:rFonts w:hint="eastAsia" w:ascii="Times New Roman" w:hAnsi="Times New Roman" w:eastAsia="仿宋_GB2312" w:cs="Times New Roman"/>
          <w:color w:val="auto"/>
          <w:spacing w:val="11"/>
          <w:sz w:val="32"/>
          <w:szCs w:val="32"/>
          <w:lang w:val="en-US" w:eastAsia="zh-CN"/>
        </w:rPr>
        <w:t>违反了</w:t>
      </w:r>
      <w:r>
        <w:rPr>
          <w:rFonts w:hint="default" w:ascii="Times New Roman" w:hAnsi="Times New Roman" w:eastAsia="仿宋_GB2312" w:cs="Times New Roman"/>
          <w:color w:val="auto"/>
          <w:spacing w:val="11"/>
          <w:sz w:val="32"/>
          <w:szCs w:val="32"/>
          <w:lang w:val="en-US" w:eastAsia="zh-CN"/>
        </w:rPr>
        <w:t>《中华人民共和国安全生产法》</w:t>
      </w:r>
      <w:r>
        <w:rPr>
          <w:rFonts w:hint="eastAsia" w:ascii="Times New Roman" w:hAnsi="Times New Roman" w:eastAsia="仿宋_GB2312" w:cs="Times New Roman"/>
          <w:color w:val="auto"/>
          <w:spacing w:val="11"/>
          <w:sz w:val="32"/>
          <w:szCs w:val="32"/>
          <w:lang w:val="en-US" w:eastAsia="zh-CN"/>
        </w:rPr>
        <w:t>第二十五条第（一）、（二）、（三）、（四）、（五）、（六）、（七）款</w:t>
      </w:r>
      <w:r>
        <w:rPr>
          <w:rStyle w:val="13"/>
          <w:rFonts w:hint="eastAsia" w:ascii="Times New Roman" w:hAnsi="Times New Roman" w:eastAsia="仿宋_GB2312" w:cs="Times New Roman"/>
          <w:color w:val="auto"/>
          <w:spacing w:val="11"/>
          <w:sz w:val="32"/>
          <w:szCs w:val="32"/>
          <w:lang w:val="en-US" w:eastAsia="zh-CN"/>
        </w:rPr>
        <w:footnoteReference w:id="2"/>
      </w:r>
      <w:r>
        <w:rPr>
          <w:rFonts w:hint="eastAsia" w:ascii="Times New Roman" w:hAnsi="Times New Roman" w:eastAsia="仿宋_GB2312" w:cs="Times New Roman"/>
          <w:color w:val="auto"/>
          <w:spacing w:val="11"/>
          <w:sz w:val="32"/>
          <w:szCs w:val="32"/>
          <w:lang w:val="en-US" w:eastAsia="zh-CN"/>
        </w:rPr>
        <w:t>规定，依据</w:t>
      </w:r>
      <w:r>
        <w:rPr>
          <w:rFonts w:hint="default" w:ascii="Times New Roman" w:hAnsi="Times New Roman" w:eastAsia="仿宋_GB2312" w:cs="Times New Roman"/>
          <w:color w:val="auto"/>
          <w:spacing w:val="11"/>
          <w:sz w:val="32"/>
          <w:szCs w:val="32"/>
          <w:lang w:val="en-US" w:eastAsia="zh-CN"/>
        </w:rPr>
        <w:t>《中华人民共和国安全生产法》</w:t>
      </w:r>
      <w:r>
        <w:rPr>
          <w:rFonts w:hint="eastAsia" w:ascii="Times New Roman" w:hAnsi="Times New Roman" w:eastAsia="仿宋_GB2312" w:cs="Times New Roman"/>
          <w:color w:val="auto"/>
          <w:spacing w:val="11"/>
          <w:sz w:val="32"/>
          <w:szCs w:val="32"/>
          <w:lang w:val="en-US" w:eastAsia="zh-CN"/>
        </w:rPr>
        <w:t>第九十六条</w:t>
      </w:r>
      <w:r>
        <w:rPr>
          <w:rStyle w:val="13"/>
          <w:rFonts w:hint="eastAsia" w:ascii="Times New Roman" w:hAnsi="Times New Roman" w:eastAsia="仿宋_GB2312" w:cs="Times New Roman"/>
          <w:color w:val="auto"/>
          <w:spacing w:val="11"/>
          <w:sz w:val="32"/>
          <w:szCs w:val="32"/>
          <w:lang w:val="en-US" w:eastAsia="zh-CN"/>
        </w:rPr>
        <w:footnoteReference w:id="3"/>
      </w:r>
      <w:r>
        <w:rPr>
          <w:rFonts w:hint="eastAsia" w:ascii="Times New Roman" w:hAnsi="Times New Roman" w:eastAsia="仿宋_GB2312" w:cs="Times New Roman"/>
          <w:color w:val="auto"/>
          <w:spacing w:val="11"/>
          <w:sz w:val="32"/>
          <w:szCs w:val="32"/>
          <w:lang w:val="en-US" w:eastAsia="zh-CN"/>
        </w:rPr>
        <w:t>规定，</w:t>
      </w:r>
      <w:r>
        <w:rPr>
          <w:rFonts w:hint="default" w:ascii="Times New Roman" w:hAnsi="Times New Roman" w:eastAsia="仿宋_GB2312" w:cs="Times New Roman"/>
          <w:color w:val="auto"/>
          <w:spacing w:val="11"/>
          <w:sz w:val="32"/>
          <w:szCs w:val="32"/>
          <w:lang w:val="en-US" w:eastAsia="zh-CN"/>
        </w:rPr>
        <w:t>建议由市应急管理局</w:t>
      </w:r>
      <w:r>
        <w:rPr>
          <w:rFonts w:hint="eastAsia" w:ascii="Times New Roman" w:hAnsi="Times New Roman" w:eastAsia="仿宋_GB2312" w:cs="Times New Roman"/>
          <w:color w:val="auto"/>
          <w:spacing w:val="11"/>
          <w:sz w:val="32"/>
          <w:szCs w:val="32"/>
          <w:lang w:val="en-US" w:eastAsia="zh-CN"/>
        </w:rPr>
        <w:t>对曾某某违法行为立案调查，依法予以行政处罚。</w:t>
      </w:r>
    </w:p>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7" w:firstLineChars="200"/>
        <w:jc w:val="both"/>
        <w:textAlignment w:val="auto"/>
        <w:rPr>
          <w:rFonts w:hint="default" w:ascii="Times New Roman" w:hAnsi="Times New Roman" w:eastAsia="楷体_GB2312" w:cs="Times New Roman"/>
          <w:b/>
          <w:bCs/>
          <w:color w:val="auto"/>
          <w:spacing w:val="11"/>
          <w:sz w:val="32"/>
          <w:szCs w:val="32"/>
          <w:lang w:val="zh-CN" w:eastAsia="zh-CN"/>
        </w:rPr>
      </w:pPr>
      <w:bookmarkStart w:id="17" w:name="_Toc1806"/>
      <w:r>
        <w:rPr>
          <w:rFonts w:hint="default" w:ascii="Times New Roman" w:hAnsi="Times New Roman" w:eastAsia="楷体_GB2312" w:cs="Times New Roman"/>
          <w:b/>
          <w:bCs/>
          <w:color w:val="auto"/>
          <w:spacing w:val="11"/>
          <w:sz w:val="32"/>
          <w:szCs w:val="32"/>
          <w:lang w:val="zh-CN" w:eastAsia="zh-CN"/>
        </w:rPr>
        <w:t>（</w:t>
      </w:r>
      <w:r>
        <w:rPr>
          <w:rFonts w:hint="default" w:ascii="Times New Roman" w:hAnsi="Times New Roman" w:eastAsia="楷体_GB2312" w:cs="Times New Roman"/>
          <w:b/>
          <w:bCs/>
          <w:color w:val="auto"/>
          <w:spacing w:val="11"/>
          <w:sz w:val="32"/>
          <w:szCs w:val="32"/>
          <w:lang w:val="en-US" w:eastAsia="zh-CN"/>
        </w:rPr>
        <w:t>二</w:t>
      </w:r>
      <w:r>
        <w:rPr>
          <w:rFonts w:hint="default" w:ascii="Times New Roman" w:hAnsi="Times New Roman" w:eastAsia="楷体_GB2312" w:cs="Times New Roman"/>
          <w:b/>
          <w:bCs/>
          <w:color w:val="auto"/>
          <w:spacing w:val="11"/>
          <w:sz w:val="32"/>
          <w:szCs w:val="32"/>
          <w:lang w:val="zh-CN" w:eastAsia="zh-CN"/>
        </w:rPr>
        <w:t>）对有关公职人员的处理建议</w:t>
      </w:r>
      <w:bookmarkEnd w:id="17"/>
    </w:p>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4" w:firstLineChars="200"/>
        <w:jc w:val="both"/>
        <w:textAlignment w:val="auto"/>
        <w:rPr>
          <w:rFonts w:hint="default" w:ascii="Times New Roman" w:hAnsi="Times New Roman" w:eastAsia="仿宋_GB2312" w:cs="Times New Roman"/>
          <w:b w:val="0"/>
          <w:bCs w:val="0"/>
          <w:snapToGrid/>
          <w:spacing w:val="11"/>
          <w:kern w:val="2"/>
          <w:sz w:val="32"/>
          <w:szCs w:val="32"/>
          <w:lang w:val="en-US" w:eastAsia="zh-CN" w:bidi="ar-SA"/>
        </w:rPr>
      </w:pPr>
      <w:r>
        <w:rPr>
          <w:rFonts w:hint="eastAsia" w:ascii="Times New Roman" w:hAnsi="Times New Roman" w:eastAsia="仿宋_GB2312" w:cs="Times New Roman"/>
          <w:b w:val="0"/>
          <w:bCs w:val="0"/>
          <w:snapToGrid/>
          <w:spacing w:val="11"/>
          <w:kern w:val="2"/>
          <w:sz w:val="32"/>
          <w:szCs w:val="32"/>
          <w:lang w:val="en-US" w:eastAsia="zh-CN" w:bidi="ar-SA"/>
        </w:rPr>
        <w:t>王某某。</w:t>
      </w:r>
      <w:r>
        <w:rPr>
          <w:rFonts w:hint="default" w:ascii="Times New Roman" w:hAnsi="Times New Roman" w:eastAsia="仿宋_GB2312" w:cs="Times New Roman"/>
          <w:b w:val="0"/>
          <w:bCs w:val="0"/>
          <w:snapToGrid/>
          <w:spacing w:val="11"/>
          <w:kern w:val="2"/>
          <w:sz w:val="32"/>
          <w:szCs w:val="32"/>
          <w:lang w:val="en-US" w:eastAsia="zh-CN" w:bidi="ar-SA"/>
        </w:rPr>
        <w:t>阿克苏阿拉尔高新技术产业</w:t>
      </w:r>
      <w:r>
        <w:rPr>
          <w:rFonts w:hint="eastAsia" w:ascii="Times New Roman" w:hAnsi="Times New Roman" w:eastAsia="仿宋_GB2312" w:cs="Times New Roman"/>
          <w:b w:val="0"/>
          <w:bCs w:val="0"/>
          <w:snapToGrid/>
          <w:spacing w:val="11"/>
          <w:kern w:val="2"/>
          <w:sz w:val="32"/>
          <w:szCs w:val="32"/>
          <w:lang w:val="en-US" w:eastAsia="zh-CN" w:bidi="ar-SA"/>
        </w:rPr>
        <w:t>开发区</w:t>
      </w:r>
      <w:r>
        <w:rPr>
          <w:rFonts w:hint="default" w:ascii="Times New Roman" w:hAnsi="Times New Roman" w:eastAsia="仿宋_GB2312" w:cs="Times New Roman"/>
          <w:b w:val="0"/>
          <w:bCs w:val="0"/>
          <w:snapToGrid/>
          <w:spacing w:val="11"/>
          <w:kern w:val="2"/>
          <w:sz w:val="32"/>
          <w:szCs w:val="32"/>
          <w:lang w:val="en-US" w:eastAsia="zh-CN" w:bidi="ar-SA"/>
        </w:rPr>
        <w:t>阿克苏园区建设</w:t>
      </w:r>
      <w:r>
        <w:rPr>
          <w:rFonts w:hint="eastAsia" w:ascii="Times New Roman" w:hAnsi="Times New Roman" w:eastAsia="仿宋_GB2312" w:cs="Times New Roman"/>
          <w:b w:val="0"/>
          <w:bCs w:val="0"/>
          <w:snapToGrid/>
          <w:spacing w:val="11"/>
          <w:kern w:val="2"/>
          <w:sz w:val="32"/>
          <w:szCs w:val="32"/>
          <w:lang w:val="en-US" w:eastAsia="zh-CN" w:bidi="ar-SA"/>
        </w:rPr>
        <w:t>管理</w:t>
      </w:r>
      <w:r>
        <w:rPr>
          <w:rFonts w:hint="default" w:ascii="Times New Roman" w:hAnsi="Times New Roman" w:eastAsia="仿宋_GB2312" w:cs="Times New Roman"/>
          <w:b w:val="0"/>
          <w:bCs w:val="0"/>
          <w:snapToGrid/>
          <w:spacing w:val="11"/>
          <w:kern w:val="2"/>
          <w:sz w:val="32"/>
          <w:szCs w:val="32"/>
          <w:lang w:val="en-US" w:eastAsia="zh-CN" w:bidi="ar-SA"/>
        </w:rPr>
        <w:t>局（应急管理局）干部</w:t>
      </w:r>
      <w:r>
        <w:rPr>
          <w:rFonts w:hint="eastAsia" w:ascii="Times New Roman" w:hAnsi="Times New Roman" w:eastAsia="仿宋_GB2312" w:cs="Times New Roman"/>
          <w:b w:val="0"/>
          <w:bCs w:val="0"/>
          <w:snapToGrid/>
          <w:spacing w:val="11"/>
          <w:kern w:val="2"/>
          <w:sz w:val="32"/>
          <w:szCs w:val="32"/>
          <w:lang w:val="en-US" w:eastAsia="zh-CN" w:bidi="ar-SA"/>
        </w:rPr>
        <w:t>，中共党员。作为</w:t>
      </w:r>
      <w:r>
        <w:rPr>
          <w:rFonts w:hint="eastAsia" w:ascii="Times New Roman" w:hAnsi="Times New Roman" w:eastAsia="仿宋_GB2312" w:cs="Times New Roman"/>
          <w:color w:val="auto"/>
          <w:spacing w:val="11"/>
          <w:sz w:val="32"/>
          <w:szCs w:val="32"/>
          <w:lang w:val="en-US" w:eastAsia="zh-CN"/>
        </w:rPr>
        <w:t>阿克苏XX棉业有限公司包保责任制干部</w:t>
      </w:r>
      <w:r>
        <w:rPr>
          <w:rFonts w:hint="eastAsia" w:ascii="Times New Roman" w:hAnsi="Times New Roman" w:eastAsia="仿宋_GB2312" w:cs="Times New Roman"/>
          <w:b w:val="0"/>
          <w:bCs w:val="0"/>
          <w:snapToGrid/>
          <w:spacing w:val="11"/>
          <w:kern w:val="2"/>
          <w:sz w:val="32"/>
          <w:szCs w:val="32"/>
          <w:lang w:val="en-US" w:eastAsia="zh-CN" w:bidi="ar-SA"/>
        </w:rPr>
        <w:t>，对包联企业疏于管理，</w:t>
      </w:r>
      <w:r>
        <w:rPr>
          <w:rFonts w:hint="default" w:ascii="Times New Roman" w:hAnsi="Times New Roman" w:eastAsia="仿宋_GB2312" w:cs="Times New Roman"/>
          <w:b w:val="0"/>
          <w:bCs w:val="0"/>
          <w:snapToGrid/>
          <w:spacing w:val="11"/>
          <w:kern w:val="2"/>
          <w:sz w:val="32"/>
          <w:szCs w:val="32"/>
          <w:lang w:val="en-US" w:eastAsia="zh-CN" w:bidi="ar-SA"/>
        </w:rPr>
        <w:t>敏锐性不高、安全责任意识不强</w:t>
      </w:r>
      <w:r>
        <w:rPr>
          <w:rFonts w:hint="eastAsia" w:ascii="Times New Roman" w:hAnsi="Times New Roman" w:eastAsia="仿宋_GB2312" w:cs="Times New Roman"/>
          <w:b w:val="0"/>
          <w:bCs w:val="0"/>
          <w:snapToGrid/>
          <w:spacing w:val="11"/>
          <w:kern w:val="2"/>
          <w:sz w:val="32"/>
          <w:szCs w:val="32"/>
          <w:lang w:val="en-US" w:eastAsia="zh-CN" w:bidi="ar-SA"/>
        </w:rPr>
        <w:t>，对暴露的问题未及时督促整改</w:t>
      </w:r>
      <w:r>
        <w:rPr>
          <w:rFonts w:hint="default" w:ascii="Times New Roman" w:hAnsi="Times New Roman" w:eastAsia="仿宋_GB2312" w:cs="Times New Roman"/>
          <w:b w:val="0"/>
          <w:bCs w:val="0"/>
          <w:snapToGrid/>
          <w:spacing w:val="11"/>
          <w:kern w:val="2"/>
          <w:sz w:val="32"/>
          <w:szCs w:val="32"/>
          <w:lang w:val="en-US" w:eastAsia="zh-CN" w:bidi="ar-SA"/>
        </w:rPr>
        <w:t>，</w:t>
      </w:r>
      <w:r>
        <w:rPr>
          <w:rFonts w:hint="eastAsia" w:ascii="Times New Roman" w:hAnsi="Times New Roman" w:eastAsia="仿宋_GB2312" w:cs="Times New Roman"/>
          <w:b w:val="0"/>
          <w:bCs w:val="0"/>
          <w:snapToGrid/>
          <w:spacing w:val="11"/>
          <w:kern w:val="2"/>
          <w:sz w:val="32"/>
          <w:szCs w:val="32"/>
          <w:lang w:val="en-US" w:eastAsia="zh-CN" w:bidi="ar-SA"/>
        </w:rPr>
        <w:t>导致事故隐患长期得不到有效改善。</w:t>
      </w:r>
      <w:r>
        <w:rPr>
          <w:rFonts w:hint="default" w:ascii="Times New Roman" w:hAnsi="Times New Roman" w:eastAsia="仿宋_GB2312" w:cs="Times New Roman"/>
          <w:b w:val="0"/>
          <w:bCs w:val="0"/>
          <w:snapToGrid/>
          <w:spacing w:val="11"/>
          <w:kern w:val="2"/>
          <w:sz w:val="32"/>
          <w:szCs w:val="32"/>
          <w:lang w:val="en-US" w:eastAsia="zh-CN" w:bidi="ar-SA"/>
        </w:rPr>
        <w:t>建议由阿克苏阿拉尔高新技术产业</w:t>
      </w:r>
      <w:r>
        <w:rPr>
          <w:rFonts w:hint="eastAsia" w:ascii="Times New Roman" w:hAnsi="Times New Roman" w:eastAsia="仿宋_GB2312" w:cs="Times New Roman"/>
          <w:b w:val="0"/>
          <w:bCs w:val="0"/>
          <w:snapToGrid/>
          <w:spacing w:val="11"/>
          <w:kern w:val="2"/>
          <w:sz w:val="32"/>
          <w:szCs w:val="32"/>
          <w:lang w:val="en-US" w:eastAsia="zh-CN" w:bidi="ar-SA"/>
        </w:rPr>
        <w:t>开发区</w:t>
      </w:r>
      <w:r>
        <w:rPr>
          <w:rFonts w:hint="default" w:ascii="Times New Roman" w:hAnsi="Times New Roman" w:eastAsia="仿宋_GB2312" w:cs="Times New Roman"/>
          <w:b w:val="0"/>
          <w:bCs w:val="0"/>
          <w:snapToGrid/>
          <w:spacing w:val="11"/>
          <w:kern w:val="2"/>
          <w:sz w:val="32"/>
          <w:szCs w:val="32"/>
          <w:lang w:val="en-US" w:eastAsia="zh-CN" w:bidi="ar-SA"/>
        </w:rPr>
        <w:t>阿克苏园区建设</w:t>
      </w:r>
      <w:r>
        <w:rPr>
          <w:rFonts w:hint="eastAsia" w:ascii="Times New Roman" w:hAnsi="Times New Roman" w:eastAsia="仿宋_GB2312" w:cs="Times New Roman"/>
          <w:b w:val="0"/>
          <w:bCs w:val="0"/>
          <w:snapToGrid/>
          <w:spacing w:val="11"/>
          <w:kern w:val="2"/>
          <w:sz w:val="32"/>
          <w:szCs w:val="32"/>
          <w:lang w:val="en-US" w:eastAsia="zh-CN" w:bidi="ar-SA"/>
        </w:rPr>
        <w:t>管理</w:t>
      </w:r>
      <w:r>
        <w:rPr>
          <w:rFonts w:hint="default" w:ascii="Times New Roman" w:hAnsi="Times New Roman" w:eastAsia="仿宋_GB2312" w:cs="Times New Roman"/>
          <w:b w:val="0"/>
          <w:bCs w:val="0"/>
          <w:snapToGrid/>
          <w:spacing w:val="11"/>
          <w:kern w:val="2"/>
          <w:sz w:val="32"/>
          <w:szCs w:val="32"/>
          <w:lang w:val="en-US" w:eastAsia="zh-CN" w:bidi="ar-SA"/>
        </w:rPr>
        <w:t>局（应急管理局）对其运用“第一种形态”进行处理。</w:t>
      </w:r>
    </w:p>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7" w:firstLineChars="200"/>
        <w:jc w:val="both"/>
        <w:textAlignment w:val="auto"/>
        <w:rPr>
          <w:rFonts w:hint="default" w:ascii="Times New Roman" w:hAnsi="Times New Roman" w:eastAsia="楷体_GB2312" w:cs="Times New Roman"/>
          <w:b/>
          <w:bCs/>
          <w:color w:val="auto"/>
          <w:spacing w:val="11"/>
          <w:sz w:val="32"/>
          <w:szCs w:val="32"/>
          <w:lang w:val="en-US" w:eastAsia="zh-CN"/>
        </w:rPr>
      </w:pPr>
      <w:bookmarkStart w:id="18" w:name="_Toc25030"/>
      <w:r>
        <w:rPr>
          <w:rFonts w:hint="default" w:ascii="Times New Roman" w:hAnsi="Times New Roman" w:eastAsia="楷体_GB2312" w:cs="Times New Roman"/>
          <w:b/>
          <w:bCs/>
          <w:color w:val="auto"/>
          <w:spacing w:val="11"/>
          <w:sz w:val="32"/>
          <w:szCs w:val="32"/>
          <w:lang w:val="en-US" w:eastAsia="zh-CN"/>
        </w:rPr>
        <w:t>（三）对</w:t>
      </w:r>
      <w:r>
        <w:rPr>
          <w:rFonts w:hint="default" w:ascii="Times New Roman" w:hAnsi="Times New Roman" w:eastAsia="楷体_GB2312" w:cs="Times New Roman"/>
          <w:b/>
          <w:bCs/>
          <w:color w:val="auto"/>
          <w:spacing w:val="11"/>
          <w:sz w:val="32"/>
          <w:szCs w:val="32"/>
          <w:lang w:val="zh-CN" w:eastAsia="zh-CN"/>
        </w:rPr>
        <w:t>事故有关责任</w:t>
      </w:r>
      <w:r>
        <w:rPr>
          <w:rFonts w:hint="default" w:ascii="Times New Roman" w:hAnsi="Times New Roman" w:eastAsia="楷体_GB2312" w:cs="Times New Roman"/>
          <w:b/>
          <w:bCs/>
          <w:color w:val="auto"/>
          <w:spacing w:val="11"/>
          <w:sz w:val="32"/>
          <w:szCs w:val="32"/>
          <w:lang w:val="en-US" w:eastAsia="zh-CN"/>
        </w:rPr>
        <w:t>单位的处理</w:t>
      </w:r>
      <w:r>
        <w:rPr>
          <w:rFonts w:hint="default" w:ascii="Times New Roman" w:hAnsi="Times New Roman" w:eastAsia="楷体_GB2312" w:cs="Times New Roman"/>
          <w:b/>
          <w:bCs/>
          <w:color w:val="auto"/>
          <w:spacing w:val="11"/>
          <w:sz w:val="32"/>
          <w:szCs w:val="32"/>
          <w:lang w:val="zh-CN" w:eastAsia="zh-CN"/>
        </w:rPr>
        <w:t>建议</w:t>
      </w:r>
      <w:bookmarkEnd w:id="18"/>
    </w:p>
    <w:p>
      <w:pPr>
        <w:keepNext w:val="0"/>
        <w:keepLines w:val="0"/>
        <w:pageBreakBefore w:val="0"/>
        <w:widowControl w:val="0"/>
        <w:kinsoku/>
        <w:wordWrap/>
        <w:overflowPunct/>
        <w:topLinePunct w:val="0"/>
        <w:autoSpaceDE/>
        <w:autoSpaceDN/>
        <w:bidi w:val="0"/>
        <w:adjustRightInd/>
        <w:snapToGrid w:val="0"/>
        <w:spacing w:line="540" w:lineRule="exact"/>
        <w:ind w:leftChars="0" w:right="0" w:rightChars="0" w:firstLine="684" w:firstLineChars="200"/>
        <w:jc w:val="both"/>
        <w:textAlignment w:val="auto"/>
        <w:rPr>
          <w:rFonts w:hint="default" w:ascii="Times New Roman" w:hAnsi="Times New Roman" w:eastAsia="仿宋_GB2312" w:cs="Times New Roman"/>
          <w:b w:val="0"/>
          <w:bCs w:val="0"/>
          <w:snapToGrid/>
          <w:spacing w:val="11"/>
          <w:kern w:val="2"/>
          <w:sz w:val="32"/>
          <w:szCs w:val="32"/>
          <w:lang w:val="en-US" w:eastAsia="zh-CN" w:bidi="ar-SA"/>
        </w:rPr>
      </w:pPr>
      <w:r>
        <w:rPr>
          <w:rFonts w:hint="eastAsia" w:ascii="Times New Roman" w:hAnsi="Times New Roman" w:eastAsia="仿宋_GB2312" w:cs="Times New Roman"/>
          <w:b w:val="0"/>
          <w:bCs w:val="0"/>
          <w:color w:val="auto"/>
          <w:spacing w:val="11"/>
          <w:sz w:val="32"/>
          <w:szCs w:val="32"/>
          <w:lang w:val="en-US" w:eastAsia="zh-CN"/>
        </w:rPr>
        <w:t>阿克苏XX棉业有限公司</w:t>
      </w:r>
      <w:r>
        <w:rPr>
          <w:rFonts w:hint="default" w:ascii="Times New Roman" w:hAnsi="Times New Roman" w:eastAsia="仿宋_GB2312" w:cs="Times New Roman"/>
          <w:b w:val="0"/>
          <w:bCs w:val="0"/>
          <w:snapToGrid/>
          <w:spacing w:val="11"/>
          <w:kern w:val="2"/>
          <w:sz w:val="32"/>
          <w:szCs w:val="32"/>
          <w:lang w:val="en-US" w:eastAsia="zh-CN" w:bidi="ar-SA"/>
        </w:rPr>
        <w:t>。未落实安全生产责任制度，未建立对应的安全生产规章制度和安全操作规程、未制定并落实员工培训教育制度；对作业现场的安全管理缺位，对员工“跨岗位”违章冒险作业现象后知后觉</w:t>
      </w:r>
      <w:r>
        <w:rPr>
          <w:rFonts w:hint="eastAsia" w:ascii="Times New Roman" w:hAnsi="Times New Roman" w:eastAsia="仿宋_GB2312" w:cs="Times New Roman"/>
          <w:b w:val="0"/>
          <w:bCs w:val="0"/>
          <w:snapToGrid/>
          <w:spacing w:val="11"/>
          <w:kern w:val="2"/>
          <w:sz w:val="32"/>
          <w:szCs w:val="32"/>
          <w:lang w:val="en-US" w:eastAsia="zh-CN" w:bidi="ar-SA"/>
        </w:rPr>
        <w:t>。</w:t>
      </w:r>
      <w:r>
        <w:rPr>
          <w:rFonts w:hint="default" w:ascii="Times New Roman" w:hAnsi="Times New Roman" w:eastAsia="仿宋_GB2312" w:cs="Times New Roman"/>
          <w:b w:val="0"/>
          <w:bCs w:val="0"/>
          <w:snapToGrid/>
          <w:color w:val="000000"/>
          <w:spacing w:val="11"/>
          <w:kern w:val="2"/>
          <w:sz w:val="32"/>
          <w:szCs w:val="32"/>
          <w:lang w:val="en-US" w:eastAsia="zh-CN" w:bidi="ar-SA"/>
        </w:rPr>
        <w:t>违反了《中华人民共和国安全生产法》第</w:t>
      </w:r>
      <w:r>
        <w:rPr>
          <w:rFonts w:hint="eastAsia" w:ascii="Times New Roman" w:hAnsi="Times New Roman" w:eastAsia="仿宋_GB2312" w:cs="Times New Roman"/>
          <w:b w:val="0"/>
          <w:bCs w:val="0"/>
          <w:snapToGrid/>
          <w:color w:val="000000"/>
          <w:spacing w:val="11"/>
          <w:kern w:val="2"/>
          <w:sz w:val="32"/>
          <w:szCs w:val="32"/>
          <w:lang w:val="en-US" w:eastAsia="zh-CN" w:bidi="ar-SA"/>
        </w:rPr>
        <w:t>二十八条</w:t>
      </w:r>
      <w:r>
        <w:rPr>
          <w:rStyle w:val="13"/>
          <w:rFonts w:hint="eastAsia" w:ascii="Times New Roman" w:hAnsi="Times New Roman" w:eastAsia="仿宋_GB2312" w:cs="Times New Roman"/>
          <w:b w:val="0"/>
          <w:bCs w:val="0"/>
          <w:snapToGrid/>
          <w:color w:val="000000"/>
          <w:spacing w:val="11"/>
          <w:kern w:val="2"/>
          <w:sz w:val="32"/>
          <w:szCs w:val="32"/>
          <w:lang w:val="en-US" w:eastAsia="zh-CN" w:bidi="ar-SA"/>
        </w:rPr>
        <w:footnoteReference w:id="4"/>
      </w:r>
      <w:r>
        <w:rPr>
          <w:rFonts w:hint="default" w:ascii="Times New Roman" w:hAnsi="Times New Roman" w:eastAsia="仿宋_GB2312" w:cs="Times New Roman"/>
          <w:b w:val="0"/>
          <w:bCs w:val="0"/>
          <w:snapToGrid/>
          <w:color w:val="000000"/>
          <w:spacing w:val="11"/>
          <w:kern w:val="2"/>
          <w:sz w:val="32"/>
          <w:szCs w:val="32"/>
          <w:lang w:val="en-US" w:eastAsia="zh-CN" w:bidi="ar-SA"/>
        </w:rPr>
        <w:t>规定，</w:t>
      </w:r>
      <w:r>
        <w:rPr>
          <w:rFonts w:hint="eastAsia" w:ascii="Times New Roman" w:hAnsi="Times New Roman" w:eastAsia="仿宋_GB2312" w:cs="Times New Roman"/>
          <w:color w:val="auto"/>
          <w:spacing w:val="11"/>
          <w:sz w:val="32"/>
          <w:szCs w:val="32"/>
          <w:lang w:val="en-US" w:eastAsia="zh-CN"/>
        </w:rPr>
        <w:t>依据</w:t>
      </w:r>
      <w:r>
        <w:rPr>
          <w:rFonts w:hint="default" w:ascii="Times New Roman" w:hAnsi="Times New Roman" w:eastAsia="仿宋_GB2312" w:cs="Times New Roman"/>
          <w:color w:val="auto"/>
          <w:spacing w:val="11"/>
          <w:sz w:val="32"/>
          <w:szCs w:val="32"/>
          <w:lang w:val="en-US" w:eastAsia="zh-CN"/>
        </w:rPr>
        <w:t>《中华人民共和国安全生产法》</w:t>
      </w:r>
      <w:r>
        <w:rPr>
          <w:rFonts w:hint="eastAsia" w:ascii="Times New Roman" w:hAnsi="Times New Roman" w:eastAsia="仿宋_GB2312" w:cs="Times New Roman"/>
          <w:color w:val="auto"/>
          <w:spacing w:val="11"/>
          <w:sz w:val="32"/>
          <w:szCs w:val="32"/>
          <w:lang w:val="en-US" w:eastAsia="zh-CN"/>
        </w:rPr>
        <w:t>第一百一十四条第（一）款</w:t>
      </w:r>
      <w:r>
        <w:rPr>
          <w:rStyle w:val="13"/>
          <w:rFonts w:hint="eastAsia" w:ascii="Times New Roman" w:hAnsi="Times New Roman" w:eastAsia="仿宋_GB2312" w:cs="Times New Roman"/>
          <w:color w:val="auto"/>
          <w:spacing w:val="11"/>
          <w:sz w:val="32"/>
          <w:szCs w:val="32"/>
          <w:lang w:val="en-US" w:eastAsia="zh-CN"/>
        </w:rPr>
        <w:footnoteReference w:id="5"/>
      </w:r>
      <w:r>
        <w:rPr>
          <w:rFonts w:hint="eastAsia" w:ascii="Times New Roman" w:hAnsi="Times New Roman" w:eastAsia="仿宋_GB2312" w:cs="Times New Roman"/>
          <w:color w:val="auto"/>
          <w:spacing w:val="11"/>
          <w:sz w:val="32"/>
          <w:szCs w:val="32"/>
          <w:lang w:val="en-US" w:eastAsia="zh-CN"/>
        </w:rPr>
        <w:t>规定，</w:t>
      </w:r>
      <w:r>
        <w:rPr>
          <w:rFonts w:hint="default" w:ascii="Times New Roman" w:hAnsi="Times New Roman" w:eastAsia="仿宋_GB2312" w:cs="Times New Roman"/>
          <w:spacing w:val="11"/>
          <w:sz w:val="32"/>
          <w:szCs w:val="32"/>
          <w:lang w:val="en-US" w:eastAsia="zh-CN"/>
        </w:rPr>
        <w:t>建议由市应急管理局对</w:t>
      </w:r>
      <w:r>
        <w:rPr>
          <w:rFonts w:hint="eastAsia" w:ascii="Times New Roman" w:hAnsi="Times New Roman" w:eastAsia="仿宋_GB2312" w:cs="Times New Roman"/>
          <w:b w:val="0"/>
          <w:bCs w:val="0"/>
          <w:color w:val="auto"/>
          <w:spacing w:val="11"/>
          <w:sz w:val="32"/>
          <w:szCs w:val="32"/>
          <w:lang w:val="en-US" w:eastAsia="zh-CN"/>
        </w:rPr>
        <w:t>阿克苏XX棉业有限公司</w:t>
      </w:r>
      <w:r>
        <w:rPr>
          <w:rFonts w:hint="eastAsia" w:ascii="Times New Roman" w:hAnsi="Times New Roman" w:eastAsia="仿宋_GB2312" w:cs="Times New Roman"/>
          <w:spacing w:val="11"/>
          <w:sz w:val="32"/>
          <w:szCs w:val="32"/>
          <w:lang w:val="en-US" w:eastAsia="zh-CN"/>
        </w:rPr>
        <w:t>违法行为立案调查，依法予以行政处罚</w:t>
      </w:r>
      <w:r>
        <w:rPr>
          <w:rFonts w:hint="default" w:ascii="Times New Roman" w:hAnsi="Times New Roman" w:eastAsia="仿宋_GB2312" w:cs="Times New Roman"/>
          <w:spacing w:val="11"/>
          <w:sz w:val="32"/>
          <w:szCs w:val="32"/>
          <w:lang w:val="en-US" w:eastAsia="zh-CN"/>
        </w:rPr>
        <w:t>。</w:t>
      </w:r>
    </w:p>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7" w:firstLineChars="200"/>
        <w:jc w:val="both"/>
        <w:textAlignment w:val="auto"/>
        <w:rPr>
          <w:rFonts w:hint="default" w:ascii="Times New Roman" w:hAnsi="Times New Roman" w:eastAsia="楷体_GB2312" w:cs="Times New Roman"/>
          <w:b/>
          <w:bCs/>
          <w:color w:val="auto"/>
          <w:spacing w:val="11"/>
          <w:sz w:val="32"/>
          <w:szCs w:val="32"/>
          <w:lang w:val="en-US" w:eastAsia="zh-CN"/>
        </w:rPr>
      </w:pPr>
      <w:r>
        <w:rPr>
          <w:rFonts w:hint="default" w:ascii="Times New Roman" w:hAnsi="Times New Roman" w:eastAsia="楷体_GB2312" w:cs="Times New Roman"/>
          <w:b/>
          <w:bCs/>
          <w:color w:val="auto"/>
          <w:spacing w:val="11"/>
          <w:sz w:val="32"/>
          <w:szCs w:val="32"/>
          <w:lang w:val="en-US" w:eastAsia="zh-CN"/>
        </w:rPr>
        <w:t>（四）对相关政府单位的处理建议</w:t>
      </w:r>
    </w:p>
    <w:p>
      <w:pPr>
        <w:keepNext w:val="0"/>
        <w:keepLines w:val="0"/>
        <w:pageBreakBefore w:val="0"/>
        <w:widowControl/>
        <w:kinsoku/>
        <w:wordWrap/>
        <w:overflowPunct/>
        <w:topLinePunct w:val="0"/>
        <w:autoSpaceDE/>
        <w:autoSpaceDN/>
        <w:bidi w:val="0"/>
        <w:adjustRightInd/>
        <w:snapToGrid w:val="0"/>
        <w:spacing w:line="560" w:lineRule="exact"/>
        <w:ind w:leftChars="0" w:right="0" w:rightChars="0" w:firstLine="684" w:firstLineChars="200"/>
        <w:jc w:val="both"/>
        <w:textAlignment w:val="auto"/>
        <w:rPr>
          <w:rFonts w:hint="default" w:ascii="Times New Roman" w:hAnsi="Times New Roman" w:eastAsia="仿宋_GB2312" w:cs="Times New Roman"/>
          <w:b w:val="0"/>
          <w:bCs w:val="0"/>
          <w:snapToGrid/>
          <w:spacing w:val="11"/>
          <w:kern w:val="2"/>
          <w:sz w:val="32"/>
          <w:szCs w:val="32"/>
          <w:lang w:val="en-US" w:eastAsia="zh-CN" w:bidi="ar-SA"/>
        </w:rPr>
      </w:pPr>
      <w:r>
        <w:rPr>
          <w:rFonts w:hint="eastAsia" w:ascii="Times New Roman" w:hAnsi="Times New Roman" w:eastAsia="仿宋_GB2312" w:cs="Times New Roman"/>
          <w:b w:val="0"/>
          <w:bCs w:val="0"/>
          <w:snapToGrid/>
          <w:spacing w:val="11"/>
          <w:kern w:val="2"/>
          <w:sz w:val="32"/>
          <w:szCs w:val="32"/>
          <w:lang w:val="en-US" w:eastAsia="zh-CN" w:bidi="ar-SA"/>
        </w:rPr>
        <w:t>建议</w:t>
      </w:r>
      <w:r>
        <w:rPr>
          <w:rFonts w:hint="default" w:ascii="Times New Roman" w:hAnsi="Times New Roman" w:eastAsia="仿宋_GB2312" w:cs="Times New Roman"/>
          <w:b w:val="0"/>
          <w:bCs w:val="0"/>
          <w:snapToGrid/>
          <w:spacing w:val="11"/>
          <w:kern w:val="2"/>
          <w:sz w:val="32"/>
          <w:szCs w:val="32"/>
          <w:lang w:val="en-US" w:eastAsia="zh-CN" w:bidi="ar-SA"/>
        </w:rPr>
        <w:t>阿克苏阿拉尔高新技术产业</w:t>
      </w:r>
      <w:r>
        <w:rPr>
          <w:rFonts w:hint="eastAsia" w:ascii="Times New Roman" w:hAnsi="Times New Roman" w:eastAsia="仿宋_GB2312" w:cs="Times New Roman"/>
          <w:b w:val="0"/>
          <w:bCs w:val="0"/>
          <w:snapToGrid/>
          <w:spacing w:val="11"/>
          <w:kern w:val="2"/>
          <w:sz w:val="32"/>
          <w:szCs w:val="32"/>
          <w:lang w:val="en-US" w:eastAsia="zh-CN" w:bidi="ar-SA"/>
        </w:rPr>
        <w:t>开发区</w:t>
      </w:r>
      <w:r>
        <w:rPr>
          <w:rFonts w:hint="default" w:ascii="Times New Roman" w:hAnsi="Times New Roman" w:eastAsia="仿宋_GB2312" w:cs="Times New Roman"/>
          <w:b w:val="0"/>
          <w:bCs w:val="0"/>
          <w:snapToGrid/>
          <w:spacing w:val="11"/>
          <w:kern w:val="2"/>
          <w:sz w:val="32"/>
          <w:szCs w:val="32"/>
          <w:lang w:val="en-US" w:eastAsia="zh-CN" w:bidi="ar-SA"/>
        </w:rPr>
        <w:t>阿克苏园区建设</w:t>
      </w:r>
      <w:r>
        <w:rPr>
          <w:rFonts w:hint="eastAsia" w:ascii="Times New Roman" w:hAnsi="Times New Roman" w:eastAsia="仿宋_GB2312" w:cs="Times New Roman"/>
          <w:b w:val="0"/>
          <w:bCs w:val="0"/>
          <w:snapToGrid/>
          <w:spacing w:val="11"/>
          <w:kern w:val="2"/>
          <w:sz w:val="32"/>
          <w:szCs w:val="32"/>
          <w:lang w:val="en-US" w:eastAsia="zh-CN" w:bidi="ar-SA"/>
        </w:rPr>
        <w:t>管理</w:t>
      </w:r>
      <w:r>
        <w:rPr>
          <w:rFonts w:hint="default" w:ascii="Times New Roman" w:hAnsi="Times New Roman" w:eastAsia="仿宋_GB2312" w:cs="Times New Roman"/>
          <w:b w:val="0"/>
          <w:bCs w:val="0"/>
          <w:snapToGrid/>
          <w:spacing w:val="11"/>
          <w:kern w:val="2"/>
          <w:sz w:val="32"/>
          <w:szCs w:val="32"/>
          <w:lang w:val="en-US" w:eastAsia="zh-CN" w:bidi="ar-SA"/>
        </w:rPr>
        <w:t>局（应急管理局）向阿克苏阿拉尔高新技术产业</w:t>
      </w:r>
      <w:r>
        <w:rPr>
          <w:rFonts w:hint="eastAsia" w:ascii="Times New Roman" w:hAnsi="Times New Roman" w:eastAsia="仿宋_GB2312" w:cs="Times New Roman"/>
          <w:b w:val="0"/>
          <w:bCs w:val="0"/>
          <w:snapToGrid/>
          <w:spacing w:val="11"/>
          <w:kern w:val="2"/>
          <w:sz w:val="32"/>
          <w:szCs w:val="32"/>
          <w:lang w:val="en-US" w:eastAsia="zh-CN" w:bidi="ar-SA"/>
        </w:rPr>
        <w:t>开发区</w:t>
      </w:r>
      <w:r>
        <w:rPr>
          <w:rFonts w:hint="default" w:ascii="Times New Roman" w:hAnsi="Times New Roman" w:eastAsia="仿宋_GB2312" w:cs="Times New Roman"/>
          <w:b w:val="0"/>
          <w:bCs w:val="0"/>
          <w:snapToGrid/>
          <w:spacing w:val="11"/>
          <w:kern w:val="2"/>
          <w:sz w:val="32"/>
          <w:szCs w:val="32"/>
          <w:lang w:val="en-US" w:eastAsia="zh-CN" w:bidi="ar-SA"/>
        </w:rPr>
        <w:t>阿克苏园区</w:t>
      </w:r>
      <w:r>
        <w:rPr>
          <w:rFonts w:hint="eastAsia" w:ascii="Times New Roman" w:hAnsi="Times New Roman" w:eastAsia="仿宋_GB2312" w:cs="Times New Roman"/>
          <w:b w:val="0"/>
          <w:bCs w:val="0"/>
          <w:snapToGrid/>
          <w:spacing w:val="11"/>
          <w:kern w:val="2"/>
          <w:sz w:val="32"/>
          <w:szCs w:val="32"/>
          <w:lang w:val="en-US" w:eastAsia="zh-CN" w:bidi="ar-SA"/>
        </w:rPr>
        <w:t>党工委</w:t>
      </w:r>
      <w:r>
        <w:rPr>
          <w:rFonts w:hint="default" w:ascii="Times New Roman" w:hAnsi="Times New Roman" w:eastAsia="仿宋_GB2312" w:cs="Times New Roman"/>
          <w:b w:val="0"/>
          <w:bCs w:val="0"/>
          <w:snapToGrid/>
          <w:spacing w:val="11"/>
          <w:kern w:val="2"/>
          <w:sz w:val="32"/>
          <w:szCs w:val="32"/>
          <w:lang w:val="en-US" w:eastAsia="zh-CN" w:bidi="ar-SA"/>
        </w:rPr>
        <w:t>作出深刻检查，剖析存在的问题，举一反三，按照“管行业必须管安全、管业务必须管安全、管生产经营必须管安全”要求认真抓好属地辖区内安全生产各项工作。</w:t>
      </w:r>
    </w:p>
    <w:p>
      <w:pPr>
        <w:keepNext w:val="0"/>
        <w:keepLines w:val="0"/>
        <w:pageBreakBefore w:val="0"/>
        <w:widowControl/>
        <w:kinsoku/>
        <w:wordWrap/>
        <w:overflowPunct/>
        <w:topLinePunct w:val="0"/>
        <w:autoSpaceDE/>
        <w:autoSpaceDN/>
        <w:bidi w:val="0"/>
        <w:adjustRightInd/>
        <w:snapToGrid w:val="0"/>
        <w:spacing w:line="560" w:lineRule="exact"/>
        <w:ind w:left="0" w:leftChars="0" w:right="0" w:rightChars="0" w:firstLine="684" w:firstLineChars="200"/>
        <w:textAlignment w:val="auto"/>
        <w:outlineLvl w:val="0"/>
        <w:rPr>
          <w:rFonts w:hint="default" w:ascii="Times New Roman" w:hAnsi="Times New Roman" w:eastAsia="黑体" w:cs="Times New Roman"/>
          <w:spacing w:val="11"/>
          <w:sz w:val="32"/>
          <w:szCs w:val="32"/>
          <w:lang w:eastAsia="zh-CN"/>
        </w:rPr>
      </w:pPr>
      <w:bookmarkStart w:id="19" w:name="_Toc17621"/>
      <w:r>
        <w:rPr>
          <w:rFonts w:hint="default" w:ascii="Times New Roman" w:hAnsi="Times New Roman" w:eastAsia="黑体" w:cs="Times New Roman"/>
          <w:spacing w:val="11"/>
          <w:sz w:val="32"/>
          <w:szCs w:val="32"/>
          <w:lang w:eastAsia="zh-CN"/>
        </w:rPr>
        <w:t>八</w:t>
      </w:r>
      <w:r>
        <w:rPr>
          <w:rFonts w:hint="default" w:ascii="Times New Roman" w:hAnsi="Times New Roman" w:eastAsia="黑体" w:cs="Times New Roman"/>
          <w:spacing w:val="11"/>
          <w:sz w:val="32"/>
          <w:szCs w:val="32"/>
        </w:rPr>
        <w:t>、事故防范和整改措施建议</w:t>
      </w:r>
      <w:bookmarkEnd w:id="19"/>
    </w:p>
    <w:p>
      <w:pPr>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87" w:firstLineChars="200"/>
        <w:jc w:val="both"/>
        <w:textAlignment w:val="baseline"/>
        <w:outlineLvl w:val="1"/>
        <w:rPr>
          <w:rFonts w:hint="default" w:ascii="Times New Roman" w:hAnsi="Times New Roman" w:eastAsia="仿宋_GB2312" w:cs="Times New Roman"/>
          <w:spacing w:val="11"/>
          <w:sz w:val="32"/>
          <w:szCs w:val="32"/>
          <w:lang w:val="en-US" w:eastAsia="zh-CN"/>
        </w:rPr>
      </w:pPr>
      <w:bookmarkStart w:id="20" w:name="_Toc11377"/>
      <w:r>
        <w:rPr>
          <w:rFonts w:hint="default" w:ascii="Times New Roman" w:hAnsi="Times New Roman" w:eastAsia="楷体_GB2312" w:cs="Times New Roman"/>
          <w:b/>
          <w:bCs/>
          <w:spacing w:val="11"/>
          <w:sz w:val="32"/>
          <w:szCs w:val="32"/>
          <w:lang w:val="en-US" w:eastAsia="zh-CN"/>
        </w:rPr>
        <w:t>（一）严格落实安全生产责任。</w:t>
      </w:r>
      <w:r>
        <w:rPr>
          <w:rFonts w:hint="default" w:ascii="Times New Roman" w:hAnsi="Times New Roman" w:eastAsia="仿宋_GB2312" w:cs="Times New Roman"/>
          <w:spacing w:val="11"/>
          <w:sz w:val="32"/>
          <w:szCs w:val="32"/>
          <w:lang w:val="en-US" w:eastAsia="zh-CN"/>
        </w:rPr>
        <w:t>阿克苏市人民政府要进一步严格落实“党政同责、一岗双责、齐抓共管、失职追责”</w:t>
      </w:r>
      <w:r>
        <w:rPr>
          <w:rFonts w:hint="eastAsia" w:ascii="Times New Roman" w:hAnsi="Times New Roman" w:eastAsia="仿宋_GB2312" w:cs="Times New Roman"/>
          <w:spacing w:val="11"/>
          <w:sz w:val="32"/>
          <w:szCs w:val="32"/>
          <w:lang w:val="en-US" w:eastAsia="zh-CN"/>
        </w:rPr>
        <w:t>要求</w:t>
      </w:r>
      <w:r>
        <w:rPr>
          <w:rFonts w:hint="default" w:ascii="Times New Roman" w:hAnsi="Times New Roman" w:eastAsia="仿宋_GB2312" w:cs="Times New Roman"/>
          <w:spacing w:val="11"/>
          <w:sz w:val="32"/>
          <w:szCs w:val="32"/>
          <w:lang w:val="en-US" w:eastAsia="zh-CN"/>
        </w:rPr>
        <w:t>，层层压实属地管理责任、部门监管责任和企业主体责任，及时分析研判安全风险，紧盯薄弱环节，采取有力有效防控措施，严格落实安全生产考核、警示约谈、通报等制度，推动安全生产工作责任落实。</w:t>
      </w:r>
      <w:bookmarkEnd w:id="20"/>
    </w:p>
    <w:p>
      <w:pPr>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87" w:firstLineChars="200"/>
        <w:jc w:val="both"/>
        <w:textAlignment w:val="baseline"/>
        <w:outlineLvl w:val="1"/>
        <w:rPr>
          <w:rFonts w:hint="default" w:ascii="Times New Roman" w:hAnsi="Times New Roman" w:eastAsia="仿宋_GB2312" w:cs="Times New Roman"/>
          <w:spacing w:val="11"/>
          <w:sz w:val="32"/>
          <w:szCs w:val="32"/>
          <w:lang w:val="en-US" w:eastAsia="zh-CN"/>
        </w:rPr>
      </w:pPr>
      <w:bookmarkStart w:id="21" w:name="_Toc17396"/>
      <w:r>
        <w:rPr>
          <w:rFonts w:hint="default" w:ascii="Times New Roman" w:hAnsi="Times New Roman" w:eastAsia="楷体_GB2312" w:cs="Times New Roman"/>
          <w:b/>
          <w:bCs/>
          <w:spacing w:val="11"/>
          <w:sz w:val="32"/>
          <w:szCs w:val="32"/>
          <w:lang w:val="en-US" w:eastAsia="zh-CN"/>
        </w:rPr>
        <w:t>（二）持续开展事故隐患大排查大整治。</w:t>
      </w:r>
      <w:r>
        <w:rPr>
          <w:rFonts w:hint="default" w:ascii="Times New Roman" w:hAnsi="Times New Roman" w:eastAsia="仿宋_GB2312" w:cs="Times New Roman"/>
          <w:spacing w:val="11"/>
          <w:sz w:val="32"/>
          <w:szCs w:val="32"/>
          <w:lang w:val="en-US" w:eastAsia="zh-CN"/>
        </w:rPr>
        <w:t>各相关部门要完善对本行业领域所属单位的日常监管机制，加大对安全生产工作的检查力度，明确安全生产监管主体、安全检查内容、检查频次；督促本行业领域所属单位落实安全生产主体责任，加强对劳务派遣人员的安全教育培训和管理，坚决杜绝各直管行业领域出现“三违”行为。</w:t>
      </w:r>
      <w:bookmarkEnd w:id="21"/>
    </w:p>
    <w:p>
      <w:pPr>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87" w:firstLineChars="200"/>
        <w:jc w:val="both"/>
        <w:textAlignment w:val="baseline"/>
        <w:outlineLvl w:val="1"/>
        <w:rPr>
          <w:rFonts w:hint="default" w:ascii="Times New Roman" w:hAnsi="Times New Roman" w:eastAsia="仿宋_GB2312" w:cs="Times New Roman"/>
          <w:spacing w:val="11"/>
          <w:sz w:val="32"/>
          <w:szCs w:val="32"/>
          <w:lang w:val="en-US" w:eastAsia="zh-CN"/>
        </w:rPr>
      </w:pPr>
      <w:bookmarkStart w:id="22" w:name="_Toc20566"/>
      <w:r>
        <w:rPr>
          <w:rFonts w:hint="default" w:ascii="Times New Roman" w:hAnsi="Times New Roman" w:eastAsia="楷体_GB2312" w:cs="Times New Roman"/>
          <w:b/>
          <w:bCs/>
          <w:spacing w:val="11"/>
          <w:sz w:val="32"/>
          <w:szCs w:val="32"/>
          <w:lang w:val="en-US" w:eastAsia="zh-CN"/>
        </w:rPr>
        <w:t>（三）进一步强化宣传引导，加大警示教育工作。</w:t>
      </w:r>
      <w:r>
        <w:rPr>
          <w:rFonts w:hint="eastAsia" w:ascii="Times New Roman" w:hAnsi="Times New Roman" w:eastAsia="仿宋_GB2312" w:cs="Times New Roman"/>
          <w:spacing w:val="11"/>
          <w:sz w:val="32"/>
          <w:szCs w:val="32"/>
          <w:lang w:val="en-US" w:eastAsia="zh-CN"/>
        </w:rPr>
        <w:t>事故发生监管单位</w:t>
      </w:r>
      <w:r>
        <w:rPr>
          <w:rFonts w:hint="default" w:ascii="Times New Roman" w:hAnsi="Times New Roman" w:eastAsia="仿宋_GB2312" w:cs="Times New Roman"/>
          <w:spacing w:val="11"/>
          <w:sz w:val="32"/>
          <w:szCs w:val="32"/>
          <w:lang w:val="en-US" w:eastAsia="zh-CN"/>
        </w:rPr>
        <w:t>通过召开现场安全生产警示教育大会，督促各行业领域严格教育培训考核，落实安全教育培训制度，突出抓好教育培训考核，抓紧抓实警示教育，切实提高全民安全生产意识和预防、处置生产安全事故的能力，广泛宣传安全生产举报奖励办法，发动社会公众积极举报安全生产重大风险隐患和非法违法生产经营行为，有效防范遏制事故发生。</w:t>
      </w:r>
      <w:bookmarkEnd w:id="22"/>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0"/>
        <w:rPr>
          <w:rFonts w:hint="default" w:ascii="Times New Roman" w:hAnsi="Times New Roman" w:eastAsia="仿宋_GB2312" w:cs="Times New Roman"/>
          <w:spacing w:val="11"/>
          <w:sz w:val="30"/>
          <w:szCs w:val="30"/>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0"/>
        <w:rPr>
          <w:rFonts w:hint="default" w:ascii="Times New Roman" w:hAnsi="Times New Roman" w:eastAsia="仿宋_GB2312" w:cs="Times New Roman"/>
          <w:spacing w:val="11"/>
          <w:sz w:val="30"/>
          <w:szCs w:val="30"/>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0"/>
        <w:rPr>
          <w:rFonts w:hint="default" w:ascii="Times New Roman" w:hAnsi="Times New Roman" w:eastAsia="仿宋_GB2312" w:cs="Times New Roman"/>
          <w:spacing w:val="11"/>
          <w:sz w:val="30"/>
          <w:szCs w:val="30"/>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84" w:firstLineChars="200"/>
        <w:jc w:val="center"/>
        <w:textAlignment w:val="baseline"/>
        <w:outlineLvl w:val="9"/>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lang w:val="en-US" w:eastAsia="zh-CN"/>
        </w:rPr>
        <w:t xml:space="preserve">       阿克苏市人民政府“3·2”事故调查组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84" w:firstLineChars="200"/>
        <w:jc w:val="center"/>
        <w:textAlignment w:val="baseline"/>
        <w:outlineLvl w:val="9"/>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lang w:val="en-US" w:eastAsia="zh-CN"/>
        </w:rPr>
        <w:t xml:space="preserve">       2025年4月14日</w:t>
      </w:r>
    </w:p>
    <w:p>
      <w:pPr>
        <w:jc w:val="center"/>
      </w:pPr>
    </w:p>
    <w:sectPr>
      <w:footerReference r:id="rId4" w:type="default"/>
      <w:pgSz w:w="11906" w:h="16838"/>
      <w:pgMar w:top="2098" w:right="1587"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pPr>
        <w:pStyle w:val="6"/>
        <w:snapToGrid w:val="0"/>
        <w:rPr>
          <w:rFonts w:hint="eastAsia" w:asciiTheme="minorEastAsia" w:hAnsiTheme="minorEastAsia" w:eastAsiaTheme="minorEastAsia" w:cstheme="minorEastAsia"/>
          <w:sz w:val="18"/>
          <w:szCs w:val="22"/>
        </w:rPr>
      </w:pPr>
      <w:r>
        <w:rPr>
          <w:rStyle w:val="13"/>
          <w:rFonts w:hint="default" w:ascii="Times New Roman" w:hAnsi="Times New Roman" w:cs="Times New Roman"/>
          <w:sz w:val="24"/>
          <w:szCs w:val="24"/>
        </w:rPr>
        <w:footnoteRef/>
      </w:r>
      <w:r>
        <w:t xml:space="preserve"> </w:t>
      </w:r>
      <w:r>
        <w:rPr>
          <w:rFonts w:hint="eastAsia" w:asciiTheme="minorEastAsia" w:hAnsiTheme="minorEastAsia" w:eastAsiaTheme="minorEastAsia" w:cstheme="minorEastAsia"/>
          <w:sz w:val="18"/>
          <w:szCs w:val="22"/>
          <w:lang w:eastAsia="zh-CN"/>
        </w:rPr>
        <w:t>《中华人民共和国安全生产法》第二十一条</w:t>
      </w:r>
      <w:r>
        <w:rPr>
          <w:rFonts w:hint="eastAsia" w:asciiTheme="minorEastAsia" w:hAnsiTheme="minorEastAsia" w:cstheme="minorEastAsia"/>
          <w:sz w:val="18"/>
          <w:szCs w:val="22"/>
          <w:lang w:val="en-US" w:eastAsia="zh-CN"/>
        </w:rPr>
        <w:t xml:space="preserve"> </w:t>
      </w:r>
      <w:r>
        <w:rPr>
          <w:rFonts w:hint="eastAsia" w:asciiTheme="minorEastAsia" w:hAnsiTheme="minorEastAsia" w:eastAsiaTheme="minorEastAsia" w:cstheme="minorEastAsia"/>
          <w:sz w:val="18"/>
          <w:szCs w:val="22"/>
        </w:rPr>
        <w:t>生产经营单位的主要负责人对本单位安全生产工作负有下列职责：</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lang w:eastAsia="zh-CN"/>
        </w:rPr>
      </w:pPr>
      <w:r>
        <w:rPr>
          <w:rFonts w:hint="eastAsia" w:asciiTheme="minorEastAsia" w:hAnsiTheme="minorEastAsia" w:eastAsiaTheme="minorEastAsia" w:cstheme="minorEastAsia"/>
          <w:sz w:val="18"/>
          <w:szCs w:val="22"/>
        </w:rPr>
        <w:t>（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footnote>
  <w:footnote w:id="1">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eastAsiaTheme="minorEastAsia"/>
          <w:lang w:val="en-US" w:eastAsia="zh-CN"/>
        </w:rPr>
      </w:pPr>
      <w:r>
        <w:rPr>
          <w:rStyle w:val="13"/>
          <w:rFonts w:hint="default" w:ascii="Times New Roman" w:hAnsi="Times New Roman" w:cs="Times New Roman"/>
        </w:rPr>
        <w:footnoteRef/>
      </w:r>
      <w:r>
        <w:rPr>
          <w:rFonts w:hint="eastAsia"/>
          <w:lang w:val="en-US" w:eastAsia="zh-CN"/>
        </w:rPr>
        <w:t xml:space="preserve"> </w:t>
      </w:r>
      <w:r>
        <w:rPr>
          <w:rFonts w:hint="eastAsia" w:asciiTheme="minorEastAsia" w:hAnsiTheme="minorEastAsia" w:eastAsiaTheme="minorEastAsia" w:cstheme="minorEastAsia"/>
          <w:sz w:val="18"/>
          <w:szCs w:val="22"/>
          <w:lang w:eastAsia="zh-CN"/>
        </w:rPr>
        <w:t>《中华人民共和国安全生产法》</w:t>
      </w:r>
      <w:r>
        <w:rPr>
          <w:rFonts w:hint="eastAsia" w:asciiTheme="minorEastAsia" w:hAnsiTheme="minorEastAsia" w:cstheme="minorEastAsia"/>
          <w:sz w:val="18"/>
          <w:szCs w:val="22"/>
          <w:lang w:eastAsia="zh-CN"/>
        </w:rPr>
        <w:t>第九十五条第一款</w:t>
      </w:r>
      <w:r>
        <w:rPr>
          <w:rFonts w:hint="eastAsia" w:asciiTheme="minorEastAsia" w:hAnsiTheme="minorEastAsia" w:cstheme="minorEastAsia"/>
          <w:sz w:val="18"/>
          <w:szCs w:val="22"/>
          <w:lang w:val="en-US" w:eastAsia="zh-CN"/>
        </w:rPr>
        <w:t xml:space="preserve"> </w:t>
      </w:r>
      <w:r>
        <w:rPr>
          <w:rFonts w:hint="eastAsia" w:asciiTheme="minorEastAsia" w:hAnsiTheme="minorEastAsia" w:eastAsiaTheme="minorEastAsia" w:cstheme="minorEastAsia"/>
          <w:sz w:val="18"/>
          <w:szCs w:val="22"/>
        </w:rPr>
        <w:t>（一）发生一般事故的，处上一年年收入百分之四十的罚款</w:t>
      </w:r>
      <w:r>
        <w:rPr>
          <w:rFonts w:hint="eastAsia" w:asciiTheme="minorEastAsia" w:hAnsiTheme="minorEastAsia" w:cstheme="minorEastAsia"/>
          <w:sz w:val="18"/>
          <w:szCs w:val="22"/>
          <w:lang w:eastAsia="zh-CN"/>
        </w:rPr>
        <w:t>。</w:t>
      </w:r>
    </w:p>
  </w:footnote>
  <w:footnote w:id="2">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Style w:val="13"/>
          <w:rFonts w:hint="default" w:ascii="Times New Roman" w:hAnsi="Times New Roman" w:cs="Times New Roman"/>
        </w:rPr>
        <w:footnoteRef/>
      </w:r>
      <w:r>
        <w:t xml:space="preserve"> </w:t>
      </w:r>
      <w:r>
        <w:rPr>
          <w:rFonts w:hint="eastAsia" w:asciiTheme="minorEastAsia" w:hAnsiTheme="minorEastAsia" w:eastAsiaTheme="minorEastAsia" w:cstheme="minorEastAsia"/>
          <w:sz w:val="18"/>
          <w:szCs w:val="22"/>
          <w:lang w:eastAsia="zh-CN"/>
        </w:rPr>
        <w:t>《中华人民共和国安全生产法》第二十</w:t>
      </w:r>
      <w:r>
        <w:rPr>
          <w:rFonts w:hint="eastAsia" w:asciiTheme="minorEastAsia" w:hAnsiTheme="minorEastAsia" w:cstheme="minorEastAsia"/>
          <w:sz w:val="18"/>
          <w:szCs w:val="22"/>
          <w:lang w:eastAsia="zh-CN"/>
        </w:rPr>
        <w:t>五</w:t>
      </w:r>
      <w:r>
        <w:rPr>
          <w:rFonts w:hint="eastAsia" w:asciiTheme="minorEastAsia" w:hAnsiTheme="minorEastAsia" w:eastAsiaTheme="minorEastAsia" w:cstheme="minorEastAsia"/>
          <w:sz w:val="18"/>
          <w:szCs w:val="22"/>
          <w:lang w:eastAsia="zh-CN"/>
        </w:rPr>
        <w:t>条</w:t>
      </w:r>
      <w:r>
        <w:rPr>
          <w:rFonts w:hint="eastAsia" w:asciiTheme="minorEastAsia" w:hAnsiTheme="minorEastAsia" w:eastAsiaTheme="minorEastAsia" w:cstheme="minorEastAsia"/>
          <w:sz w:val="18"/>
          <w:szCs w:val="22"/>
        </w:rPr>
        <w:t xml:space="preserve"> 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生产经营单位可以设置专职安全生产分管负责人，协助本单位主要负责人履行安全生产管理职责。</w:t>
      </w:r>
    </w:p>
  </w:footnote>
  <w:footnote w:id="3">
    <w:p>
      <w:pPr>
        <w:pStyle w:val="6"/>
        <w:snapToGrid w:val="0"/>
        <w:rPr>
          <w:rFonts w:hint="default"/>
          <w:lang w:val="en-US"/>
        </w:rPr>
      </w:pPr>
      <w:r>
        <w:rPr>
          <w:rStyle w:val="13"/>
          <w:rFonts w:hint="default" w:ascii="Times New Roman" w:hAnsi="Times New Roman" w:cs="Times New Roman"/>
          <w:sz w:val="24"/>
          <w:szCs w:val="24"/>
        </w:rPr>
        <w:footnoteRef/>
      </w:r>
      <w:r>
        <w:rPr>
          <w:rFonts w:hint="default" w:ascii="Times New Roman" w:hAnsi="Times New Roman" w:cs="Times New Roman"/>
          <w:sz w:val="24"/>
          <w:szCs w:val="24"/>
        </w:rPr>
        <w:t xml:space="preserve"> </w:t>
      </w:r>
      <w:r>
        <w:rPr>
          <w:rFonts w:hint="eastAsia" w:asciiTheme="minorEastAsia" w:hAnsiTheme="minorEastAsia" w:eastAsiaTheme="minorEastAsia" w:cstheme="minorEastAsia"/>
          <w:sz w:val="18"/>
          <w:szCs w:val="22"/>
          <w:lang w:eastAsia="zh-CN"/>
        </w:rPr>
        <w:t>《中华人民共和国安全生产法》第</w:t>
      </w:r>
      <w:r>
        <w:rPr>
          <w:rFonts w:hint="eastAsia" w:asciiTheme="minorEastAsia" w:hAnsiTheme="minorEastAsia" w:cstheme="minorEastAsia"/>
          <w:sz w:val="18"/>
          <w:szCs w:val="22"/>
          <w:lang w:eastAsia="zh-CN"/>
        </w:rPr>
        <w:t>九十六</w:t>
      </w:r>
      <w:r>
        <w:rPr>
          <w:rFonts w:hint="eastAsia" w:asciiTheme="minorEastAsia" w:hAnsiTheme="minorEastAsia" w:eastAsiaTheme="minorEastAsia" w:cstheme="minorEastAsia"/>
          <w:sz w:val="18"/>
          <w:szCs w:val="22"/>
          <w:lang w:eastAsia="zh-CN"/>
        </w:rPr>
        <w:t>条</w:t>
      </w:r>
      <w:r>
        <w:rPr>
          <w:rFonts w:hint="eastAsia" w:asciiTheme="minorEastAsia" w:hAnsiTheme="minorEastAsia" w:cstheme="minorEastAsia"/>
          <w:sz w:val="18"/>
          <w:szCs w:val="22"/>
          <w:lang w:val="en-US" w:eastAsia="zh-CN"/>
        </w:rPr>
        <w:t xml:space="preserve">  </w:t>
      </w:r>
      <w:r>
        <w:rPr>
          <w:rFonts w:hint="eastAsia" w:asciiTheme="minorEastAsia" w:hAnsiTheme="minorEastAsia" w:eastAsiaTheme="minorEastAsia" w:cstheme="minorEastAsia"/>
          <w:kern w:val="0"/>
          <w:sz w:val="18"/>
          <w:szCs w:val="22"/>
          <w:lang w:val="en-US" w:eastAsia="zh-CN" w:bidi="ar"/>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4">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18"/>
          <w:szCs w:val="22"/>
        </w:rPr>
      </w:pPr>
      <w:r>
        <w:rPr>
          <w:rStyle w:val="13"/>
          <w:rFonts w:hint="eastAsia" w:ascii="Times New Roman" w:hAnsi="Times New Roman" w:eastAsia="宋体" w:cs="Times New Roman"/>
        </w:rPr>
        <w:footnoteRef/>
      </w:r>
      <w:r>
        <w:rPr>
          <w:rFonts w:hint="eastAsia" w:asciiTheme="minorEastAsia" w:hAnsiTheme="minorEastAsia" w:eastAsiaTheme="minorEastAsia" w:cstheme="minorEastAsia"/>
          <w:sz w:val="18"/>
          <w:szCs w:val="22"/>
        </w:rPr>
        <w:t xml:space="preserve"> </w:t>
      </w:r>
      <w:r>
        <w:rPr>
          <w:rFonts w:hint="eastAsia" w:asciiTheme="minorEastAsia" w:hAnsiTheme="minorEastAsia" w:eastAsiaTheme="minorEastAsia" w:cstheme="minorEastAsia"/>
          <w:sz w:val="18"/>
          <w:szCs w:val="22"/>
          <w:lang w:eastAsia="zh-CN"/>
        </w:rPr>
        <w:t>《中华人民共和国安全生产法》第二十八条</w:t>
      </w:r>
      <w:r>
        <w:rPr>
          <w:rFonts w:hint="eastAsia" w:asciiTheme="minorEastAsia" w:hAnsiTheme="minorEastAsia" w:cstheme="minorEastAsia"/>
          <w:sz w:val="18"/>
          <w:szCs w:val="22"/>
          <w:lang w:val="en-US" w:eastAsia="zh-CN"/>
        </w:rPr>
        <w:t xml:space="preserve"> </w:t>
      </w:r>
      <w:r>
        <w:rPr>
          <w:rFonts w:hint="eastAsia" w:asciiTheme="minorEastAsia" w:hAnsiTheme="minorEastAsia" w:eastAsiaTheme="minorEastAsia" w:cstheme="minorEastAsia"/>
          <w:sz w:val="18"/>
          <w:szCs w:val="22"/>
          <w:lang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footnote>
  <w:footnote w:id="5">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lang w:val="en-US"/>
        </w:rPr>
      </w:pPr>
      <w:r>
        <w:rPr>
          <w:rStyle w:val="13"/>
          <w:rFonts w:hint="eastAsia" w:ascii="Times New Roman" w:hAnsi="Times New Roman" w:eastAsia="宋体" w:cs="Times New Roman"/>
        </w:rPr>
        <w:footnoteRef/>
      </w:r>
      <w:r>
        <w:t xml:space="preserve"> </w:t>
      </w:r>
      <w:r>
        <w:rPr>
          <w:rFonts w:hint="eastAsia" w:asciiTheme="minorEastAsia" w:hAnsiTheme="minorEastAsia" w:eastAsiaTheme="minorEastAsia" w:cstheme="minorEastAsia"/>
          <w:sz w:val="18"/>
          <w:szCs w:val="22"/>
          <w:lang w:eastAsia="zh-CN"/>
        </w:rPr>
        <w:t>《中华人民共和国安全生产法》第一百一十四条第一款</w:t>
      </w:r>
      <w:r>
        <w:rPr>
          <w:rFonts w:hint="eastAsia" w:asciiTheme="minorEastAsia" w:hAnsiTheme="minorEastAsia" w:eastAsiaTheme="minorEastAsia" w:cstheme="minorEastAsia"/>
          <w:sz w:val="18"/>
          <w:szCs w:val="22"/>
          <w:lang w:val="en-US" w:eastAsia="zh-CN"/>
        </w:rPr>
        <w:t xml:space="preserve">  </w:t>
      </w:r>
      <w:r>
        <w:rPr>
          <w:rFonts w:hint="eastAsia" w:asciiTheme="minorEastAsia" w:hAnsiTheme="minorEastAsia" w:eastAsiaTheme="minorEastAsia" w:cstheme="minorEastAsia"/>
          <w:sz w:val="18"/>
          <w:szCs w:val="22"/>
          <w:lang w:eastAsia="zh-CN"/>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Theme="minorEastAsia" w:hAnsiTheme="minorEastAsia" w:cstheme="minorEastAsia"/>
          <w:sz w:val="18"/>
          <w:szCs w:val="22"/>
          <w:lang w:eastAsia="zh-C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A452F"/>
    <w:multiLevelType w:val="singleLevel"/>
    <w:tmpl w:val="8CCA452F"/>
    <w:lvl w:ilvl="0" w:tentative="0">
      <w:start w:val="1"/>
      <w:numFmt w:val="chineseCounting"/>
      <w:suff w:val="nothing"/>
      <w:lvlText w:val="（%1）"/>
      <w:lvlJc w:val="left"/>
      <w:rPr>
        <w:rFonts w:hint="eastAsia"/>
      </w:rPr>
    </w:lvl>
  </w:abstractNum>
  <w:abstractNum w:abstractNumId="1">
    <w:nsid w:val="B00F6E19"/>
    <w:multiLevelType w:val="singleLevel"/>
    <w:tmpl w:val="B00F6E19"/>
    <w:lvl w:ilvl="0" w:tentative="0">
      <w:start w:val="4"/>
      <w:numFmt w:val="chineseCounting"/>
      <w:suff w:val="nothing"/>
      <w:lvlText w:val="（%1）"/>
      <w:lvlJc w:val="left"/>
      <w:rPr>
        <w:rFonts w:hint="eastAsia"/>
      </w:rPr>
    </w:lvl>
  </w:abstractNum>
  <w:abstractNum w:abstractNumId="2">
    <w:nsid w:val="DE6B1758"/>
    <w:multiLevelType w:val="singleLevel"/>
    <w:tmpl w:val="DE6B1758"/>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2"/>
    <w:footnote w:id="1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lZjUxZTY2MDVkMDc2ZDE0NmIwNzJkNDIzNmRlNTIifQ=="/>
  </w:docVars>
  <w:rsids>
    <w:rsidRoot w:val="4C860571"/>
    <w:rsid w:val="00357BF1"/>
    <w:rsid w:val="01260E98"/>
    <w:rsid w:val="02F54FC6"/>
    <w:rsid w:val="031E451D"/>
    <w:rsid w:val="03CC3F79"/>
    <w:rsid w:val="045E5272"/>
    <w:rsid w:val="04B50EB1"/>
    <w:rsid w:val="04C91859"/>
    <w:rsid w:val="056A1C9B"/>
    <w:rsid w:val="062A33B4"/>
    <w:rsid w:val="069F5975"/>
    <w:rsid w:val="07017D69"/>
    <w:rsid w:val="08063306"/>
    <w:rsid w:val="09C120A6"/>
    <w:rsid w:val="0A014251"/>
    <w:rsid w:val="0A0C514F"/>
    <w:rsid w:val="0B2D1BAE"/>
    <w:rsid w:val="0B36617C"/>
    <w:rsid w:val="0B5D0E95"/>
    <w:rsid w:val="0C5C7E64"/>
    <w:rsid w:val="0CB43946"/>
    <w:rsid w:val="0CB7411F"/>
    <w:rsid w:val="0CF32576"/>
    <w:rsid w:val="0D3B5CCB"/>
    <w:rsid w:val="0D475DD6"/>
    <w:rsid w:val="0E554C8F"/>
    <w:rsid w:val="0E8536A2"/>
    <w:rsid w:val="0F7F477C"/>
    <w:rsid w:val="11553800"/>
    <w:rsid w:val="11851C0B"/>
    <w:rsid w:val="11991213"/>
    <w:rsid w:val="12226D4A"/>
    <w:rsid w:val="12385BAA"/>
    <w:rsid w:val="12541904"/>
    <w:rsid w:val="12FA0600"/>
    <w:rsid w:val="14092592"/>
    <w:rsid w:val="14DD4BC8"/>
    <w:rsid w:val="156561FD"/>
    <w:rsid w:val="158356A3"/>
    <w:rsid w:val="161871BA"/>
    <w:rsid w:val="16885766"/>
    <w:rsid w:val="17D04D35"/>
    <w:rsid w:val="18027B12"/>
    <w:rsid w:val="186E33F9"/>
    <w:rsid w:val="1A0427BB"/>
    <w:rsid w:val="1A361CF4"/>
    <w:rsid w:val="1B1671A0"/>
    <w:rsid w:val="1B2F023B"/>
    <w:rsid w:val="1B4F12C0"/>
    <w:rsid w:val="1BB6124B"/>
    <w:rsid w:val="1CF06AD2"/>
    <w:rsid w:val="1DFE6FCD"/>
    <w:rsid w:val="1F142C89"/>
    <w:rsid w:val="1F645556"/>
    <w:rsid w:val="1FF00B97"/>
    <w:rsid w:val="205630F0"/>
    <w:rsid w:val="21DF0EC4"/>
    <w:rsid w:val="225C230D"/>
    <w:rsid w:val="243C43AB"/>
    <w:rsid w:val="24746A56"/>
    <w:rsid w:val="24C44A97"/>
    <w:rsid w:val="252B31F0"/>
    <w:rsid w:val="256432CC"/>
    <w:rsid w:val="264B4D7A"/>
    <w:rsid w:val="275D3203"/>
    <w:rsid w:val="295C2DFA"/>
    <w:rsid w:val="2B7E174D"/>
    <w:rsid w:val="2CB10105"/>
    <w:rsid w:val="2DDF4725"/>
    <w:rsid w:val="2FFA3A98"/>
    <w:rsid w:val="303B0649"/>
    <w:rsid w:val="330D71CD"/>
    <w:rsid w:val="35D8309D"/>
    <w:rsid w:val="36AC6131"/>
    <w:rsid w:val="36B83D65"/>
    <w:rsid w:val="36C8722F"/>
    <w:rsid w:val="374545C3"/>
    <w:rsid w:val="37704640"/>
    <w:rsid w:val="389B56ED"/>
    <w:rsid w:val="38CA4224"/>
    <w:rsid w:val="394342D5"/>
    <w:rsid w:val="39E3734B"/>
    <w:rsid w:val="39FF3483"/>
    <w:rsid w:val="3A4A5930"/>
    <w:rsid w:val="3A5F3A8B"/>
    <w:rsid w:val="3AFB2473"/>
    <w:rsid w:val="3B1D063B"/>
    <w:rsid w:val="3CE21B3C"/>
    <w:rsid w:val="3D3D6D72"/>
    <w:rsid w:val="3DAC3EF8"/>
    <w:rsid w:val="3DD1570D"/>
    <w:rsid w:val="3E353EED"/>
    <w:rsid w:val="3E67796F"/>
    <w:rsid w:val="3E821118"/>
    <w:rsid w:val="404025B9"/>
    <w:rsid w:val="40BA4B7E"/>
    <w:rsid w:val="41B56C02"/>
    <w:rsid w:val="43572B58"/>
    <w:rsid w:val="444906F3"/>
    <w:rsid w:val="454F7F8B"/>
    <w:rsid w:val="455C6BD8"/>
    <w:rsid w:val="475E2707"/>
    <w:rsid w:val="4953791E"/>
    <w:rsid w:val="495E079C"/>
    <w:rsid w:val="49C76797"/>
    <w:rsid w:val="4B7778F3"/>
    <w:rsid w:val="4BF602F4"/>
    <w:rsid w:val="4C860571"/>
    <w:rsid w:val="4D16313C"/>
    <w:rsid w:val="4DC271D5"/>
    <w:rsid w:val="4E844E66"/>
    <w:rsid w:val="4ED56D27"/>
    <w:rsid w:val="4F2E76AB"/>
    <w:rsid w:val="4F4E4E0F"/>
    <w:rsid w:val="4FAD422B"/>
    <w:rsid w:val="4FC27D66"/>
    <w:rsid w:val="4FCB6460"/>
    <w:rsid w:val="52332E15"/>
    <w:rsid w:val="52CA5AE0"/>
    <w:rsid w:val="53260566"/>
    <w:rsid w:val="54C746D6"/>
    <w:rsid w:val="54F14664"/>
    <w:rsid w:val="54F41FB5"/>
    <w:rsid w:val="55797ED7"/>
    <w:rsid w:val="55BD1336"/>
    <w:rsid w:val="561346BC"/>
    <w:rsid w:val="572C60DA"/>
    <w:rsid w:val="58B21EBF"/>
    <w:rsid w:val="58E620F3"/>
    <w:rsid w:val="5A1F5D26"/>
    <w:rsid w:val="5AE707E5"/>
    <w:rsid w:val="5B101B12"/>
    <w:rsid w:val="5B540662"/>
    <w:rsid w:val="5B653C0C"/>
    <w:rsid w:val="5BB82905"/>
    <w:rsid w:val="5BDF315C"/>
    <w:rsid w:val="5C4C7721"/>
    <w:rsid w:val="5C562A47"/>
    <w:rsid w:val="5C653C88"/>
    <w:rsid w:val="5CF67B88"/>
    <w:rsid w:val="5D070583"/>
    <w:rsid w:val="5D5226A6"/>
    <w:rsid w:val="5D777C27"/>
    <w:rsid w:val="5D916F3A"/>
    <w:rsid w:val="5DA319B2"/>
    <w:rsid w:val="5DF50B4C"/>
    <w:rsid w:val="5E0C37FC"/>
    <w:rsid w:val="5F781A34"/>
    <w:rsid w:val="6014175D"/>
    <w:rsid w:val="60EE0200"/>
    <w:rsid w:val="61035688"/>
    <w:rsid w:val="612229C7"/>
    <w:rsid w:val="617556F4"/>
    <w:rsid w:val="61E138C1"/>
    <w:rsid w:val="623A1223"/>
    <w:rsid w:val="624848B0"/>
    <w:rsid w:val="63620EC7"/>
    <w:rsid w:val="641A7B46"/>
    <w:rsid w:val="64416899"/>
    <w:rsid w:val="64844B6B"/>
    <w:rsid w:val="655657B8"/>
    <w:rsid w:val="65E25E59"/>
    <w:rsid w:val="682E6AAA"/>
    <w:rsid w:val="68802AFC"/>
    <w:rsid w:val="689C2C37"/>
    <w:rsid w:val="68A02B2C"/>
    <w:rsid w:val="690D143F"/>
    <w:rsid w:val="69F525FF"/>
    <w:rsid w:val="6C515AE7"/>
    <w:rsid w:val="6D071653"/>
    <w:rsid w:val="6E1206A1"/>
    <w:rsid w:val="6E22773B"/>
    <w:rsid w:val="6E3F653F"/>
    <w:rsid w:val="6E6C7AB6"/>
    <w:rsid w:val="6E775CD9"/>
    <w:rsid w:val="6F800BBD"/>
    <w:rsid w:val="70313C65"/>
    <w:rsid w:val="70CC5EE7"/>
    <w:rsid w:val="71E2790D"/>
    <w:rsid w:val="72BC63B0"/>
    <w:rsid w:val="733F5DA0"/>
    <w:rsid w:val="740D1C70"/>
    <w:rsid w:val="74806F69"/>
    <w:rsid w:val="753541F8"/>
    <w:rsid w:val="77C35AEB"/>
    <w:rsid w:val="780B7492"/>
    <w:rsid w:val="78D133E4"/>
    <w:rsid w:val="792B4B56"/>
    <w:rsid w:val="795B4FBD"/>
    <w:rsid w:val="7A010B4C"/>
    <w:rsid w:val="7A24483B"/>
    <w:rsid w:val="7A35410F"/>
    <w:rsid w:val="7C41417E"/>
    <w:rsid w:val="7CF125CA"/>
    <w:rsid w:val="7DA72C5F"/>
    <w:rsid w:val="7DB421FA"/>
    <w:rsid w:val="7F5A6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Body Text Indent"/>
    <w:basedOn w:val="1"/>
    <w:next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toc 1"/>
    <w:basedOn w:val="1"/>
    <w:next w:val="1"/>
    <w:qFormat/>
    <w:uiPriority w:val="0"/>
  </w:style>
  <w:style w:type="paragraph" w:styleId="6">
    <w:name w:val="footnote text"/>
    <w:basedOn w:val="1"/>
    <w:qFormat/>
    <w:uiPriority w:val="0"/>
    <w:pPr>
      <w:snapToGrid w:val="0"/>
      <w:jc w:val="left"/>
    </w:pPr>
    <w:rPr>
      <w:sz w:val="18"/>
    </w:rPr>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3"/>
    <w:next w:val="1"/>
    <w:qFormat/>
    <w:uiPriority w:val="99"/>
    <w:pPr>
      <w:ind w:firstLine="420" w:firstLineChars="200"/>
    </w:pPr>
    <w:rPr>
      <w:rFonts w:ascii="等线" w:hAnsi="等线" w:eastAsia="等线"/>
      <w:sz w:val="21"/>
      <w:szCs w:val="22"/>
    </w:rPr>
  </w:style>
  <w:style w:type="character" w:styleId="12">
    <w:name w:val="Strong"/>
    <w:basedOn w:val="11"/>
    <w:qFormat/>
    <w:uiPriority w:val="0"/>
    <w:rPr>
      <w:b/>
    </w:rPr>
  </w:style>
  <w:style w:type="character" w:styleId="13">
    <w:name w:val="footnote reference"/>
    <w:basedOn w:val="11"/>
    <w:qFormat/>
    <w:uiPriority w:val="0"/>
    <w:rPr>
      <w:vertAlign w:val="superscript"/>
    </w:rPr>
  </w:style>
  <w:style w:type="paragraph" w:customStyle="1" w:styleId="14">
    <w:name w:val="WPSOffice手动目录 1"/>
    <w:qFormat/>
    <w:uiPriority w:val="0"/>
    <w:pPr>
      <w:ind w:leftChars="0"/>
    </w:pPr>
    <w:rPr>
      <w:rFonts w:asciiTheme="minorHAnsi" w:hAnsiTheme="minorHAnsi" w:eastAsiaTheme="minorEastAsia" w:cstheme="minorBidi"/>
      <w:sz w:val="20"/>
      <w:szCs w:val="20"/>
    </w:rPr>
  </w:style>
  <w:style w:type="paragraph" w:customStyle="1" w:styleId="15">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3941</Words>
  <Characters>4029</Characters>
  <Lines>0</Lines>
  <Paragraphs>0</Paragraphs>
  <TotalTime>164</TotalTime>
  <ScaleCrop>false</ScaleCrop>
  <LinksUpToDate>false</LinksUpToDate>
  <CharactersWithSpaces>4055</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2024-10-28T02:24:00Z</dcterms:created>
  <dc:creator>鸭绒儿</dc:creator>
  <cp:lastModifiedBy>快乐一生</cp:lastModifiedBy>
  <cp:lastPrinted>2025-06-13T03:44:00Z</cp:lastPrinted>
  <dcterms:modified xsi:type="dcterms:W3CDTF">2026-08-20T10:39:14Z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2D0233D19C86445F922930D7D88733D0_13</vt:lpwstr>
  </property>
  <property fmtid="{D5CDD505-2E9C-101B-9397-08002B2CF9AE}" pid="4" name="KSOTemplateDocerSaveRecord">
    <vt:lpwstr>eyJoZGlkIjoiNWNiNWFiMzAwNTRiN2VhNzM5YmQxOGRkZWFkMmVhMzUiLCJ1c2VySWQiOiIzNjMyOTI5OTEifQ==</vt:lpwstr>
  </property>
</Properties>
</file>