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70" w:lineRule="exact"/>
        <w:ind w:right="0" w:right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bCs/>
          <w:i w:val="0"/>
          <w:caps w:val="0"/>
          <w:color w:val="000000"/>
          <w:spacing w:val="0"/>
          <w:kern w:val="0"/>
          <w:sz w:val="44"/>
          <w:szCs w:val="44"/>
          <w:u w:val="none"/>
          <w:shd w:val="clear" w:fill="FFFFFF"/>
          <w:lang w:val="en-US" w:eastAsia="zh-CN" w:bidi="ar"/>
        </w:rPr>
        <w:t>巴州龙山农机物流市场有限责任公司“6·8”火灾事故调查报告</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570" w:lineRule="exact"/>
        <w:ind w:left="0" w:leftChars="0" w:right="0"/>
        <w:jc w:val="center"/>
        <w:textAlignment w:val="auto"/>
      </w:pPr>
      <w:r>
        <w:rPr>
          <w:rFonts w:hint="default" w:ascii="方正小标宋_GBK" w:hAnsi="方正小标宋_GBK" w:eastAsia="方正小标宋_GBK" w:cs="方正小标宋_GBK"/>
          <w:i w:val="0"/>
          <w:caps w:val="0"/>
          <w:color w:val="000000"/>
          <w:spacing w:val="0"/>
          <w:kern w:val="0"/>
          <w:sz w:val="44"/>
          <w:szCs w:val="44"/>
          <w:u w:val="none"/>
          <w:shd w:val="clear" w:fill="FFFFFF"/>
          <w:lang w:val="en-US" w:eastAsia="zh-CN" w:bidi="ar"/>
        </w:rPr>
        <w:t> </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2023年6月8日18时</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50</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许</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库尔勒市康都街道</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巴州龙山农机物流市场有限责任公司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停车场内</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发生一起</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危货车辆</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火灾事故，导致4人</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重伤，直接</w:t>
      </w:r>
      <w:bookmarkStart w:id="30" w:name="_GoBack"/>
      <w:bookmarkEnd w:id="30"/>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经济损失约739.185万元。</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0" w:firstLineChars="200"/>
        <w:jc w:val="left"/>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依据《中华人民共和国安全生产法》《生产安全事故报告和调查处理条例》（国务院令第493号）等有关法律法规和《自治区生产安全事故报告和调查处理实施办法》有关规定。库尔勒市人民政府成立了“6·8”火灾事故调查组（以下简称事故调查组），对该起事故进行调查，聘请有关专家参与事故调查。事故调查组按照“四不放过”和“科学严谨、依法依规、实事求是、注重实效”的原则，通过现场勘验、调查取证、检验检测、综合分析，查明了事故发生经过，查清了事故原因，认定了事故性质和责任，提出了事故处理和整改防范措施建议。</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70" w:lineRule="exact"/>
        <w:ind w:right="0" w:firstLine="640" w:firstLineChars="200"/>
        <w:jc w:val="left"/>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经调查认定，巴州龙山农机物流市场有限责任公司“6·8”火灾事故是一起因危货车辆将常压罐体作为承压罐体运输</w:t>
      </w:r>
      <w:r>
        <w:rPr>
          <w:rFonts w:hint="eastAsia" w:ascii="Times New Roman" w:hAnsi="Times New Roman" w:eastAsia="方正仿宋_GBK" w:cs="Times New Roman"/>
          <w:color w:val="000000"/>
          <w:kern w:val="0"/>
          <w:sz w:val="32"/>
          <w:szCs w:val="32"/>
          <w:lang w:val="en-US" w:eastAsia="zh-CN" w:bidi="ar-SA"/>
        </w:rPr>
        <w:t>饱和蒸气压大于0.1MPa的危险化学品1号稳定轻烃</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，并前往非危货车辆修理店铺进行车辆维修时，罐体内1号稳定轻烃因饱和蒸气压升高从罐体</w:t>
      </w:r>
      <w:r>
        <w:rPr>
          <w:rFonts w:hint="default" w:ascii="Times New Roman" w:hAnsi="Times New Roman" w:eastAsia="方正仿宋_GBK" w:cs="Times New Roman"/>
          <w:sz w:val="32"/>
          <w:szCs w:val="32"/>
          <w:lang w:eastAsia="zh-CN"/>
        </w:rPr>
        <w:t>呼吸阀喷出</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，遇相邻半挂车无证作业人员气焊作业</w:t>
      </w:r>
      <w:r>
        <w:rPr>
          <w:rFonts w:hint="default" w:ascii="Times New Roman" w:hAnsi="Times New Roman" w:eastAsia="方正仿宋_GBK" w:cs="Times New Roman"/>
          <w:sz w:val="32"/>
          <w:szCs w:val="32"/>
        </w:rPr>
        <w:t>产生的火花（高温）引发爆燃</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的一般生产安全责任事故。</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570" w:lineRule="exact"/>
        <w:ind w:left="0" w:leftChars="0" w:right="0" w:firstLine="723"/>
        <w:jc w:val="left"/>
        <w:textAlignment w:val="auto"/>
        <w:outlineLvl w:val="0"/>
        <w:rPr>
          <w:rFonts w:hint="eastAsia" w:ascii="方正黑体_GBK" w:hAnsi="方正黑体_GBK" w:eastAsia="方正黑体_GBK" w:cs="方正黑体_GBK"/>
          <w:b w:val="0"/>
          <w:bCs/>
          <w:sz w:val="32"/>
          <w:szCs w:val="32"/>
        </w:rPr>
      </w:pPr>
      <w:bookmarkStart w:id="0" w:name="_Toc28182"/>
      <w:r>
        <w:rPr>
          <w:rFonts w:hint="eastAsia" w:ascii="方正黑体_GBK" w:hAnsi="方正黑体_GBK" w:eastAsia="方正黑体_GBK" w:cs="方正黑体_GBK"/>
          <w:b w:val="0"/>
          <w:bCs/>
          <w:i w:val="0"/>
          <w:caps w:val="0"/>
          <w:color w:val="000000"/>
          <w:spacing w:val="0"/>
          <w:kern w:val="0"/>
          <w:sz w:val="32"/>
          <w:szCs w:val="32"/>
          <w:u w:val="none"/>
          <w:shd w:val="clear" w:fill="FFFFFF"/>
          <w:lang w:val="en-US" w:eastAsia="zh-CN" w:bidi="ar"/>
        </w:rPr>
        <w:t>一、事故基本情况</w:t>
      </w:r>
      <w:bookmarkEnd w:id="0"/>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562"/>
        <w:jc w:val="left"/>
        <w:textAlignment w:val="auto"/>
        <w:outlineLvl w:val="1"/>
        <w:rPr>
          <w:rFonts w:hint="default" w:ascii="方正楷体_GBK" w:hAnsi="方正楷体_GBK" w:eastAsia="方正楷体_GBK" w:cs="方正楷体_GBK"/>
          <w:b w:val="0"/>
          <w:bCs/>
          <w:sz w:val="32"/>
          <w:szCs w:val="32"/>
          <w:lang w:val="en-US"/>
        </w:rPr>
      </w:pPr>
      <w:bookmarkStart w:id="1" w:name="_Toc28060"/>
      <w:r>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t>（一）事故发生单位及相关单位、人员概况</w:t>
      </w:r>
      <w:bookmarkEnd w:id="1"/>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3" w:firstLineChars="200"/>
        <w:jc w:val="left"/>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b/>
          <w:bCs/>
          <w:i w:val="0"/>
          <w:caps w:val="0"/>
          <w:color w:val="000000"/>
          <w:spacing w:val="0"/>
          <w:kern w:val="0"/>
          <w:sz w:val="32"/>
          <w:szCs w:val="32"/>
          <w:u w:val="none"/>
          <w:shd w:val="clear" w:fill="FFFFFF"/>
          <w:lang w:val="en-US" w:eastAsia="zh-CN" w:bidi="ar"/>
        </w:rPr>
        <w:t>1. 济南盛顺危险品运输有限公司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法定代表人周某某，2016年6月28日成立，统一社会信用代码：91370100MA3CCW8M7E，地址位于济南市历城区仲宫镇上海街东段187号，注册资本3001万人民币。经营范围为危险货物运输（2类1项、3类）（有效期以许可证为准），道路货物运输（凭许可证经营）；销售化工原料（不含危险化学品）。道路营运经营许可证为（鲁）</w:t>
      </w:r>
      <w:r>
        <w:rPr>
          <w:rFonts w:hint="default" w:ascii="Times New Roman" w:hAnsi="Times New Roman" w:eastAsia="方正仿宋_GBK" w:cs="Times New Roman"/>
          <w:color w:val="000000"/>
          <w:kern w:val="0"/>
          <w:sz w:val="31"/>
          <w:szCs w:val="32"/>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交运管许可济字</w:t>
      </w:r>
      <w:r>
        <w:rPr>
          <w:rFonts w:hint="default" w:ascii="Times New Roman" w:hAnsi="Times New Roman" w:eastAsia="方正仿宋_GBK" w:cs="Times New Roman"/>
          <w:color w:val="000000"/>
          <w:kern w:val="0"/>
          <w:sz w:val="31"/>
          <w:szCs w:val="32"/>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370101400065，证件有效期至2025年3月2日。公司危险品运输车辆共计目前64辆（其中牵引车20辆，挂车22辆，罐式货车22辆），所有车辆均持有有效道路运输证、行驶证。该企业系事故车辆所属企业。</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3" w:firstLineChars="200"/>
        <w:jc w:val="left"/>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b/>
          <w:bCs/>
          <w:i w:val="0"/>
          <w:caps w:val="0"/>
          <w:color w:val="000000"/>
          <w:spacing w:val="0"/>
          <w:kern w:val="0"/>
          <w:sz w:val="32"/>
          <w:szCs w:val="32"/>
          <w:u w:val="none"/>
          <w:shd w:val="clear" w:fill="FFFFFF"/>
          <w:lang w:val="en-US" w:eastAsia="zh-CN" w:bidi="ar"/>
        </w:rPr>
        <w:t>2. 阿克苏峰海石油机械制造有限公司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法定代表人陈某某，2016年12月29日成立，社会信用代码：91652923MA7785K6XG，地址位于新疆阿克苏地区库车市新城街道清风苑社区民航路76号（金色家园北区）3幢209A，注册资本3000万人民币，经营范围为标准紧固件、钻采配件、金属构件生产、加工、销售；阀门、钢材、仪器仪表、橡胶制品、阴极保护产品、天然气处理、进口加药装置、安全节能环保产品销售；天然气、液化气生产及销售；石油机械制造，天然气设备及管线修复；油管、油杆修复及清洗；油气工程技术服务；仪器仪表安装及维修。该企业系事故车辆拉运危险化学品源头充装企业。</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right="0" w:firstLine="643" w:firstLineChars="200"/>
        <w:jc w:val="left"/>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b/>
          <w:bCs/>
          <w:i w:val="0"/>
          <w:caps w:val="0"/>
          <w:color w:val="000000"/>
          <w:spacing w:val="0"/>
          <w:kern w:val="0"/>
          <w:sz w:val="32"/>
          <w:szCs w:val="32"/>
          <w:u w:val="none"/>
          <w:shd w:val="clear" w:fill="FFFFFF"/>
          <w:lang w:val="en-US" w:eastAsia="zh-CN" w:bidi="ar"/>
        </w:rPr>
        <w:t>3. 巴州龙山农机物流市场有限责任公司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法定代表人克某某，2003年12月18日成立，统一社会信用代码：91652801757650662T，地址位于新疆巴州库尔勒市天山辖区东山坡314国道两侧，注册资本220万元人民币。经营范围为市场管理，批发零售，场地租赁，停车服务等。该企业系事故发生地停车场管理企业。</w:t>
      </w:r>
    </w:p>
    <w:p>
      <w:pPr>
        <w:pStyle w:val="6"/>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b/>
          <w:bCs/>
          <w:sz w:val="32"/>
          <w:szCs w:val="32"/>
          <w:lang w:val="en-US" w:eastAsia="zh-CN"/>
        </w:rPr>
        <w:t>4.</w:t>
      </w:r>
      <w:r>
        <w:rPr>
          <w:rFonts w:hint="eastAsia"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b/>
          <w:bCs/>
          <w:sz w:val="32"/>
          <w:szCs w:val="32"/>
          <w:lang w:val="en-US" w:eastAsia="zh-CN"/>
        </w:rPr>
        <w:t>库尔勒龙速汽车零配件经销部，</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经营者李某，类型为个体工商户，注册日</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期2017年2月23</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日，统一社会信用代码：92652801MA779YG93A，经营场所新疆巴州库尔勒市天山辖区东山坡314国道西侧1幢，经营范围为零售：汽车零配件、针纺织品、塑料制品、其他日用品。经营范围内无机动车维修业务，该经营者李某系事故车辆拆卸电瓶作业人员。</w:t>
      </w:r>
    </w:p>
    <w:p>
      <w:pPr>
        <w:pStyle w:val="6"/>
        <w:keepNext w:val="0"/>
        <w:keepLines w:val="0"/>
        <w:pageBreakBefore w:val="0"/>
        <w:kinsoku/>
        <w:wordWrap/>
        <w:overflowPunct/>
        <w:topLinePunct w:val="0"/>
        <w:autoSpaceDE/>
        <w:autoSpaceDN/>
        <w:bidi w:val="0"/>
        <w:adjustRightInd w:val="0"/>
        <w:snapToGrid w:val="0"/>
        <w:spacing w:line="570" w:lineRule="exact"/>
        <w:ind w:left="0" w:leftChars="0" w:firstLine="640" w:firstLineChars="0"/>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b/>
          <w:bCs/>
          <w:i w:val="0"/>
          <w:caps w:val="0"/>
          <w:color w:val="000000"/>
          <w:spacing w:val="0"/>
          <w:kern w:val="0"/>
          <w:sz w:val="32"/>
          <w:szCs w:val="32"/>
          <w:u w:val="none"/>
          <w:shd w:val="clear" w:fill="FFFFFF"/>
          <w:lang w:val="en-US" w:eastAsia="zh-CN" w:bidi="ar"/>
        </w:rPr>
        <w:t>5. 库尔勒邦辉电气焊加工厂</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经营者卢某某，类型为个体工商户，注册日期2023年4月13日，统一社会信用代码：92652801MACG26YW9J，经营场所新疆巴州库尔勒市建设辖区314国道51号9栋1层01内29号，经营范围：一般项目：金属表面处理及热处理加工；日用产品修理；金属切割及焊接设备销售等。该经营人卢某某无焊工证，系事故车辆旁</w:t>
      </w:r>
      <w:r>
        <w:rPr>
          <w:rFonts w:hint="default" w:ascii="Times New Roman" w:hAnsi="Times New Roman" w:eastAsia="方正仿宋_GBK" w:cs="Times New Roman"/>
          <w:sz w:val="32"/>
          <w:szCs w:val="32"/>
        </w:rPr>
        <w:t>半挂车</w:t>
      </w:r>
      <w:r>
        <w:rPr>
          <w:rFonts w:hint="eastAsia" w:ascii="Times New Roman" w:hAnsi="Times New Roman" w:eastAsia="方正仿宋_GBK" w:cs="Times New Roman"/>
          <w:sz w:val="32"/>
          <w:szCs w:val="32"/>
          <w:lang w:val="en-US" w:eastAsia="zh-CN"/>
        </w:rPr>
        <w:t>气焊作业人员。</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b/>
          <w:bCs/>
          <w:i w:val="0"/>
          <w:caps w:val="0"/>
          <w:color w:val="000000"/>
          <w:spacing w:val="0"/>
          <w:kern w:val="0"/>
          <w:sz w:val="32"/>
          <w:szCs w:val="32"/>
          <w:u w:val="none"/>
          <w:shd w:val="clear" w:fill="FFFFFF"/>
          <w:lang w:val="en-US" w:eastAsia="zh-CN" w:bidi="ar"/>
        </w:rPr>
        <w:t>6. 秦某某，</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冒用甘肃世鸿联福工贸有限公司资质从阿克苏峰海石油机械制造有限公司购买了31.58吨的1号稳定轻烃，系事故车辆运输物品收货人、托运人、购买人。</w:t>
      </w:r>
    </w:p>
    <w:p>
      <w:pPr>
        <w:pStyle w:val="2"/>
        <w:keepNext w:val="0"/>
        <w:keepLines w:val="0"/>
        <w:pageBreakBefore w:val="0"/>
        <w:widowControl w:val="0"/>
        <w:kinsoku/>
        <w:wordWrap/>
        <w:overflowPunct/>
        <w:topLinePunct w:val="0"/>
        <w:autoSpaceDE/>
        <w:autoSpaceDN/>
        <w:bidi w:val="0"/>
        <w:spacing w:after="0" w:line="570" w:lineRule="exact"/>
        <w:ind w:left="0" w:leftChars="0" w:firstLine="640" w:firstLineChars="200"/>
        <w:textAlignment w:val="auto"/>
        <w:outlineLvl w:val="1"/>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pPr>
      <w:bookmarkStart w:id="2" w:name="_Toc19132"/>
      <w:r>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t>（二）发生事故车辆情况</w:t>
      </w:r>
      <w:bookmarkEnd w:id="2"/>
    </w:p>
    <w:p>
      <w:pPr>
        <w:pStyle w:val="2"/>
        <w:keepNext w:val="0"/>
        <w:keepLines w:val="0"/>
        <w:pageBreakBefore w:val="0"/>
        <w:widowControl w:val="0"/>
        <w:kinsoku/>
        <w:wordWrap/>
        <w:overflowPunct/>
        <w:topLinePunct w:val="0"/>
        <w:autoSpaceDE/>
        <w:autoSpaceDN/>
        <w:bidi w:val="0"/>
        <w:spacing w:after="0" w:line="570" w:lineRule="exact"/>
        <w:ind w:left="0" w:leftChars="0"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事故车辆车头车牌号为鲁AG1571，车辆类型为重型半挂牵引车，经营范围为危险货物运输（3类）；事故挂车车牌号为鲁A9R51挂，车辆类型为重型罐式半挂车，吨位为33.7吨，经营范围为危险货物运输（3类），查验定期检验合格证书，该罐车为常压罐车，</w:t>
      </w:r>
      <w:r>
        <w:rPr>
          <w:rFonts w:hint="eastAsia" w:ascii="Times New Roman" w:hAnsi="Times New Roman" w:eastAsia="方正仿宋_GBK" w:cs="Times New Roman"/>
          <w:color w:val="000000"/>
          <w:kern w:val="0"/>
          <w:sz w:val="32"/>
          <w:szCs w:val="32"/>
          <w:lang w:val="en-US" w:eastAsia="zh-CN" w:bidi="ar-SA"/>
        </w:rPr>
        <w:t>罐体设计压力为0.072MPa，罐体容积49立方米，吨位：33.7吨，</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所能运输介质有：汽油、柴油、石脑油、芳烃、苯、燃料油。该车辆属济南盛顺危险品运输有限公司所有，车辆驾驶员为</w:t>
      </w:r>
      <w:r>
        <w:rPr>
          <w:rFonts w:hint="eastAsia" w:ascii="Times New Roman" w:hAnsi="Times New Roman" w:eastAsia="方正仿宋_GBK" w:cs="Times New Roman"/>
          <w:sz w:val="32"/>
          <w:szCs w:val="32"/>
          <w:lang w:val="en-US" w:eastAsia="zh-CN"/>
        </w:rPr>
        <w:t>李某某，押运员为朱某某。</w:t>
      </w:r>
    </w:p>
    <w:p>
      <w:pPr>
        <w:pStyle w:val="6"/>
        <w:keepNext w:val="0"/>
        <w:keepLines w:val="0"/>
        <w:pageBreakBefore w:val="0"/>
        <w:widowControl w:val="0"/>
        <w:numPr>
          <w:ilvl w:val="0"/>
          <w:numId w:val="1"/>
        </w:numPr>
        <w:kinsoku/>
        <w:wordWrap/>
        <w:overflowPunct/>
        <w:topLinePunct w:val="0"/>
        <w:autoSpaceDE/>
        <w:autoSpaceDN/>
        <w:bidi w:val="0"/>
        <w:adjustRightInd w:val="0"/>
        <w:snapToGrid w:val="0"/>
        <w:spacing w:after="0" w:line="570" w:lineRule="exact"/>
        <w:ind w:left="0" w:leftChars="0" w:firstLine="640" w:firstLineChars="200"/>
        <w:textAlignment w:val="auto"/>
        <w:outlineLvl w:val="1"/>
        <w:rPr>
          <w:rFonts w:hint="eastAsia" w:ascii="方正楷体_GBK" w:hAnsi="方正楷体_GBK" w:eastAsia="方正楷体_GBK" w:cs="方正楷体_GBK"/>
          <w:b w:val="0"/>
          <w:bCs w:val="0"/>
          <w:i w:val="0"/>
          <w:caps w:val="0"/>
          <w:color w:val="000000"/>
          <w:spacing w:val="0"/>
          <w:kern w:val="0"/>
          <w:sz w:val="32"/>
          <w:szCs w:val="32"/>
          <w:u w:val="none"/>
          <w:shd w:val="clear" w:fill="FFFFFF"/>
          <w:lang w:val="en-US" w:eastAsia="zh-CN" w:bidi="ar"/>
        </w:rPr>
      </w:pPr>
      <w:bookmarkStart w:id="3" w:name="_Toc6643"/>
      <w:r>
        <w:rPr>
          <w:rFonts w:hint="eastAsia" w:ascii="方正楷体_GBK" w:hAnsi="方正楷体_GBK" w:eastAsia="方正楷体_GBK" w:cs="方正楷体_GBK"/>
          <w:b w:val="0"/>
          <w:bCs w:val="0"/>
          <w:i w:val="0"/>
          <w:caps w:val="0"/>
          <w:color w:val="000000"/>
          <w:spacing w:val="0"/>
          <w:kern w:val="0"/>
          <w:sz w:val="32"/>
          <w:szCs w:val="32"/>
          <w:u w:val="none"/>
          <w:shd w:val="clear" w:fill="FFFFFF"/>
          <w:lang w:val="en-US" w:eastAsia="zh-CN" w:bidi="ar"/>
        </w:rPr>
        <w:t>事故车辆运输订单情况</w:t>
      </w:r>
      <w:bookmarkEnd w:id="3"/>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秦某某与阿克苏峰海石油机械制造有限公司法定代表人陈某某通过微信联系</w:t>
      </w:r>
      <w:r>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于2023年6月7日以甘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肃世鸿联福工贸有限公司的资质订购了轻烃后，秦某某于6月7日联系了在微信运输群中认识的宁夏回族自治区银川市畅伟运输有限公司微信名为“A畅伟-小静”的人帮忙联系拉货车辆，该人员一开始向秦某某提供的车辆信息是宁夏吴忠市的宁CF1381的车辆，但该车辆因有事无法前往，又联系了车牌号为鲁AG1751的危货车辆，驾驶员是李某某，押运员是朱某某，运输公司是济南盛顺危化品运输有限公司，秦某某将以上车辆信息发送至陈某某处。2023年6月8日凌晨01:02:52至02:27:34驾驶员李某某驾驶车辆在阿克苏峰海石油机械制造有限公司充装1号稳定轻烃31.58吨，秦某某按照磅单的31.58吨，每吨价格5450元的价格，向陈某某提供的陈浩亮的账户转账17.2111万元。</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570" w:lineRule="exact"/>
        <w:ind w:left="0" w:leftChars="0" w:right="0" w:firstLine="562"/>
        <w:jc w:val="both"/>
        <w:textAlignment w:val="auto"/>
        <w:outlineLvl w:val="1"/>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pPr>
      <w:bookmarkStart w:id="4" w:name="_Toc19319"/>
      <w:r>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t>（四）事故发生的经过</w:t>
      </w:r>
      <w:bookmarkEnd w:id="4"/>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根据现场视频监控、相关人员询问，事故发生经过如下：</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2023年6月8日凌晨1时02分52秒至2时27分34秒驾驶员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与押运员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朱某某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驾驶车牌号为鲁AG1751、挂车号鲁A9R51的车辆在阿克苏峰海石油机械制造有限公司充装</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1号稳定轻烃</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31.58吨。</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6月8日9时30分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左右</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，该车从阿克苏峰海石油机械制造有限公司出发，驾驶员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在行驶过程中发现车辆电瓶支架断裂，于是在库尔勒市下高速前往库尔勒市华凌市场欧曼汽车服务站进行维修，到达维修站后工作人员告知其店内无法维修，并告知其可前往巴州龙山农机物流市场内欧曼汽车维修店内维修。</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6月8日18时左右，驾驶员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驾驶车辆进入巴州龙山农机物流市场有限责任公司院内，前往欧曼汽车维修店被告知没有工人，也没有配件，让其到旁边商铺找人进行修理；</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6月8日18时08分，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下车到巴州龙山农机物流市场有限责任公司29号库尔勒邦辉电气焊加工厂的店铺找老板</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，与其共同到车旁查看，</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让其修理车辆电瓶支架，</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表示</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要先找修理工将电瓶和电瓶支架拆卸下来才能焊接。</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18时10分左右，</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开始维修停放在其店铺门口的一辆半挂车的工具箱。</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18时15分，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走到49号</w:t>
      </w:r>
      <w:r>
        <w:rPr>
          <w:rFonts w:hint="default" w:ascii="Times New Roman" w:hAnsi="Times New Roman" w:eastAsia="方正仿宋_GBK" w:cs="Times New Roman"/>
          <w:sz w:val="32"/>
          <w:szCs w:val="32"/>
          <w:lang w:val="en-US" w:eastAsia="zh-CN"/>
        </w:rPr>
        <w:t>库尔勒龙速汽车零配件经销部</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的店铺找老板</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，要求其帮忙把电瓶拆卸下来，费用200元，</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与</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到车旁查看后同意拆卸电瓶。</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18时19分，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回到其店铺，车辆押运员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朱某某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下车走向</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店铺，</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将车驾驶到</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店铺门口停放，与一旁停放在</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店铺门口的半挂车平行停放；</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outlineLvl w:val="9"/>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18时23分，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拿着工具从自己店铺走向</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车旁；</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18时30分，刘新（受伤无辜群众）开车到达了31号店铺李福的店门口；</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18时34分，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从</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车旁回自己店铺；</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18时36分，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从店铺回到</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车旁；</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18时42分，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再次回</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到</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自己店铺；</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18时44分，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再次回到</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车旁；</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18时46分，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朱某某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打开副驾驶门拿物品；</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18时48分，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朱某某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关门下车；</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18时49分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许</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车辆顶部有液体喷出且伴随气味，地面有大量液体；</w:t>
      </w:r>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18时49分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许</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发现罐车有漏气的声音，</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正准备进行</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气焊</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作业的位置有火苗，</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立即大喊“不要动火，快跑”。</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感受到一阵火苗从他修理的半挂车下方冲来，立即往大门口跑；</w:t>
      </w:r>
    </w:p>
    <w:p>
      <w:pPr>
        <w:pStyle w:val="6"/>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18时50分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许</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，车辆发生爆燃并火势不断扩大，此时</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朱某某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距离车辆较近，2人被烧伤，同时在</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店铺旁的31号店铺内的修车群众刘新和店铺老板李福被一阵火冲击，导致烧伤。</w:t>
      </w:r>
    </w:p>
    <w:p>
      <w:pPr>
        <w:pStyle w:val="6"/>
        <w:keepNext w:val="0"/>
        <w:keepLines w:val="0"/>
        <w:pageBreakBefore w:val="0"/>
        <w:widowControl w:val="0"/>
        <w:numPr>
          <w:ilvl w:val="0"/>
          <w:numId w:val="2"/>
        </w:numPr>
        <w:kinsoku/>
        <w:wordWrap/>
        <w:overflowPunct/>
        <w:topLinePunct w:val="0"/>
        <w:autoSpaceDE/>
        <w:autoSpaceDN/>
        <w:bidi w:val="0"/>
        <w:adjustRightInd w:val="0"/>
        <w:snapToGrid w:val="0"/>
        <w:spacing w:after="0" w:line="570" w:lineRule="exact"/>
        <w:ind w:left="0" w:leftChars="0" w:firstLine="640" w:firstLineChars="200"/>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5" w:name="_Toc8355"/>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事故现场情况</w:t>
      </w:r>
      <w:bookmarkEnd w:id="5"/>
    </w:p>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sz w:val="32"/>
          <w:szCs w:val="32"/>
          <w:lang w:val="en-US" w:eastAsia="zh-CN"/>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事故发生现场位于库尔勒市216国道巴州龙山农机物流市场有限责任公司院内，总面积82098平方米，其中院内面积62400平方米；院内有110间商铺，其中监测站1间，商店2间，空房14间，库房49间，车辆维修店铺44间；院外有43间，已出租11间，空房32间。院内设置有大型机械停车场，占地23660平方米，用于大型机械车辆停放，严禁危险品运输车辆进入停车场。在院内西南侧、小谭重汽修理店北侧空地上停放着四辆大型车辆，损毁严重。由东至西第一辆车头朝南停放，车牌号为新RB067挂，车辆整体烧毁，只剩金属框架，车斗内装有编织袋装白色颗粒。该车南侧车头朝南停放着一辆小型货运车，车辆整体烧毁，只剩金属框架。由东至西第二辆大型车辆车车头朝北停放，车辆整体烧毁，只剩金属框架。由东至西第三辆大型车辆车车头朝北停放，车辆整体烧毁，只剩金属框架。由东至西第四辆大型车辆为油罐车，车头朝南停放，车牌号为</w:t>
      </w:r>
      <w:r>
        <w:rPr>
          <w:rFonts w:hint="default" w:ascii="Times New Roman" w:hAnsi="Times New Roman" w:eastAsia="方正仿宋_GBK" w:cs="Times New Roman"/>
          <w:sz w:val="32"/>
          <w:szCs w:val="32"/>
        </w:rPr>
        <w:t>鲁AG1751</w:t>
      </w:r>
      <w:r>
        <w:rPr>
          <w:rFonts w:hint="eastAsia" w:ascii="Times New Roman" w:hAnsi="Times New Roman" w:eastAsia="方正仿宋_GBK" w:cs="Times New Roman"/>
          <w:sz w:val="32"/>
          <w:szCs w:val="32"/>
          <w:lang w:eastAsia="zh-CN"/>
        </w:rPr>
        <w:t>、鲁A9R51（挂），</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油罐破损，只剩金属框架。油罐车西南侧停放着三辆小型车辆，东侧两辆车辆整体烧毁，只剩金属框架，西侧一辆部分烧毁。院内西侧和南侧修理店门面房门玻璃和窗户玻璃破损，现场地面上有大量黑色燃烧残留物，地面上散落着铁皮。</w:t>
      </w:r>
    </w:p>
    <w:p>
      <w:pPr>
        <w:pStyle w:val="6"/>
        <w:keepNext w:val="0"/>
        <w:keepLines w:val="0"/>
        <w:pageBreakBefore w:val="0"/>
        <w:widowControl w:val="0"/>
        <w:numPr>
          <w:ilvl w:val="0"/>
          <w:numId w:val="2"/>
        </w:numPr>
        <w:kinsoku/>
        <w:wordWrap/>
        <w:overflowPunct/>
        <w:topLinePunct w:val="0"/>
        <w:autoSpaceDE/>
        <w:autoSpaceDN/>
        <w:bidi w:val="0"/>
        <w:adjustRightInd w:val="0"/>
        <w:snapToGrid w:val="0"/>
        <w:spacing w:after="0" w:line="570" w:lineRule="exact"/>
        <w:ind w:left="0" w:leftChars="0" w:firstLine="640" w:firstLineChars="200"/>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6" w:name="_Toc20071"/>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人员伤亡和直接经济损失情况</w:t>
      </w:r>
      <w:bookmarkEnd w:id="6"/>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3"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b/>
          <w:bCs/>
          <w:i w:val="0"/>
          <w:caps w:val="0"/>
          <w:color w:val="000000"/>
          <w:spacing w:val="0"/>
          <w:kern w:val="0"/>
          <w:sz w:val="32"/>
          <w:szCs w:val="32"/>
          <w:u w:val="none"/>
          <w:shd w:val="clear" w:fill="FFFFFF"/>
          <w:lang w:val="en-US" w:eastAsia="zh-CN" w:bidi="ar"/>
        </w:rPr>
        <w:t>1.伤亡情况：</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事故共造成4人重伤（1人在6月27日事故报告期后死亡，1人在7月21日事故报告期后死亡）。</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right="0" w:rightChars="0" w:firstLine="643" w:firstLineChars="200"/>
        <w:jc w:val="both"/>
        <w:textAlignment w:val="auto"/>
        <w:rPr>
          <w:rFonts w:hint="eastAsia"/>
          <w:sz w:val="32"/>
          <w:szCs w:val="32"/>
          <w:lang w:val="en-US" w:eastAsia="zh-CN"/>
        </w:rPr>
      </w:pPr>
      <w:r>
        <w:rPr>
          <w:rFonts w:hint="eastAsia" w:ascii="Times New Roman" w:hAnsi="Times New Roman" w:eastAsia="方正仿宋_GBK" w:cs="Times New Roman"/>
          <w:b/>
          <w:bCs/>
          <w:i w:val="0"/>
          <w:caps w:val="0"/>
          <w:color w:val="000000"/>
          <w:spacing w:val="0"/>
          <w:kern w:val="0"/>
          <w:sz w:val="32"/>
          <w:szCs w:val="32"/>
          <w:u w:val="none"/>
          <w:shd w:val="clear" w:fill="FFFFFF"/>
          <w:lang w:val="en-US" w:eastAsia="zh-CN" w:bidi="ar"/>
        </w:rPr>
        <w:t>2.直接经济损失：</w:t>
      </w:r>
      <w:r>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直接经济损失共计约</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739.185</w:t>
      </w:r>
      <w:r>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万元。</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firstLine="640" w:firstLineChars="200"/>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7" w:name="_Toc15857"/>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（七）天气情况</w:t>
      </w:r>
      <w:bookmarkEnd w:id="7"/>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2023年6月8日，库尔勒市天气多云间晴，平均风力3级，气温18.3℃-37.1℃，平均气温27.6℃</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当日18-19时平均气温36℃，最高气温36.4℃，最低气温35.9℃，最大风速4.8米/秒（3级西南风）。</w:t>
      </w:r>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570" w:lineRule="exact"/>
        <w:ind w:right="0" w:rightChars="0" w:firstLine="640" w:firstLineChars="200"/>
        <w:jc w:val="both"/>
        <w:textAlignment w:val="auto"/>
        <w:outlineLvl w:val="0"/>
        <w:rPr>
          <w:rFonts w:hint="eastAsia" w:ascii="方正黑体_GBK" w:hAnsi="方正黑体_GBK" w:eastAsia="方正黑体_GBK" w:cs="方正黑体_GBK"/>
          <w:b w:val="0"/>
          <w:bCs/>
          <w:i w:val="0"/>
          <w:caps w:val="0"/>
          <w:color w:val="000000"/>
          <w:spacing w:val="0"/>
          <w:kern w:val="0"/>
          <w:sz w:val="32"/>
          <w:szCs w:val="32"/>
          <w:u w:val="none"/>
          <w:shd w:val="clear" w:fill="FFFFFF"/>
          <w:lang w:val="en-US" w:eastAsia="zh-CN" w:bidi="ar"/>
        </w:rPr>
      </w:pPr>
      <w:bookmarkStart w:id="8" w:name="_Toc17088"/>
      <w:r>
        <w:rPr>
          <w:rFonts w:hint="eastAsia" w:ascii="方正黑体_GBK" w:hAnsi="方正黑体_GBK" w:eastAsia="方正黑体_GBK" w:cs="方正黑体_GBK"/>
          <w:b w:val="0"/>
          <w:bCs/>
          <w:i w:val="0"/>
          <w:caps w:val="0"/>
          <w:color w:val="000000"/>
          <w:spacing w:val="0"/>
          <w:kern w:val="0"/>
          <w:sz w:val="32"/>
          <w:szCs w:val="32"/>
          <w:u w:val="none"/>
          <w:shd w:val="clear" w:fill="FFFFFF"/>
          <w:lang w:val="en-US" w:eastAsia="zh-CN" w:bidi="ar"/>
        </w:rPr>
        <w:t>事故应急处置及评估情况</w:t>
      </w:r>
      <w:bookmarkEnd w:id="8"/>
    </w:p>
    <w:p>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570" w:lineRule="exact"/>
        <w:ind w:right="0" w:rightChars="0" w:firstLine="640" w:firstLineChars="200"/>
        <w:jc w:val="both"/>
        <w:textAlignment w:val="auto"/>
        <w:outlineLvl w:val="1"/>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pPr>
      <w:bookmarkStart w:id="9" w:name="_Toc16446"/>
      <w:r>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t>事故信息接报及响应情况</w:t>
      </w:r>
      <w:bookmarkEnd w:id="9"/>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2023年6月8日18时</w:t>
      </w:r>
      <w:r>
        <w:rPr>
          <w:rFonts w:hint="eastAsia" w:ascii="Times New Roman" w:hAnsi="Times New Roman" w:eastAsia="方正仿宋_GBK" w:cs="Times New Roman"/>
          <w:color w:val="auto"/>
          <w:kern w:val="2"/>
          <w:sz w:val="32"/>
          <w:szCs w:val="32"/>
          <w:lang w:val="en-US" w:eastAsia="zh-CN" w:bidi="ar-SA"/>
        </w:rPr>
        <w:t>51</w:t>
      </w:r>
      <w:r>
        <w:rPr>
          <w:rFonts w:hint="default" w:ascii="Times New Roman" w:hAnsi="Times New Roman" w:eastAsia="方正仿宋_GBK" w:cs="Times New Roman"/>
          <w:color w:val="auto"/>
          <w:kern w:val="2"/>
          <w:sz w:val="32"/>
          <w:szCs w:val="32"/>
          <w:lang w:val="en-US" w:eastAsia="zh-CN" w:bidi="ar-SA"/>
        </w:rPr>
        <w:t>分，巴州119指挥中心接到报警，位于新疆巴州库尔勒市216国道西侧农机物流市场内车辆及周边轮胎起火。索克巴格路消防站首先到达现场，展开处置；18时53分，天山东路消防站到达现场配合索克巴格路消防站展开处置；18时59分，支队政治委员郑成华带领支队全勤指挥部到达现场并成立现场指挥部，组织力量集结，进行战斗指挥。19时06分，石化大道消防站、南苑路特勤站相继到达现场，参与事故处置。</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19时20分，火势基本被控制。</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19时32分，现场明火基本被扑灭。</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20时10分，现场开展清余工作。</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20时30分，除索克巴格路消防站现场值守外，其余救援力量返回消防站执勤。</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方正楷体_GBK" w:hAnsi="方正楷体_GBK" w:eastAsia="方正楷体_GBK" w:cs="方正楷体_GBK"/>
          <w:b w:val="0"/>
          <w:bCs/>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color w:val="auto"/>
          <w:kern w:val="2"/>
          <w:sz w:val="32"/>
          <w:szCs w:val="32"/>
          <w:lang w:val="en-US" w:eastAsia="zh-CN" w:bidi="ar-SA"/>
        </w:rPr>
        <w:t>21时25分，事故处置完毕，索克巴格路消防站收整装备器材，救援力量归</w:t>
      </w:r>
      <w:r>
        <w:rPr>
          <w:rFonts w:hint="eastAsia" w:ascii="Times New Roman" w:hAnsi="Times New Roman" w:eastAsia="方正仿宋_GBK" w:cs="Times New Roman"/>
          <w:color w:val="auto"/>
          <w:kern w:val="2"/>
          <w:sz w:val="32"/>
          <w:szCs w:val="32"/>
          <w:lang w:val="en-US" w:eastAsia="zh-CN" w:bidi="ar-SA"/>
        </w:rPr>
        <w:t>队</w:t>
      </w:r>
      <w:r>
        <w:rPr>
          <w:rFonts w:hint="default" w:ascii="Times New Roman" w:hAnsi="Times New Roman" w:eastAsia="方正仿宋_GBK" w:cs="Times New Roman"/>
          <w:color w:val="auto"/>
          <w:kern w:val="2"/>
          <w:sz w:val="32"/>
          <w:szCs w:val="32"/>
          <w:lang w:val="en-US" w:eastAsia="zh-CN" w:bidi="ar-SA"/>
        </w:rPr>
        <w:t>。</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firstLine="640" w:firstLineChars="200"/>
        <w:jc w:val="both"/>
        <w:textAlignment w:val="auto"/>
        <w:outlineLvl w:val="1"/>
        <w:rPr>
          <w:rFonts w:hint="default" w:ascii="方正楷体_GBK" w:hAnsi="方正楷体_GBK" w:eastAsia="方正楷体_GBK" w:cs="方正楷体_GBK"/>
          <w:color w:val="auto"/>
          <w:kern w:val="2"/>
          <w:sz w:val="32"/>
          <w:szCs w:val="32"/>
          <w:lang w:val="en-US" w:eastAsia="zh-CN" w:bidi="ar-SA"/>
        </w:rPr>
      </w:pPr>
      <w:bookmarkStart w:id="10" w:name="_Toc20846"/>
      <w:r>
        <w:rPr>
          <w:rFonts w:hint="eastAsia" w:ascii="方正楷体_GBK" w:hAnsi="方正楷体_GBK" w:eastAsia="方正楷体_GBK" w:cs="方正楷体_GBK"/>
          <w:color w:val="auto"/>
          <w:kern w:val="2"/>
          <w:sz w:val="32"/>
          <w:szCs w:val="32"/>
          <w:lang w:val="en-US" w:eastAsia="zh-CN" w:bidi="ar-SA"/>
        </w:rPr>
        <w:t>（二）</w:t>
      </w:r>
      <w:r>
        <w:rPr>
          <w:rFonts w:hint="default" w:ascii="方正楷体_GBK" w:hAnsi="方正楷体_GBK" w:eastAsia="方正楷体_GBK" w:cs="方正楷体_GBK"/>
          <w:color w:val="auto"/>
          <w:kern w:val="2"/>
          <w:sz w:val="32"/>
          <w:szCs w:val="32"/>
          <w:lang w:val="en-US" w:eastAsia="zh-CN" w:bidi="ar-SA"/>
        </w:rPr>
        <w:t>事故现场应急处置情况</w:t>
      </w:r>
      <w:bookmarkEnd w:id="10"/>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巴州119指挥中心迅速调派库尔勒市索克巴格路消防站、天山东路消防站、石化大道消防站、南苑路特勤消防站，共计4个消防站、10辆消防车、53名消防救援人员赴现场进行处置。</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库尔勒市委、市政府接到事故报告后，第一时间启动应急预案，立即成立以库尔勒市委</w:t>
      </w:r>
      <w:r>
        <w:rPr>
          <w:rFonts w:hint="eastAsia" w:ascii="Times New Roman" w:hAnsi="Times New Roman" w:eastAsia="方正仿宋_GBK" w:cs="Times New Roman"/>
          <w:color w:val="auto"/>
          <w:kern w:val="2"/>
          <w:sz w:val="32"/>
          <w:szCs w:val="32"/>
          <w:lang w:val="en-US" w:eastAsia="zh-CN" w:bidi="ar-SA"/>
        </w:rPr>
        <w:t>、市</w:t>
      </w:r>
      <w:r>
        <w:rPr>
          <w:rFonts w:hint="default" w:ascii="Times New Roman" w:hAnsi="Times New Roman" w:eastAsia="方正仿宋_GBK" w:cs="Times New Roman"/>
          <w:color w:val="auto"/>
          <w:kern w:val="2"/>
          <w:sz w:val="32"/>
          <w:szCs w:val="32"/>
          <w:lang w:val="en-US" w:eastAsia="zh-CN" w:bidi="ar-SA"/>
        </w:rPr>
        <w:t>政府主要领导为组长的事故处置工作领导小组和库尔勒市委常委担任总指挥的现场抢险救援指挥部，组织各方力量进行抢险救援。</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640" w:firstLineChars="200"/>
        <w:textAlignment w:val="auto"/>
        <w:outlineLvl w:val="1"/>
        <w:rPr>
          <w:rFonts w:hint="eastAsia" w:ascii="方正楷体_GBK" w:hAnsi="方正楷体_GBK" w:eastAsia="方正楷体_GBK" w:cs="方正楷体_GBK"/>
          <w:color w:val="auto"/>
          <w:kern w:val="2"/>
          <w:sz w:val="32"/>
          <w:szCs w:val="32"/>
          <w:lang w:val="en-US" w:eastAsia="zh-CN" w:bidi="ar-SA"/>
        </w:rPr>
      </w:pPr>
      <w:bookmarkStart w:id="11" w:name="_Toc19461"/>
      <w:r>
        <w:rPr>
          <w:rFonts w:hint="eastAsia" w:ascii="方正楷体_GBK" w:hAnsi="方正楷体_GBK" w:eastAsia="方正楷体_GBK" w:cs="方正楷体_GBK"/>
          <w:color w:val="auto"/>
          <w:kern w:val="2"/>
          <w:sz w:val="32"/>
          <w:szCs w:val="32"/>
          <w:lang w:val="en-US" w:eastAsia="zh-CN" w:bidi="ar-SA"/>
        </w:rPr>
        <w:t>（三）事故应急处置评估</w:t>
      </w:r>
      <w:bookmarkEnd w:id="11"/>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事故发生后，</w:t>
      </w:r>
      <w:r>
        <w:rPr>
          <w:rFonts w:hint="eastAsia" w:ascii="Times New Roman" w:hAnsi="Times New Roman" w:eastAsia="方正仿宋_GBK" w:cs="Times New Roman"/>
          <w:color w:val="auto"/>
          <w:kern w:val="2"/>
          <w:sz w:val="32"/>
          <w:szCs w:val="32"/>
          <w:lang w:val="en-US" w:eastAsia="zh-CN" w:bidi="ar-SA"/>
        </w:rPr>
        <w:t>库尔勒市</w:t>
      </w:r>
      <w:r>
        <w:rPr>
          <w:rFonts w:hint="default" w:ascii="Times New Roman" w:hAnsi="Times New Roman" w:eastAsia="方正仿宋_GBK" w:cs="Times New Roman"/>
          <w:color w:val="auto"/>
          <w:kern w:val="2"/>
          <w:sz w:val="32"/>
          <w:szCs w:val="32"/>
          <w:lang w:val="en-US" w:eastAsia="zh-CN" w:bidi="ar-SA"/>
        </w:rPr>
        <w:t>委、</w:t>
      </w:r>
      <w:r>
        <w:rPr>
          <w:rFonts w:hint="eastAsia" w:ascii="Times New Roman" w:hAnsi="Times New Roman" w:eastAsia="方正仿宋_GBK" w:cs="Times New Roman"/>
          <w:color w:val="auto"/>
          <w:kern w:val="2"/>
          <w:sz w:val="32"/>
          <w:szCs w:val="32"/>
          <w:lang w:val="en-US" w:eastAsia="zh-CN" w:bidi="ar-SA"/>
        </w:rPr>
        <w:t>市</w:t>
      </w:r>
      <w:r>
        <w:rPr>
          <w:rFonts w:hint="default" w:ascii="Times New Roman" w:hAnsi="Times New Roman" w:eastAsia="方正仿宋_GBK" w:cs="Times New Roman"/>
          <w:color w:val="auto"/>
          <w:kern w:val="2"/>
          <w:sz w:val="32"/>
          <w:szCs w:val="32"/>
          <w:lang w:val="en-US" w:eastAsia="zh-CN" w:bidi="ar-SA"/>
        </w:rPr>
        <w:t>政府及相关单位高度重视事故应急处置工作，及时启动应急响应，严密部署，迅速赶赴事故现场指导应急处置工作。一是对</w:t>
      </w:r>
      <w:r>
        <w:rPr>
          <w:rFonts w:hint="eastAsia" w:ascii="Times New Roman" w:hAnsi="Times New Roman" w:eastAsia="方正仿宋_GBK" w:cs="Times New Roman"/>
          <w:color w:val="auto"/>
          <w:kern w:val="2"/>
          <w:sz w:val="32"/>
          <w:szCs w:val="32"/>
          <w:lang w:val="en-US" w:eastAsia="zh-CN" w:bidi="ar-SA"/>
        </w:rPr>
        <w:t>火灾</w:t>
      </w:r>
      <w:r>
        <w:rPr>
          <w:rFonts w:hint="default" w:ascii="Times New Roman" w:hAnsi="Times New Roman" w:eastAsia="方正仿宋_GBK" w:cs="Times New Roman"/>
          <w:color w:val="auto"/>
          <w:kern w:val="2"/>
          <w:sz w:val="32"/>
          <w:szCs w:val="32"/>
          <w:lang w:val="en-US" w:eastAsia="zh-CN" w:bidi="ar-SA"/>
        </w:rPr>
        <w:t>应急处置迅速得当。接到</w:t>
      </w:r>
      <w:r>
        <w:rPr>
          <w:rFonts w:hint="eastAsia" w:ascii="Times New Roman" w:hAnsi="Times New Roman" w:eastAsia="方正仿宋_GBK" w:cs="Times New Roman"/>
          <w:color w:val="auto"/>
          <w:kern w:val="2"/>
          <w:sz w:val="32"/>
          <w:szCs w:val="32"/>
          <w:lang w:val="en-US" w:eastAsia="zh-CN" w:bidi="ar-SA"/>
        </w:rPr>
        <w:t>火灾报警</w:t>
      </w:r>
      <w:r>
        <w:rPr>
          <w:rFonts w:hint="default" w:ascii="Times New Roman" w:hAnsi="Times New Roman" w:eastAsia="方正仿宋_GBK" w:cs="Times New Roman"/>
          <w:color w:val="auto"/>
          <w:kern w:val="2"/>
          <w:sz w:val="32"/>
          <w:szCs w:val="32"/>
          <w:lang w:val="en-US" w:eastAsia="zh-CN" w:bidi="ar-SA"/>
        </w:rPr>
        <w:t>后，</w:t>
      </w:r>
      <w:r>
        <w:rPr>
          <w:rFonts w:hint="eastAsia" w:ascii="Times New Roman" w:hAnsi="Times New Roman" w:eastAsia="方正仿宋_GBK" w:cs="Times New Roman"/>
          <w:color w:val="auto"/>
          <w:kern w:val="2"/>
          <w:sz w:val="32"/>
          <w:szCs w:val="32"/>
          <w:lang w:val="en-US" w:eastAsia="zh-CN" w:bidi="ar-SA"/>
        </w:rPr>
        <w:t>消防</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应急</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交通及街道</w:t>
      </w:r>
      <w:r>
        <w:rPr>
          <w:rFonts w:hint="default" w:ascii="Times New Roman" w:hAnsi="Times New Roman" w:eastAsia="方正仿宋_GBK" w:cs="Times New Roman"/>
          <w:color w:val="auto"/>
          <w:kern w:val="2"/>
          <w:sz w:val="32"/>
          <w:szCs w:val="32"/>
          <w:lang w:val="en-US" w:eastAsia="zh-CN" w:bidi="ar-SA"/>
        </w:rPr>
        <w:t>等单位快速到达事故现场，开展</w:t>
      </w:r>
      <w:r>
        <w:rPr>
          <w:rFonts w:hint="eastAsia" w:ascii="Times New Roman" w:hAnsi="Times New Roman" w:eastAsia="方正仿宋_GBK" w:cs="Times New Roman"/>
          <w:color w:val="auto"/>
          <w:kern w:val="2"/>
          <w:sz w:val="32"/>
          <w:szCs w:val="32"/>
          <w:lang w:val="en-US" w:eastAsia="zh-CN" w:bidi="ar-SA"/>
        </w:rPr>
        <w:t>灭火及现场人员疏散、警戒工作</w:t>
      </w:r>
      <w:r>
        <w:rPr>
          <w:rFonts w:hint="default" w:ascii="Times New Roman" w:hAnsi="Times New Roman" w:eastAsia="方正仿宋_GBK" w:cs="Times New Roman"/>
          <w:color w:val="auto"/>
          <w:kern w:val="2"/>
          <w:sz w:val="32"/>
          <w:szCs w:val="32"/>
          <w:lang w:val="en-US" w:eastAsia="zh-CN" w:bidi="ar-SA"/>
        </w:rPr>
        <w:t>，避免</w:t>
      </w:r>
      <w:r>
        <w:rPr>
          <w:rFonts w:hint="eastAsia" w:ascii="Times New Roman" w:hAnsi="Times New Roman" w:eastAsia="方正仿宋_GBK" w:cs="Times New Roman"/>
          <w:color w:val="auto"/>
          <w:kern w:val="2"/>
          <w:sz w:val="32"/>
          <w:szCs w:val="32"/>
          <w:lang w:val="en-US" w:eastAsia="zh-CN" w:bidi="ar-SA"/>
        </w:rPr>
        <w:t>扩大</w:t>
      </w:r>
      <w:r>
        <w:rPr>
          <w:rFonts w:hint="default" w:ascii="Times New Roman" w:hAnsi="Times New Roman" w:eastAsia="方正仿宋_GBK" w:cs="Times New Roman"/>
          <w:color w:val="auto"/>
          <w:kern w:val="2"/>
          <w:sz w:val="32"/>
          <w:szCs w:val="32"/>
          <w:lang w:val="en-US" w:eastAsia="zh-CN" w:bidi="ar-SA"/>
        </w:rPr>
        <w:t>人员伤亡和财产损失。二是对</w:t>
      </w:r>
      <w:r>
        <w:rPr>
          <w:rFonts w:hint="eastAsia" w:ascii="Times New Roman" w:hAnsi="Times New Roman" w:eastAsia="方正仿宋_GBK" w:cs="Times New Roman"/>
          <w:color w:val="auto"/>
          <w:kern w:val="2"/>
          <w:sz w:val="32"/>
          <w:szCs w:val="32"/>
          <w:lang w:val="en-US" w:eastAsia="zh-CN" w:bidi="ar-SA"/>
        </w:rPr>
        <w:t>受伤</w:t>
      </w:r>
      <w:r>
        <w:rPr>
          <w:rFonts w:hint="default" w:ascii="Times New Roman" w:hAnsi="Times New Roman" w:eastAsia="方正仿宋_GBK" w:cs="Times New Roman"/>
          <w:color w:val="auto"/>
          <w:kern w:val="2"/>
          <w:sz w:val="32"/>
          <w:szCs w:val="32"/>
          <w:lang w:val="en-US" w:eastAsia="zh-CN" w:bidi="ar-SA"/>
        </w:rPr>
        <w:t>人员的救援行动有效。事故发生后，</w:t>
      </w:r>
      <w:r>
        <w:rPr>
          <w:rFonts w:hint="eastAsia" w:ascii="Times New Roman" w:hAnsi="Times New Roman" w:eastAsia="方正仿宋_GBK" w:cs="Times New Roman"/>
          <w:color w:val="auto"/>
          <w:kern w:val="2"/>
          <w:sz w:val="32"/>
          <w:szCs w:val="32"/>
          <w:lang w:val="en-US" w:eastAsia="zh-CN" w:bidi="ar-SA"/>
        </w:rPr>
        <w:t>对现场受伤人员第一时间及时送往医院抢救，</w:t>
      </w:r>
      <w:r>
        <w:rPr>
          <w:rFonts w:hint="default" w:ascii="Times New Roman" w:hAnsi="Times New Roman" w:eastAsia="方正仿宋_GBK" w:cs="Times New Roman"/>
          <w:color w:val="auto"/>
          <w:kern w:val="2"/>
          <w:sz w:val="32"/>
          <w:szCs w:val="32"/>
          <w:lang w:val="en-US" w:eastAsia="zh-CN" w:bidi="ar-SA"/>
        </w:rPr>
        <w:t>在整个救援行动过程中，没有发生次生灾害和救援人员及其他人员伤亡。但是</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巴州龙山农机物流市场有限责任公司火灾应急处置不到位，</w:t>
      </w:r>
      <w:r>
        <w:rPr>
          <w:rFonts w:hint="default" w:ascii="Times New Roman" w:hAnsi="Times New Roman" w:eastAsia="方正仿宋_GBK" w:cs="Times New Roman"/>
          <w:color w:val="auto"/>
          <w:kern w:val="2"/>
          <w:sz w:val="32"/>
          <w:szCs w:val="32"/>
          <w:lang w:val="en-US" w:eastAsia="zh-CN" w:bidi="ar-SA"/>
        </w:rPr>
        <w:t>虽然编制了应急预案，但是预案</w:t>
      </w:r>
      <w:r>
        <w:rPr>
          <w:rFonts w:hint="eastAsia" w:ascii="Times New Roman" w:hAnsi="Times New Roman" w:eastAsia="方正仿宋_GBK" w:cs="Times New Roman"/>
          <w:color w:val="auto"/>
          <w:kern w:val="2"/>
          <w:sz w:val="32"/>
          <w:szCs w:val="32"/>
          <w:lang w:val="en-US" w:eastAsia="zh-CN" w:bidi="ar-SA"/>
        </w:rPr>
        <w:t>对发生火灾</w:t>
      </w:r>
      <w:r>
        <w:rPr>
          <w:rFonts w:hint="default" w:ascii="Times New Roman" w:hAnsi="Times New Roman" w:eastAsia="方正仿宋_GBK" w:cs="Times New Roman"/>
          <w:color w:val="auto"/>
          <w:kern w:val="2"/>
          <w:sz w:val="32"/>
          <w:szCs w:val="32"/>
          <w:lang w:val="en-US" w:eastAsia="zh-CN" w:bidi="ar-SA"/>
        </w:rPr>
        <w:t>时应当</w:t>
      </w:r>
      <w:r>
        <w:rPr>
          <w:rFonts w:hint="eastAsia" w:ascii="Times New Roman" w:hAnsi="Times New Roman" w:eastAsia="方正仿宋_GBK" w:cs="Times New Roman"/>
          <w:color w:val="auto"/>
          <w:kern w:val="2"/>
          <w:sz w:val="32"/>
          <w:szCs w:val="32"/>
          <w:lang w:val="en-US" w:eastAsia="zh-CN" w:bidi="ar-SA"/>
        </w:rPr>
        <w:t>如何</w:t>
      </w:r>
      <w:r>
        <w:rPr>
          <w:rFonts w:hint="default" w:ascii="Times New Roman" w:hAnsi="Times New Roman" w:eastAsia="方正仿宋_GBK" w:cs="Times New Roman"/>
          <w:color w:val="auto"/>
          <w:kern w:val="2"/>
          <w:sz w:val="32"/>
          <w:szCs w:val="32"/>
          <w:lang w:val="en-US" w:eastAsia="zh-CN" w:bidi="ar-SA"/>
        </w:rPr>
        <w:t>撤离没有明确的指引，完全依赖个人经验判断，</w:t>
      </w:r>
      <w:r>
        <w:rPr>
          <w:rFonts w:hint="eastAsia" w:ascii="Times New Roman" w:hAnsi="Times New Roman" w:eastAsia="方正仿宋_GBK" w:cs="Times New Roman"/>
          <w:color w:val="auto"/>
          <w:kern w:val="2"/>
          <w:sz w:val="32"/>
          <w:szCs w:val="32"/>
          <w:lang w:val="en-US" w:eastAsia="zh-CN" w:bidi="ar-SA"/>
        </w:rPr>
        <w:t>预案</w:t>
      </w:r>
      <w:r>
        <w:rPr>
          <w:rFonts w:hint="default" w:ascii="Times New Roman" w:hAnsi="Times New Roman" w:eastAsia="方正仿宋_GBK" w:cs="Times New Roman"/>
          <w:color w:val="auto"/>
          <w:kern w:val="2"/>
          <w:sz w:val="32"/>
          <w:szCs w:val="32"/>
          <w:lang w:val="en-US" w:eastAsia="zh-CN" w:bidi="ar-SA"/>
        </w:rPr>
        <w:t>的指导性不强。</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570" w:lineRule="exact"/>
        <w:ind w:right="0" w:rightChars="0" w:firstLine="640" w:firstLineChars="200"/>
        <w:jc w:val="both"/>
        <w:textAlignment w:val="auto"/>
        <w:outlineLvl w:val="0"/>
        <w:rPr>
          <w:rFonts w:hint="default" w:ascii="Times New Roman" w:hAnsi="Times New Roman" w:eastAsia="方正仿宋_GBK" w:cs="Times New Roman"/>
          <w:sz w:val="32"/>
          <w:szCs w:val="32"/>
        </w:rPr>
      </w:pPr>
      <w:bookmarkStart w:id="12" w:name="_Toc11334"/>
      <w:r>
        <w:rPr>
          <w:rFonts w:hint="eastAsia" w:ascii="方正黑体_GBK" w:hAnsi="方正黑体_GBK" w:eastAsia="方正黑体_GBK" w:cs="方正黑体_GBK"/>
          <w:b w:val="0"/>
          <w:bCs/>
          <w:i w:val="0"/>
          <w:caps w:val="0"/>
          <w:color w:val="000000"/>
          <w:spacing w:val="0"/>
          <w:kern w:val="0"/>
          <w:sz w:val="32"/>
          <w:szCs w:val="32"/>
          <w:u w:val="none"/>
          <w:shd w:val="clear" w:fill="FFFFFF"/>
          <w:lang w:val="en-US" w:eastAsia="zh-CN" w:bidi="ar"/>
        </w:rPr>
        <w:t>三、事故原因分析</w:t>
      </w:r>
      <w:bookmarkEnd w:id="12"/>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0" w:lineRule="exact"/>
        <w:ind w:right="0" w:rightChars="0"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一）事故直接原因</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0" w:lineRule="exact"/>
        <w:ind w:right="0" w:righ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根据调查询问、现场勘验、样品检验和视频分析鉴定报告等综合认定此次事故直接原因：驾驶员</w:t>
      </w:r>
      <w:r>
        <w:rPr>
          <w:rFonts w:hint="eastAsia" w:ascii="Times New Roman" w:hAnsi="Times New Roman" w:eastAsia="方正仿宋_GBK" w:cs="Times New Roman"/>
          <w:sz w:val="32"/>
          <w:szCs w:val="32"/>
          <w:lang w:eastAsia="zh-CN"/>
        </w:rPr>
        <w:t>李某某</w:t>
      </w:r>
      <w:r>
        <w:rPr>
          <w:rFonts w:hint="default" w:ascii="Times New Roman" w:hAnsi="Times New Roman" w:eastAsia="方正仿宋_GBK" w:cs="Times New Roman"/>
          <w:sz w:val="32"/>
          <w:szCs w:val="32"/>
        </w:rPr>
        <w:t>、押运员</w:t>
      </w:r>
      <w:r>
        <w:rPr>
          <w:rFonts w:hint="eastAsia" w:ascii="Times New Roman" w:hAnsi="Times New Roman" w:eastAsia="方正仿宋_GBK" w:cs="Times New Roman"/>
          <w:sz w:val="32"/>
          <w:szCs w:val="32"/>
          <w:lang w:eastAsia="zh-CN"/>
        </w:rPr>
        <w:t>朱某某</w:t>
      </w:r>
      <w:r>
        <w:rPr>
          <w:rFonts w:hint="default" w:ascii="Times New Roman" w:hAnsi="Times New Roman" w:eastAsia="方正仿宋_GBK" w:cs="Times New Roman"/>
          <w:sz w:val="32"/>
          <w:szCs w:val="32"/>
        </w:rPr>
        <w:t>驾驶</w:t>
      </w:r>
      <w:r>
        <w:rPr>
          <w:rFonts w:hint="default" w:ascii="Times New Roman" w:hAnsi="Times New Roman" w:eastAsia="方正仿宋_GBK" w:cs="Times New Roman"/>
          <w:sz w:val="32"/>
          <w:szCs w:val="32"/>
          <w:lang w:val="en-US" w:eastAsia="zh-CN"/>
        </w:rPr>
        <w:t>常压罐体的</w:t>
      </w:r>
      <w:r>
        <w:rPr>
          <w:rFonts w:hint="default" w:ascii="Times New Roman" w:hAnsi="Times New Roman" w:eastAsia="方正仿宋_GBK" w:cs="Times New Roman"/>
          <w:sz w:val="32"/>
          <w:szCs w:val="32"/>
        </w:rPr>
        <w:t>危货车辆鲁AG1751</w:t>
      </w:r>
      <w:r>
        <w:rPr>
          <w:rFonts w:hint="default" w:ascii="Times New Roman" w:hAnsi="Times New Roman" w:eastAsia="方正仿宋_GBK" w:cs="Times New Roman"/>
          <w:sz w:val="32"/>
          <w:szCs w:val="32"/>
          <w:lang w:eastAsia="zh-CN"/>
        </w:rPr>
        <w:t>、鲁A9R51（挂）</w:t>
      </w:r>
      <w:r>
        <w:rPr>
          <w:rFonts w:hint="default" w:ascii="Times New Roman" w:hAnsi="Times New Roman" w:eastAsia="方正仿宋_GBK" w:cs="Times New Roman"/>
          <w:sz w:val="32"/>
          <w:szCs w:val="32"/>
          <w:lang w:val="en-US" w:eastAsia="zh-CN"/>
        </w:rPr>
        <w:t>充装运输</w:t>
      </w:r>
      <w:r>
        <w:rPr>
          <w:rFonts w:hint="default" w:ascii="Times New Roman" w:hAnsi="Times New Roman" w:eastAsia="方正仿宋_GBK" w:cs="Times New Roman"/>
          <w:sz w:val="32"/>
          <w:szCs w:val="32"/>
        </w:rPr>
        <w:t>饱和蒸气压大于0.1MPa的</w:t>
      </w:r>
      <w:r>
        <w:rPr>
          <w:rFonts w:hint="default" w:ascii="Times New Roman" w:hAnsi="Times New Roman" w:eastAsia="方正仿宋_GBK" w:cs="Times New Roman"/>
          <w:sz w:val="32"/>
          <w:szCs w:val="32"/>
          <w:lang w:val="en-US" w:eastAsia="zh-CN"/>
        </w:rPr>
        <w:t>危险化学品</w:t>
      </w:r>
      <w:r>
        <w:rPr>
          <w:rFonts w:hint="default" w:ascii="Times New Roman" w:hAnsi="Times New Roman" w:eastAsia="方正仿宋_GBK" w:cs="Times New Roman"/>
          <w:sz w:val="32"/>
          <w:szCs w:val="32"/>
        </w:rPr>
        <w:t>1号稳定轻烃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经</w:t>
      </w:r>
      <w:r>
        <w:rPr>
          <w:rFonts w:hint="default" w:ascii="Times New Roman" w:hAnsi="Times New Roman" w:eastAsia="方正仿宋_GBK" w:cs="Times New Roman"/>
          <w:sz w:val="32"/>
          <w:szCs w:val="32"/>
        </w:rPr>
        <w:t>长途运输</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天气高温等原因致使罐体中的1号稳定轻烃饱和蒸气压明显上升，受热气化严重，从罐体呼吸阀喷出，遇相邻半挂车无证作业人员</w:t>
      </w:r>
      <w:r>
        <w:rPr>
          <w:rFonts w:hint="eastAsia" w:ascii="Times New Roman" w:hAnsi="Times New Roman" w:eastAsia="方正仿宋_GBK" w:cs="Times New Roman"/>
          <w:sz w:val="32"/>
          <w:szCs w:val="32"/>
          <w:lang w:eastAsia="zh-CN"/>
        </w:rPr>
        <w:t>卢某某</w:t>
      </w:r>
      <w:r>
        <w:rPr>
          <w:rFonts w:hint="default" w:ascii="Times New Roman" w:hAnsi="Times New Roman" w:eastAsia="方正仿宋_GBK" w:cs="Times New Roman"/>
          <w:sz w:val="32"/>
          <w:szCs w:val="32"/>
        </w:rPr>
        <w:t>气焊作业产生的火花（高温）引发爆燃。</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0" w:lineRule="exact"/>
        <w:ind w:right="0" w:rightChars="0" w:firstLine="640" w:firstLineChars="200"/>
        <w:jc w:val="both"/>
        <w:textAlignment w:val="auto"/>
        <w:outlineLvl w:val="1"/>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bookmarkStart w:id="13" w:name="_Toc14728"/>
      <w:r>
        <w:rPr>
          <w:rFonts w:hint="eastAsia" w:ascii="方正楷体_GBK" w:hAnsi="方正楷体_GBK" w:eastAsia="方正楷体_GBK" w:cs="方正楷体_GBK"/>
          <w:b w:val="0"/>
          <w:bCs/>
          <w:i w:val="0"/>
          <w:caps w:val="0"/>
          <w:color w:val="000000"/>
          <w:spacing w:val="0"/>
          <w:kern w:val="0"/>
          <w:sz w:val="32"/>
          <w:szCs w:val="32"/>
          <w:highlight w:val="none"/>
          <w:u w:val="none"/>
          <w:shd w:val="clear" w:fill="FFFFFF"/>
          <w:lang w:val="en-US" w:eastAsia="zh-CN" w:bidi="ar"/>
        </w:rPr>
        <w:t>（二）事故介质鉴定情况</w:t>
      </w:r>
      <w:bookmarkEnd w:id="13"/>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0" w:lineRule="exact"/>
        <w:ind w:right="0" w:rightChars="0" w:firstLine="640" w:firstLineChars="200"/>
        <w:jc w:val="both"/>
        <w:textAlignment w:val="auto"/>
        <w:rPr>
          <w:rFonts w:hint="eastAsia"/>
          <w:sz w:val="32"/>
          <w:szCs w:val="32"/>
          <w:lang w:val="en-US" w:eastAsia="zh-CN"/>
        </w:rPr>
      </w:pPr>
      <w:r>
        <w:rPr>
          <w:rFonts w:hint="eastAsia" w:ascii="Times New Roman" w:hAnsi="Times New Roman" w:eastAsia="方正仿宋_GBK" w:cs="Times New Roman"/>
          <w:sz w:val="32"/>
          <w:szCs w:val="32"/>
          <w:lang w:val="en-US" w:eastAsia="zh-CN"/>
        </w:rPr>
        <w:t>阿克苏峰海石油机械制造有限公司</w:t>
      </w:r>
      <w:r>
        <w:rPr>
          <w:rFonts w:hint="default" w:ascii="Times New Roman" w:hAnsi="Times New Roman" w:eastAsia="方正仿宋_GBK" w:cs="Times New Roman"/>
          <w:sz w:val="32"/>
          <w:szCs w:val="32"/>
          <w:lang w:val="en-US" w:eastAsia="zh-CN"/>
        </w:rPr>
        <w:t>提供的混合轻烃产品的《轻烃（石脑油）安全技术说明书》为轻烃（石脑油）</w:t>
      </w:r>
      <w:r>
        <w:rPr>
          <w:rFonts w:hint="eastAsia" w:ascii="Times New Roman" w:hAnsi="Times New Roman" w:eastAsia="方正仿宋_GBK" w:cs="Times New Roman"/>
          <w:sz w:val="32"/>
          <w:szCs w:val="32"/>
          <w:lang w:val="en-US" w:eastAsia="zh-CN"/>
        </w:rPr>
        <w:t>，未标注主要成分、含量情况及饱和蒸气压。经在阿克苏峰海石油机械制造有限公司</w:t>
      </w:r>
      <w:r>
        <w:rPr>
          <w:rFonts w:hint="default" w:ascii="Times New Roman" w:hAnsi="Times New Roman" w:eastAsia="方正仿宋_GBK" w:cs="Times New Roman"/>
          <w:sz w:val="32"/>
          <w:szCs w:val="32"/>
          <w:lang w:val="en-US" w:eastAsia="zh-CN"/>
        </w:rPr>
        <w:t>现场取</w:t>
      </w:r>
      <w:r>
        <w:rPr>
          <w:rFonts w:hint="eastAsia" w:ascii="Times New Roman" w:hAnsi="Times New Roman" w:eastAsia="方正仿宋_GBK" w:cs="Times New Roman"/>
          <w:sz w:val="32"/>
          <w:szCs w:val="32"/>
          <w:lang w:val="en-US" w:eastAsia="zh-CN"/>
        </w:rPr>
        <w:t>样充装液体</w:t>
      </w:r>
      <w:r>
        <w:rPr>
          <w:rFonts w:hint="default" w:ascii="Times New Roman" w:hAnsi="Times New Roman" w:eastAsia="方正仿宋_GBK" w:cs="Times New Roman"/>
          <w:sz w:val="32"/>
          <w:szCs w:val="32"/>
          <w:lang w:val="en-US" w:eastAsia="zh-CN"/>
        </w:rPr>
        <w:t>1000毫升</w:t>
      </w:r>
      <w:r>
        <w:rPr>
          <w:rFonts w:hint="eastAsia" w:ascii="Times New Roman" w:hAnsi="Times New Roman" w:eastAsia="方正仿宋_GBK" w:cs="Times New Roman"/>
          <w:sz w:val="32"/>
          <w:szCs w:val="32"/>
          <w:lang w:val="en-US" w:eastAsia="zh-CN"/>
        </w:rPr>
        <w:t>送往中国石油天然气股份有限公司塔里木油田分公司实验检测研究院进行检验，经检验报告：该介质饱和蒸气压为111KPa，</w:t>
      </w:r>
      <w:r>
        <w:rPr>
          <w:rFonts w:hint="default" w:ascii="Times New Roman" w:hAnsi="Times New Roman" w:eastAsia="方正仿宋_GBK" w:cs="Times New Roman"/>
          <w:sz w:val="32"/>
          <w:szCs w:val="32"/>
          <w:lang w:val="en-US" w:eastAsia="zh-CN"/>
        </w:rPr>
        <w:t>密度为0.6</w:t>
      </w:r>
      <w:r>
        <w:rPr>
          <w:rFonts w:hint="eastAsia" w:ascii="Times New Roman" w:hAnsi="Times New Roman" w:eastAsia="方正仿宋_GBK" w:cs="Times New Roman"/>
          <w:sz w:val="32"/>
          <w:szCs w:val="32"/>
          <w:lang w:val="en-US" w:eastAsia="zh-CN"/>
        </w:rPr>
        <w:t>55</w:t>
      </w:r>
      <w:r>
        <w:rPr>
          <w:rFonts w:hint="default" w:ascii="Times New Roman" w:hAnsi="Times New Roman" w:eastAsia="方正仿宋_GBK" w:cs="Times New Roman"/>
          <w:sz w:val="32"/>
          <w:szCs w:val="32"/>
          <w:lang w:val="en-US" w:eastAsia="zh-CN"/>
        </w:rPr>
        <w:t>8吨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立方米</w:t>
      </w:r>
      <w:r>
        <w:rPr>
          <w:rFonts w:hint="eastAsia" w:ascii="Times New Roman" w:hAnsi="Times New Roman" w:eastAsia="方正仿宋_GBK" w:cs="Times New Roman"/>
          <w:sz w:val="32"/>
          <w:szCs w:val="32"/>
          <w:lang w:val="en-US" w:eastAsia="zh-CN"/>
        </w:rPr>
        <w:t>。对照GB9053-2013《稳定轻烃》表1稳定轻烃技术要求和试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验方法，其饱和蒸气压111KPa处于74-200KPa范围，可以确认该充装液体属于1号稳定轻烃范围。</w:t>
      </w:r>
    </w:p>
    <w:p>
      <w:pPr>
        <w:keepNext w:val="0"/>
        <w:keepLines w:val="0"/>
        <w:pageBreakBefore w:val="0"/>
        <w:widowControl w:val="0"/>
        <w:numPr>
          <w:ilvl w:val="0"/>
          <w:numId w:val="0"/>
        </w:numPr>
        <w:tabs>
          <w:tab w:val="left" w:pos="230"/>
        </w:tabs>
        <w:kinsoku/>
        <w:wordWrap/>
        <w:overflowPunct/>
        <w:topLinePunct w:val="0"/>
        <w:autoSpaceDE/>
        <w:autoSpaceDN/>
        <w:bidi w:val="0"/>
        <w:adjustRightInd/>
        <w:snapToGrid/>
        <w:spacing w:line="570" w:lineRule="exact"/>
        <w:ind w:firstLine="640" w:firstLineChars="200"/>
        <w:jc w:val="both"/>
        <w:textAlignment w:val="auto"/>
        <w:outlineLvl w:val="1"/>
        <w:rPr>
          <w:rFonts w:hint="eastAsia" w:ascii="方正楷体_GBK" w:hAnsi="方正楷体_GBK" w:eastAsia="方正楷体_GBK" w:cs="方正楷体_GBK"/>
          <w:b w:val="0"/>
          <w:bCs/>
          <w:i w:val="0"/>
          <w:caps w:val="0"/>
          <w:color w:val="000000"/>
          <w:spacing w:val="0"/>
          <w:kern w:val="0"/>
          <w:sz w:val="32"/>
          <w:szCs w:val="32"/>
          <w:highlight w:val="none"/>
          <w:u w:val="none"/>
          <w:shd w:val="clear" w:fill="FFFFFF"/>
          <w:lang w:val="en-US" w:eastAsia="zh-CN" w:bidi="ar"/>
        </w:rPr>
      </w:pPr>
      <w:bookmarkStart w:id="14" w:name="_Toc32372"/>
      <w:r>
        <w:rPr>
          <w:rFonts w:hint="eastAsia" w:ascii="方正楷体_GBK" w:hAnsi="方正楷体_GBK" w:eastAsia="方正楷体_GBK" w:cs="方正楷体_GBK"/>
          <w:b w:val="0"/>
          <w:bCs/>
          <w:i w:val="0"/>
          <w:caps w:val="0"/>
          <w:color w:val="000000"/>
          <w:spacing w:val="0"/>
          <w:kern w:val="0"/>
          <w:sz w:val="32"/>
          <w:szCs w:val="32"/>
          <w:highlight w:val="none"/>
          <w:u w:val="none"/>
          <w:shd w:val="clear" w:fill="FFFFFF"/>
          <w:lang w:val="en-US" w:eastAsia="zh-CN" w:bidi="ar"/>
        </w:rPr>
        <w:t>（三）事故现场勘验及灾害机理分析</w:t>
      </w:r>
      <w:bookmarkEnd w:id="14"/>
    </w:p>
    <w:p>
      <w:pPr>
        <w:pStyle w:val="6"/>
        <w:keepNext w:val="0"/>
        <w:keepLines w:val="0"/>
        <w:pageBreakBefore w:val="0"/>
        <w:numPr>
          <w:ilvl w:val="0"/>
          <w:numId w:val="0"/>
        </w:numPr>
        <w:kinsoku/>
        <w:wordWrap/>
        <w:overflowPunct/>
        <w:topLinePunct w:val="0"/>
        <w:autoSpaceDE/>
        <w:autoSpaceDN/>
        <w:bidi w:val="0"/>
        <w:adjustRightInd w:val="0"/>
        <w:snapToGrid w:val="0"/>
        <w:spacing w:after="0" w:line="570" w:lineRule="exact"/>
        <w:ind w:firstLine="643" w:firstLineChars="200"/>
        <w:jc w:val="both"/>
        <w:textAlignment w:val="auto"/>
        <w:outlineLvl w:val="9"/>
        <w:rPr>
          <w:rFonts w:hint="eastAsia" w:ascii="Times New Roman" w:hAnsi="Times New Roman" w:eastAsia="方正仿宋_GBK" w:cs="Times New Roman"/>
          <w:b/>
          <w:bCs w:val="0"/>
          <w:i w:val="0"/>
          <w:caps w:val="0"/>
          <w:color w:val="000000"/>
          <w:spacing w:val="0"/>
          <w:kern w:val="0"/>
          <w:sz w:val="32"/>
          <w:szCs w:val="32"/>
          <w:highlight w:val="none"/>
          <w:u w:val="none"/>
          <w:shd w:val="clear" w:fill="FFFFFF"/>
          <w:lang w:val="en-US" w:eastAsia="zh-CN" w:bidi="ar"/>
        </w:rPr>
      </w:pPr>
      <w:r>
        <w:rPr>
          <w:rFonts w:hint="eastAsia" w:ascii="Times New Roman" w:hAnsi="Times New Roman" w:eastAsia="方正仿宋_GBK" w:cs="Times New Roman"/>
          <w:b/>
          <w:bCs w:val="0"/>
          <w:i w:val="0"/>
          <w:caps w:val="0"/>
          <w:color w:val="000000"/>
          <w:spacing w:val="0"/>
          <w:kern w:val="0"/>
          <w:sz w:val="32"/>
          <w:szCs w:val="32"/>
          <w:highlight w:val="none"/>
          <w:u w:val="none"/>
          <w:shd w:val="clear" w:fill="FFFFFF"/>
          <w:lang w:val="en-US" w:eastAsia="zh-CN" w:bidi="ar"/>
        </w:rPr>
        <w:t>1.事故现场勘验情况</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1"/>
          <w:szCs w:val="31"/>
          <w:lang w:val="en-US" w:eastAsia="zh-CN" w:bidi="ar-SA"/>
        </w:rPr>
      </w:pPr>
      <w:r>
        <w:rPr>
          <w:rFonts w:hint="default" w:ascii="Times New Roman" w:hAnsi="Times New Roman" w:eastAsia="方正仿宋_GBK" w:cs="Times New Roman"/>
          <w:color w:val="000000"/>
          <w:kern w:val="0"/>
          <w:sz w:val="32"/>
          <w:szCs w:val="32"/>
          <w:lang w:val="en-US" w:eastAsia="zh-CN" w:bidi="ar-SA"/>
        </w:rPr>
        <w:t>巴州龙山农机物流市场停车场内火灾现场停放4辆半挂车、4辆家用轿车，由西向东分别为5号车新M0B280、6号车新MR5678、7号车新M5157P、1号车鲁AG1751/鲁A9R51挂、2号车新M51774/新MC606挂、3号车新B23412/鲁Q3QQ5挂、8号车新M6176G、4号车新R40746/新RB076挂。</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1号车车头过火烧失严重，由西向东倒塌倾覆。东侧挂车罐体上半部分已炸裂成碎片，下半部分与挂车底座相连，烟熏痕迹底部较上部明显，罐体炸裂处边缘由内向外翻卷，罐内残留部分罐体碎片。该车挂车车轮橡胶已完全烧失，东侧轮毂较西侧部分烧失严重，车头车轮橡胶有少量残留于轮毂上。</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2号车车头驾驶室中控台上方已烧失变形，车身重心下移，前保险杠与地面相接触，挂车中部上方护栏向东侧弯曲变形，南侧护栏框架基本完好，北侧较南侧变形变色严重，西侧较东侧变形变色严重，车轮西侧较东侧烧损严重。</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3号车车头顶部已完全烧失，挂车中部西侧近2号车处护栏部分向东侧弯曲变形。</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4号车车头向上翻起，下部较上部金属变色痕迹明显，挂车中部西侧护栏部分向西侧翘起，车上货物部分散落于该车西侧地面。</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5号车东侧车身过火、烟熏痕迹明显，西侧无过火痕迹，车辆挡风玻璃东侧炸裂，西侧有部分残留，6号车、7号车整体烧损严重。8号车车尾较车身金属变色痕迹明显。</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1号车挂车北侧车尾部分防撞护栏烧失，车牌及“危险品”标识牌由东向西变色痕迹逐渐减轻。车辆北侧轮毂烧失严重，南侧轮毂基本完好，轮毂上钢丝附着于表面，钢丝部分变形，堆积于轮毂两侧。北侧罐体中上部分已完全炸裂不见，南侧罐体上部由外向内弯折，北侧较南侧罐体保留完整度低。1号车电瓶已被拆卸放置于1号车与2号车之间空地处，电瓶已烧失熔融。</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1号车与2号车中间部位地面水泥表面存在炸裂痕迹。</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2号车车尾南侧放置有一台二氧化碳气体保护焊机，焊机上放置有一个二氧化碳储气钢瓶，东北侧5米处为该焊机配套送丝机，送丝软管与送丝机相连，焊炬喷嘴放置在2号车东侧工具箱旁，工具箱下方有一千斤顶支撑，工具箱表面缠绕固定一铁链，铁链上方与其相连为电葫芦吊机。工具箱4个连杆仅剩东北角连杆尚未焊接完成。电源线连接于29号</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电气焊</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门面房内插座处，店内电源开关呈闭合状。</w:t>
      </w:r>
    </w:p>
    <w:p>
      <w:pPr>
        <w:pStyle w:val="6"/>
        <w:keepNext w:val="0"/>
        <w:keepLines w:val="0"/>
        <w:pageBreakBefore w:val="0"/>
        <w:numPr>
          <w:ilvl w:val="0"/>
          <w:numId w:val="0"/>
        </w:numPr>
        <w:kinsoku/>
        <w:wordWrap/>
        <w:overflowPunct/>
        <w:topLinePunct w:val="0"/>
        <w:autoSpaceDE/>
        <w:autoSpaceDN/>
        <w:bidi w:val="0"/>
        <w:adjustRightInd w:val="0"/>
        <w:snapToGrid w:val="0"/>
        <w:spacing w:after="0" w:line="570" w:lineRule="exact"/>
        <w:ind w:firstLine="643" w:firstLineChars="200"/>
        <w:jc w:val="both"/>
        <w:textAlignment w:val="auto"/>
        <w:outlineLvl w:val="9"/>
        <w:rPr>
          <w:rFonts w:hint="eastAsia" w:ascii="Times New Roman" w:hAnsi="Times New Roman" w:eastAsia="方正仿宋_GBK" w:cs="Times New Roman"/>
          <w:b/>
          <w:bCs w:val="0"/>
          <w:i w:val="0"/>
          <w:caps w:val="0"/>
          <w:color w:val="000000"/>
          <w:spacing w:val="0"/>
          <w:kern w:val="0"/>
          <w:sz w:val="31"/>
          <w:szCs w:val="31"/>
          <w:highlight w:val="none"/>
          <w:u w:val="none"/>
          <w:shd w:val="clear" w:fill="FFFFFF"/>
          <w:lang w:val="en-US" w:eastAsia="zh-CN" w:bidi="ar"/>
        </w:rPr>
      </w:pPr>
      <w:r>
        <w:rPr>
          <w:rFonts w:hint="eastAsia" w:ascii="Times New Roman" w:hAnsi="Times New Roman" w:eastAsia="方正仿宋_GBK" w:cs="Times New Roman"/>
          <w:b/>
          <w:bCs w:val="0"/>
          <w:i w:val="0"/>
          <w:caps w:val="0"/>
          <w:color w:val="000000"/>
          <w:spacing w:val="0"/>
          <w:kern w:val="0"/>
          <w:sz w:val="32"/>
          <w:szCs w:val="32"/>
          <w:highlight w:val="none"/>
          <w:u w:val="none"/>
          <w:shd w:val="clear" w:fill="FFFFFF"/>
          <w:lang w:val="en-US" w:eastAsia="zh-CN" w:bidi="ar"/>
        </w:rPr>
        <w:t>2.火灾机理分析</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该危险化学品罐车（车辆鲁AG1751</w:t>
      </w:r>
      <w:r>
        <w:rPr>
          <w:rFonts w:hint="eastAsia" w:ascii="Times New Roman" w:hAnsi="Times New Roman" w:eastAsia="方正仿宋_GBK" w:cs="Times New Roman"/>
          <w:color w:val="000000"/>
          <w:kern w:val="0"/>
          <w:sz w:val="32"/>
          <w:szCs w:val="32"/>
          <w:lang w:val="en-US" w:eastAsia="zh-CN" w:bidi="ar-SA"/>
        </w:rPr>
        <w:t>、鲁A9R51挂</w:t>
      </w:r>
      <w:r>
        <w:rPr>
          <w:rFonts w:hint="default" w:ascii="Times New Roman" w:hAnsi="Times New Roman" w:eastAsia="方正仿宋_GBK" w:cs="Times New Roman"/>
          <w:color w:val="000000"/>
          <w:kern w:val="0"/>
          <w:sz w:val="32"/>
          <w:szCs w:val="32"/>
          <w:lang w:val="en-US" w:eastAsia="zh-CN" w:bidi="ar-SA"/>
        </w:rPr>
        <w:t>）罐体容器类别为常压，罐体设计压力0.072MPa，呼吸阀开启压力6.2Kpa，呼吸阀回座压力2.1Kpa，呼吸阀全开压力≤7.9Kpa，储存物质为1号稳定轻烃，标记载重33.</w:t>
      </w:r>
      <w:r>
        <w:rPr>
          <w:rFonts w:hint="eastAsia" w:ascii="Times New Roman" w:hAnsi="Times New Roman" w:eastAsia="方正仿宋_GBK" w:cs="Times New Roman"/>
          <w:color w:val="000000"/>
          <w:kern w:val="0"/>
          <w:sz w:val="32"/>
          <w:szCs w:val="32"/>
          <w:lang w:val="en-US" w:eastAsia="zh-CN" w:bidi="ar-SA"/>
        </w:rPr>
        <w:t>7</w:t>
      </w:r>
      <w:r>
        <w:rPr>
          <w:rFonts w:hint="default" w:ascii="Times New Roman" w:hAnsi="Times New Roman" w:eastAsia="方正仿宋_GBK" w:cs="Times New Roman"/>
          <w:color w:val="000000"/>
          <w:kern w:val="0"/>
          <w:sz w:val="32"/>
          <w:szCs w:val="32"/>
          <w:lang w:val="en-US" w:eastAsia="zh-CN" w:bidi="ar-SA"/>
        </w:rPr>
        <w:t>吨，实际充装31.58吨（按照取样分析结果，该运输介质密度为0.6558吨/立方米，换算成容积则为48.15立方米），罐体容积49立方米，装载系数达到98%，罐体为基本满载状态，事发时</w:t>
      </w:r>
      <w:r>
        <w:rPr>
          <w:rFonts w:hint="eastAsia" w:ascii="Times New Roman" w:hAnsi="Times New Roman" w:eastAsia="方正仿宋_GBK" w:cs="Times New Roman"/>
          <w:color w:val="000000"/>
          <w:kern w:val="0"/>
          <w:sz w:val="32"/>
          <w:szCs w:val="32"/>
          <w:lang w:val="en-US" w:eastAsia="zh-CN" w:bidi="ar-SA"/>
        </w:rPr>
        <w:t>天气</w:t>
      </w:r>
      <w:r>
        <w:rPr>
          <w:rFonts w:hint="default" w:ascii="Times New Roman" w:hAnsi="Times New Roman" w:eastAsia="方正仿宋_GBK" w:cs="Times New Roman"/>
          <w:color w:val="000000"/>
          <w:kern w:val="0"/>
          <w:sz w:val="32"/>
          <w:szCs w:val="32"/>
          <w:lang w:val="en-US" w:eastAsia="zh-CN" w:bidi="ar-SA"/>
        </w:rPr>
        <w:t>平均气温36℃。</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因该罐车电瓶架螺丝断裂，驾驶员</w:t>
      </w:r>
      <w:r>
        <w:rPr>
          <w:rFonts w:hint="eastAsia" w:ascii="Times New Roman" w:hAnsi="Times New Roman" w:eastAsia="方正仿宋_GBK" w:cs="Times New Roman"/>
          <w:color w:val="000000"/>
          <w:kern w:val="0"/>
          <w:sz w:val="32"/>
          <w:szCs w:val="32"/>
          <w:lang w:val="en-US" w:eastAsia="zh-CN" w:bidi="ar-SA"/>
        </w:rPr>
        <w:t>李某某</w:t>
      </w:r>
      <w:r>
        <w:rPr>
          <w:rFonts w:hint="default" w:ascii="Times New Roman" w:hAnsi="Times New Roman" w:eastAsia="方正仿宋_GBK" w:cs="Times New Roman"/>
          <w:color w:val="000000"/>
          <w:kern w:val="0"/>
          <w:sz w:val="32"/>
          <w:szCs w:val="32"/>
          <w:lang w:val="en-US" w:eastAsia="zh-CN" w:bidi="ar-SA"/>
        </w:rPr>
        <w:t>驾驶该罐车进入巴州龙山农机物流市场内进行维修时，在罐体超装状态下，加之天气高温、太阳直射等原因，1号稳定轻烃受热气化压力持续升高，从罐体顶部呼吸阀喷出，罐车下方油气混合物极速聚集。同时，</w:t>
      </w:r>
      <w:r>
        <w:rPr>
          <w:rFonts w:hint="eastAsia" w:ascii="Times New Roman" w:hAnsi="Times New Roman" w:eastAsia="方正仿宋_GBK" w:cs="Times New Roman"/>
          <w:color w:val="000000"/>
          <w:kern w:val="0"/>
          <w:sz w:val="32"/>
          <w:szCs w:val="32"/>
          <w:lang w:val="en-US" w:eastAsia="zh-CN" w:bidi="ar-SA"/>
        </w:rPr>
        <w:t>卢某某</w:t>
      </w:r>
      <w:r>
        <w:rPr>
          <w:rFonts w:hint="default" w:ascii="Times New Roman" w:hAnsi="Times New Roman" w:eastAsia="方正仿宋_GBK" w:cs="Times New Roman"/>
          <w:color w:val="000000"/>
          <w:kern w:val="0"/>
          <w:sz w:val="32"/>
          <w:szCs w:val="32"/>
          <w:lang w:val="en-US" w:eastAsia="zh-CN" w:bidi="ar-SA"/>
        </w:rPr>
        <w:t>正在对距该罐车3.5米处的半挂车（车牌号：新M51774/新M606挂）工具箱进行高温气焊作业，泄漏的</w:t>
      </w:r>
      <w:r>
        <w:rPr>
          <w:rFonts w:hint="eastAsia" w:ascii="Times New Roman" w:hAnsi="Times New Roman" w:eastAsia="方正仿宋_GBK" w:cs="Times New Roman"/>
          <w:color w:val="000000"/>
          <w:kern w:val="0"/>
          <w:sz w:val="32"/>
          <w:szCs w:val="32"/>
          <w:lang w:val="en-US" w:eastAsia="zh-CN" w:bidi="ar-SA"/>
        </w:rPr>
        <w:t>1号稳定</w:t>
      </w:r>
      <w:r>
        <w:rPr>
          <w:rFonts w:hint="default" w:ascii="Times New Roman" w:hAnsi="Times New Roman" w:eastAsia="方正仿宋_GBK" w:cs="Times New Roman"/>
          <w:color w:val="000000"/>
          <w:kern w:val="0"/>
          <w:sz w:val="32"/>
          <w:szCs w:val="32"/>
          <w:lang w:val="en-US" w:eastAsia="zh-CN" w:bidi="ar-SA"/>
        </w:rPr>
        <w:t>轻烃气体遇气焊作业产生的火花（高温），引发爆燃。</w:t>
      </w:r>
    </w:p>
    <w:p>
      <w:pPr>
        <w:pStyle w:val="6"/>
        <w:keepNext w:val="0"/>
        <w:keepLines w:val="0"/>
        <w:pageBreakBefore w:val="0"/>
        <w:numPr>
          <w:ilvl w:val="0"/>
          <w:numId w:val="0"/>
        </w:numPr>
        <w:kinsoku/>
        <w:wordWrap/>
        <w:overflowPunct/>
        <w:topLinePunct w:val="0"/>
        <w:autoSpaceDE/>
        <w:autoSpaceDN/>
        <w:bidi w:val="0"/>
        <w:adjustRightInd w:val="0"/>
        <w:snapToGrid w:val="0"/>
        <w:spacing w:after="0" w:line="570" w:lineRule="exact"/>
        <w:ind w:firstLine="643" w:firstLineChars="200"/>
        <w:jc w:val="both"/>
        <w:textAlignment w:val="auto"/>
        <w:outlineLvl w:val="9"/>
        <w:rPr>
          <w:rFonts w:hint="default" w:ascii="Times New Roman" w:hAnsi="Times New Roman" w:eastAsia="方正仿宋_GBK" w:cs="Times New Roman"/>
          <w:b/>
          <w:bCs w:val="0"/>
          <w:i w:val="0"/>
          <w:caps w:val="0"/>
          <w:color w:val="000000"/>
          <w:spacing w:val="0"/>
          <w:kern w:val="0"/>
          <w:sz w:val="32"/>
          <w:szCs w:val="32"/>
          <w:highlight w:val="none"/>
          <w:u w:val="none"/>
          <w:shd w:val="clear" w:fill="FFFFFF"/>
          <w:lang w:val="en-US" w:eastAsia="zh-CN" w:bidi="ar"/>
        </w:rPr>
      </w:pPr>
      <w:r>
        <w:rPr>
          <w:rFonts w:hint="default" w:ascii="Times New Roman" w:hAnsi="Times New Roman" w:eastAsia="方正仿宋_GBK" w:cs="Times New Roman"/>
          <w:b/>
          <w:bCs w:val="0"/>
          <w:i w:val="0"/>
          <w:caps w:val="0"/>
          <w:color w:val="000000"/>
          <w:spacing w:val="0"/>
          <w:kern w:val="0"/>
          <w:sz w:val="32"/>
          <w:szCs w:val="32"/>
          <w:highlight w:val="none"/>
          <w:u w:val="none"/>
          <w:shd w:val="clear" w:fill="FFFFFF"/>
          <w:lang w:val="en-US" w:eastAsia="zh-CN" w:bidi="ar"/>
        </w:rPr>
        <w:t>3.恩贝斯二氧化碳气体保护焊机（NBC-500）机理分析</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二氧化碳气体保护焊机（NBC-500）是一种用于CO2气体保护焊的高性能通用半自动</w:t>
      </w:r>
      <w:r>
        <w:rPr>
          <w:rFonts w:hint="eastAsia" w:ascii="Times New Roman" w:hAnsi="Times New Roman" w:eastAsia="方正仿宋_GBK" w:cs="Times New Roman"/>
          <w:color w:val="000000"/>
          <w:kern w:val="0"/>
          <w:sz w:val="32"/>
          <w:szCs w:val="32"/>
          <w:lang w:val="en-US" w:eastAsia="zh-CN" w:bidi="ar-SA"/>
        </w:rPr>
        <w:t>气焊</w:t>
      </w:r>
      <w:r>
        <w:rPr>
          <w:rFonts w:hint="default" w:ascii="Times New Roman" w:hAnsi="Times New Roman" w:eastAsia="方正仿宋_GBK" w:cs="Times New Roman"/>
          <w:color w:val="000000"/>
          <w:kern w:val="0"/>
          <w:sz w:val="32"/>
          <w:szCs w:val="32"/>
          <w:lang w:val="en-US" w:eastAsia="zh-CN" w:bidi="ar-SA"/>
        </w:rPr>
        <w:t>机。采用IGBT软开关逆变技术，工频三相380V电源输入整流后由IGBT逆变器变为高频交流，经高频变压器降压，高频整流器整流，滤波后输出适合于焊接的直流电。</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二保焊机作业时，需佩戴足够遮光度的保护镜（弧光会引起眼部发炎，飞溅及焊渣会烫伤眼睛），使用焊接用的皮质保护手套（以免弧光、飞溅及焊渣灼伤烫伤皮肤）。合上焊机前面板上的空气开关，将接地线可靠接地（俗称搭铁），按下焊枪开关时，送丝机转动送丝，有CO2气体从焊枪嘴处流出。可进行正常焊接，此时焊机的冷却风扇开始转动。</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二保焊机作业时，在高温热源的作用下，母材发生局部熔化，并与熔化了的焊丝金属混合形成熔池，同时进行短暂而复杂的冶金反应。电弧阴极区温度一般可达2130-3230℃，阳极区温度一般可达2330-3230℃，弧柱中心温度可达5370-7730℃，电流越大弧柱温度越高。熔合区（熔池）平均温度为1770±100℃，熔滴温度约为2300±200℃。随着热源的离去，熔池后部的液态金属开始凝固，最终形成焊缝。</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经现场气焊作业实验，二氧化碳气体保护焊接作业可产生明显的火花（高温）。</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70" w:lineRule="exact"/>
        <w:ind w:left="0" w:leftChars="0" w:right="0" w:firstLine="643" w:firstLineChars="200"/>
        <w:jc w:val="both"/>
        <w:textAlignment w:val="auto"/>
        <w:outlineLvl w:val="9"/>
        <w:rPr>
          <w:rFonts w:hint="default" w:ascii="Times New Roman" w:hAnsi="Times New Roman" w:eastAsia="方正仿宋_GBK" w:cs="Times New Roman"/>
          <w:b/>
          <w:bCs w:val="0"/>
          <w:sz w:val="32"/>
          <w:szCs w:val="32"/>
          <w:highlight w:val="none"/>
        </w:rPr>
      </w:pPr>
      <w:r>
        <w:rPr>
          <w:rFonts w:hint="default" w:ascii="Times New Roman" w:hAnsi="Times New Roman" w:eastAsia="方正仿宋_GBK" w:cs="Times New Roman"/>
          <w:b/>
          <w:bCs w:val="0"/>
          <w:i w:val="0"/>
          <w:caps w:val="0"/>
          <w:color w:val="000000"/>
          <w:spacing w:val="0"/>
          <w:kern w:val="0"/>
          <w:sz w:val="32"/>
          <w:szCs w:val="32"/>
          <w:highlight w:val="none"/>
          <w:u w:val="none"/>
          <w:shd w:val="clear" w:fill="FFFFFF"/>
          <w:lang w:val="en-US" w:eastAsia="zh-CN" w:bidi="ar"/>
        </w:rPr>
        <w:t>4.现场视频分析意见</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经</w:t>
      </w:r>
      <w:r>
        <w:rPr>
          <w:rFonts w:hint="default" w:ascii="Times New Roman" w:hAnsi="Times New Roman" w:eastAsia="方正仿宋_GBK" w:cs="Times New Roman"/>
          <w:color w:val="000000"/>
          <w:kern w:val="0"/>
          <w:sz w:val="32"/>
          <w:szCs w:val="32"/>
          <w:lang w:val="en-US" w:eastAsia="zh-CN" w:bidi="ar-SA"/>
        </w:rPr>
        <w:t>应急管理部消防救援局天津火灾物证鉴定中心出具的《视频分析意见》显示：根据所送视频检材分析，该起火灾的最初明火位于该危险化学品罐车车头东侧半挂车下侧区域，可见液体泄</w:t>
      </w:r>
      <w:r>
        <w:rPr>
          <w:rFonts w:hint="eastAsia" w:ascii="Times New Roman" w:hAnsi="Times New Roman" w:eastAsia="方正仿宋_GBK" w:cs="Times New Roman"/>
          <w:color w:val="000000"/>
          <w:kern w:val="0"/>
          <w:sz w:val="32"/>
          <w:szCs w:val="32"/>
          <w:lang w:val="en-US" w:eastAsia="zh-CN" w:bidi="ar-SA"/>
        </w:rPr>
        <w:t>漏</w:t>
      </w:r>
      <w:r>
        <w:rPr>
          <w:rFonts w:hint="default" w:ascii="Times New Roman" w:hAnsi="Times New Roman" w:eastAsia="方正仿宋_GBK" w:cs="Times New Roman"/>
          <w:color w:val="000000"/>
          <w:kern w:val="0"/>
          <w:sz w:val="32"/>
          <w:szCs w:val="32"/>
          <w:lang w:val="en-US" w:eastAsia="zh-CN" w:bidi="ar-SA"/>
        </w:rPr>
        <w:t>时间为视频监控时间</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2023年06月08日18时49分46秒许”（北京时间：2023年06月08日18时42分26秒许），可见明火时间为视频监控时间</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2023年06月08日18时50分04秒许”（北京时间：2023年06月08日18时42分44秒许）。起火初期持续约18秒的泄</w:t>
      </w:r>
      <w:r>
        <w:rPr>
          <w:rFonts w:hint="eastAsia" w:ascii="Times New Roman" w:hAnsi="Times New Roman" w:eastAsia="方正仿宋_GBK" w:cs="Times New Roman"/>
          <w:color w:val="000000"/>
          <w:kern w:val="0"/>
          <w:sz w:val="32"/>
          <w:szCs w:val="32"/>
          <w:lang w:val="en-US" w:eastAsia="zh-CN" w:bidi="ar-SA"/>
        </w:rPr>
        <w:t>漏</w:t>
      </w:r>
      <w:r>
        <w:rPr>
          <w:rFonts w:hint="default" w:ascii="Times New Roman" w:hAnsi="Times New Roman" w:eastAsia="方正仿宋_GBK" w:cs="Times New Roman"/>
          <w:color w:val="000000"/>
          <w:kern w:val="0"/>
          <w:sz w:val="32"/>
          <w:szCs w:val="32"/>
          <w:lang w:val="en-US" w:eastAsia="zh-CN" w:bidi="ar-SA"/>
        </w:rPr>
        <w:t>，明火迅速蔓延至罐车区域。</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570" w:lineRule="exact"/>
        <w:ind w:left="0" w:leftChars="0" w:right="0" w:firstLine="640" w:firstLineChars="200"/>
        <w:jc w:val="both"/>
        <w:textAlignment w:val="auto"/>
        <w:outlineLvl w:val="1"/>
        <w:rPr>
          <w:rFonts w:hint="default"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15" w:name="_Toc27706"/>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（四）事故间接原因分析</w:t>
      </w:r>
      <w:bookmarkEnd w:id="15"/>
    </w:p>
    <w:p>
      <w:pPr>
        <w:keepNext w:val="0"/>
        <w:keepLines w:val="0"/>
        <w:pageBreakBefore w:val="0"/>
        <w:widowControl w:val="0"/>
        <w:kinsoku/>
        <w:wordWrap/>
        <w:overflowPunct w:val="0"/>
        <w:topLinePunct/>
        <w:autoSpaceDE w:val="0"/>
        <w:autoSpaceDN w:val="0"/>
        <w:bidi w:val="0"/>
        <w:adjustRightInd/>
        <w:snapToGrid w:val="0"/>
        <w:spacing w:line="570" w:lineRule="exact"/>
        <w:ind w:firstLine="616" w:firstLineChars="200"/>
        <w:jc w:val="both"/>
        <w:textAlignment w:val="auto"/>
        <w:outlineLvl w:val="9"/>
        <w:rPr>
          <w:rFonts w:hint="eastAsia" w:ascii="Times New Roman" w:hAnsi="Times New Roman" w:eastAsia="方正仿宋_GBK" w:cs="Times New Roman"/>
          <w:color w:val="000000"/>
          <w:spacing w:val="-6"/>
          <w:kern w:val="0"/>
          <w:sz w:val="32"/>
          <w:szCs w:val="32"/>
          <w:lang w:val="en-US" w:eastAsia="zh-CN" w:bidi="ar-SA"/>
        </w:rPr>
      </w:pPr>
      <w:r>
        <w:rPr>
          <w:rFonts w:hint="eastAsia" w:ascii="Times New Roman" w:hAnsi="Times New Roman" w:eastAsia="方正仿宋_GBK" w:cs="Times New Roman"/>
          <w:color w:val="000000"/>
          <w:spacing w:val="-6"/>
          <w:kern w:val="0"/>
          <w:sz w:val="32"/>
          <w:szCs w:val="32"/>
          <w:lang w:val="en-US" w:eastAsia="zh-CN" w:bidi="ar-SA"/>
        </w:rPr>
        <w:t>1.</w:t>
      </w:r>
      <w:r>
        <w:rPr>
          <w:rFonts w:hint="default" w:ascii="Times New Roman" w:hAnsi="Times New Roman" w:eastAsia="方正仿宋_GBK" w:cs="Times New Roman"/>
          <w:color w:val="000000"/>
          <w:spacing w:val="-6"/>
          <w:kern w:val="0"/>
          <w:sz w:val="32"/>
          <w:szCs w:val="32"/>
          <w:lang w:val="en-US" w:eastAsia="zh-CN" w:bidi="ar-SA"/>
        </w:rPr>
        <w:t>济南盛顺危险品运输有限公司</w:t>
      </w:r>
      <w:r>
        <w:rPr>
          <w:rFonts w:hint="eastAsia" w:ascii="Times New Roman" w:hAnsi="Times New Roman" w:eastAsia="方正仿宋_GBK" w:cs="Times New Roman"/>
          <w:color w:val="000000"/>
          <w:spacing w:val="-6"/>
          <w:kern w:val="0"/>
          <w:sz w:val="32"/>
          <w:szCs w:val="32"/>
          <w:lang w:val="en-US" w:eastAsia="zh-CN" w:bidi="ar-SA"/>
        </w:rPr>
        <w:t>安全生产主体责任落实不力</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（1）对其名下所属</w:t>
      </w:r>
      <w:r>
        <w:rPr>
          <w:rFonts w:hint="default" w:ascii="Times New Roman" w:hAnsi="Times New Roman" w:eastAsia="方正仿宋_GBK" w:cs="Times New Roman"/>
          <w:color w:val="000000"/>
          <w:kern w:val="0"/>
          <w:sz w:val="32"/>
          <w:szCs w:val="32"/>
          <w:lang w:val="en-US" w:eastAsia="zh-CN" w:bidi="ar-SA"/>
        </w:rPr>
        <w:t>车辆鲁AG1751</w:t>
      </w:r>
      <w:r>
        <w:rPr>
          <w:rFonts w:hint="eastAsia" w:ascii="Times New Roman" w:hAnsi="Times New Roman" w:eastAsia="方正仿宋_GBK" w:cs="Times New Roman"/>
          <w:color w:val="000000"/>
          <w:kern w:val="0"/>
          <w:sz w:val="32"/>
          <w:szCs w:val="32"/>
          <w:lang w:val="en-US" w:eastAsia="zh-CN" w:bidi="ar-SA"/>
        </w:rPr>
        <w:t>、鲁A9R51（挂）管理不到位，与车辆驾驶员李某某、押运员朱某某未签订劳动合同；对运输车辆监督不力，GPS监控室内设置的监控员（GPS）值班监控设备处于停用状态，监控员1人长时间不在岗，未及时制止事故车辆未按照危险货物道路运输运单进行货物拉运的行为。</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2）企业制定的《专用车辆安全管理制度》中未按照《道路运输车辆技术管理规定》对企业危货车辆维修进行相关规定，导致事故车辆出现前往非一级危货车辆维修点进行维修车辆的问题；对车辆的日常管理不到位，出现事故车辆将常压罐车作为承压罐车使用、充装超量等问题，导致事故发生。</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3）对驾驶人、押运员安全教育不到位。未对驾驶员、押运员开展《驾驶员安全生产操作规程》《驾驶人员安全生产责任清单》《押运人员安全生产责任清单》等培训，无驾驶员李某某、押运员朱某某2023年3月、4月、5月安全教育学习记录，对驾驶人和押运员未及时参与安全教育培训督促不力，导致驾驶员和押运员不掌握装载危险化学品的安全技术、应急处置等相关内容。</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2. 阿克苏峰海石油机械制造有限公司，对前往其厂区拉运货物的危货车辆的安全生产未做到统一协调管理，在</w:t>
      </w:r>
      <w:r>
        <w:rPr>
          <w:rFonts w:hint="default" w:ascii="Times New Roman" w:hAnsi="Times New Roman" w:eastAsia="方正仿宋_GBK" w:cs="Times New Roman"/>
          <w:color w:val="000000"/>
          <w:kern w:val="0"/>
          <w:sz w:val="32"/>
          <w:szCs w:val="32"/>
          <w:lang w:val="en-US" w:eastAsia="zh-CN" w:bidi="ar-SA"/>
        </w:rPr>
        <w:t>未取得《中华人民共和国移动式压力容器充装许可证》</w:t>
      </w:r>
      <w:r>
        <w:rPr>
          <w:rFonts w:hint="eastAsia" w:ascii="Times New Roman" w:hAnsi="Times New Roman" w:eastAsia="方正仿宋_GBK" w:cs="Times New Roman"/>
          <w:color w:val="000000"/>
          <w:kern w:val="0"/>
          <w:sz w:val="32"/>
          <w:szCs w:val="32"/>
          <w:lang w:val="en-US" w:eastAsia="zh-CN" w:bidi="ar-SA"/>
        </w:rPr>
        <w:t>情况下充装饱和蒸气压大于0.1MPa的1号稳定轻烃，并将1号稳定轻烃充装至事故车辆的常压罐体（罐体设计压力为0.072MPa）中，且车辆</w:t>
      </w:r>
      <w:r>
        <w:rPr>
          <w:rFonts w:hint="default" w:ascii="Times New Roman" w:hAnsi="Times New Roman" w:eastAsia="方正仿宋_GBK" w:cs="Times New Roman"/>
          <w:sz w:val="32"/>
          <w:szCs w:val="32"/>
        </w:rPr>
        <w:t>装载系数达到98%</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color w:val="000000"/>
          <w:kern w:val="0"/>
          <w:sz w:val="32"/>
          <w:szCs w:val="32"/>
          <w:lang w:val="en-US" w:eastAsia="zh-CN" w:bidi="ar-SA"/>
        </w:rPr>
        <w:t>为事故埋下隐患。</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3. 巴州龙山农机物流市场有限责任公司</w:t>
      </w:r>
      <w:r>
        <w:rPr>
          <w:rFonts w:hint="default" w:ascii="Times New Roman" w:hAnsi="Times New Roman" w:eastAsia="方正仿宋_GBK" w:cs="Times New Roman"/>
          <w:color w:val="000000"/>
          <w:kern w:val="0"/>
          <w:sz w:val="32"/>
          <w:szCs w:val="32"/>
          <w:lang w:val="en-US" w:eastAsia="zh-CN" w:bidi="ar-SA"/>
        </w:rPr>
        <w:t>安全生产主体责任落实不到位，</w:t>
      </w:r>
      <w:r>
        <w:rPr>
          <w:rFonts w:hint="eastAsia" w:ascii="Times New Roman" w:hAnsi="Times New Roman" w:eastAsia="方正仿宋_GBK" w:cs="Times New Roman"/>
          <w:color w:val="000000"/>
          <w:kern w:val="0"/>
          <w:sz w:val="32"/>
          <w:szCs w:val="32"/>
          <w:lang w:val="en-US" w:eastAsia="zh-CN" w:bidi="ar-SA"/>
        </w:rPr>
        <w:t>未严格落实禁止危货车辆进入场区等规定，安保人员责任意识差，随意放行危货车辆进场；安全员履职不力，巡查工作不到位，未及时发现并制止危货车辆进入场区修理车辆的问题；对承租房屋的商铺安全生产未做到统一协调管理，出现气焊商铺作业人员无证操作、无维修危货车辆资质商铺维修危货车辆等问题。</w:t>
      </w:r>
    </w:p>
    <w:p>
      <w:pPr>
        <w:keepNext w:val="0"/>
        <w:keepLines w:val="0"/>
        <w:pageBreakBefore w:val="0"/>
        <w:widowControl w:val="0"/>
        <w:kinsoku/>
        <w:wordWrap/>
        <w:overflowPunct w:val="0"/>
        <w:topLinePunct/>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4. 秦某某，冒用甘肃世鸿联福工贸有限公司资质从阿克苏峰海石油机械制造有限公司购买1号稳定轻烃，未核实事故车辆是否可以运输1号稳定轻烃的情况下雇佣车辆运输。</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0" w:lineRule="exact"/>
        <w:ind w:left="0" w:leftChars="0" w:right="0" w:firstLine="562"/>
        <w:jc w:val="both"/>
        <w:textAlignment w:val="auto"/>
        <w:outlineLvl w:val="0"/>
        <w:rPr>
          <w:rFonts w:hint="default" w:ascii="Times New Roman" w:hAnsi="Times New Roman" w:eastAsia="方正黑体_GBK" w:cs="Times New Roman"/>
          <w:sz w:val="32"/>
          <w:szCs w:val="32"/>
          <w:shd w:val="clear" w:color="auto" w:fill="FFFFFF"/>
          <w:lang w:val="en-US" w:eastAsia="zh-CN"/>
        </w:rPr>
      </w:pPr>
      <w:bookmarkStart w:id="16" w:name="_Toc28857"/>
      <w:r>
        <w:rPr>
          <w:rFonts w:hint="eastAsia" w:ascii="Times New Roman" w:hAnsi="Times New Roman" w:eastAsia="方正黑体_GBK" w:cs="Times New Roman"/>
          <w:sz w:val="32"/>
          <w:szCs w:val="32"/>
          <w:shd w:val="clear" w:color="auto" w:fill="FFFFFF"/>
          <w:lang w:val="en-US" w:eastAsia="zh-CN"/>
        </w:rPr>
        <w:t>四、</w:t>
      </w:r>
      <w:r>
        <w:rPr>
          <w:rFonts w:hint="default" w:ascii="Times New Roman" w:hAnsi="Times New Roman" w:eastAsia="方正黑体_GBK" w:cs="Times New Roman"/>
          <w:sz w:val="32"/>
          <w:szCs w:val="32"/>
          <w:shd w:val="clear" w:color="auto" w:fill="FFFFFF"/>
        </w:rPr>
        <w:t>对有关责任人员和责任单位的处理建议</w:t>
      </w:r>
      <w:bookmarkEnd w:id="16"/>
    </w:p>
    <w:p>
      <w:pPr>
        <w:keepNext w:val="0"/>
        <w:keepLines w:val="0"/>
        <w:pageBreakBefore w:val="0"/>
        <w:widowControl/>
        <w:pBdr>
          <w:top w:val="none" w:color="auto" w:sz="0" w:space="0"/>
          <w:left w:val="none" w:color="auto" w:sz="0" w:space="0"/>
          <w:bottom w:val="none" w:color="auto" w:sz="0" w:space="0"/>
          <w:right w:val="none" w:color="auto" w:sz="0" w:space="0"/>
        </w:pBdr>
        <w:kinsoku/>
        <w:wordWrap/>
        <w:bidi w:val="0"/>
        <w:spacing w:beforeAutospacing="0" w:after="0" w:afterAutospacing="0" w:line="570" w:lineRule="exact"/>
        <w:ind w:left="0" w:leftChars="0" w:right="0" w:firstLine="562"/>
        <w:jc w:val="both"/>
        <w:textAlignment w:val="auto"/>
        <w:outlineLvl w:val="1"/>
        <w:rPr>
          <w:rFonts w:hint="eastAsia" w:ascii="方正楷体_GBK" w:hAnsi="方正楷体_GBK" w:eastAsia="方正楷体_GBK" w:cs="方正楷体_GBK"/>
          <w:b w:val="0"/>
          <w:bCs/>
          <w:sz w:val="32"/>
          <w:szCs w:val="32"/>
        </w:rPr>
      </w:pPr>
      <w:bookmarkStart w:id="17" w:name="_Toc12150"/>
      <w:r>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t>（一）建议免予追究责任人员</w:t>
      </w:r>
      <w:bookmarkEnd w:id="17"/>
    </w:p>
    <w:p>
      <w:pPr>
        <w:pStyle w:val="6"/>
        <w:keepNext w:val="0"/>
        <w:keepLines w:val="0"/>
        <w:pageBreakBefore w:val="0"/>
        <w:kinsoku/>
        <w:wordWrap/>
        <w:overflowPunct/>
        <w:topLinePunct w:val="0"/>
        <w:autoSpaceDE/>
        <w:autoSpaceDN/>
        <w:bidi w:val="0"/>
        <w:adjustRightInd/>
        <w:snapToGrid/>
        <w:spacing w:after="0"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 xml:space="preserve">1. </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，男，群众，车辆鲁AG1751、鲁A9R51（挂）驾驶员，驾驶常压罐车装运饱和蒸气压</w:t>
      </w:r>
      <w:r>
        <w:rPr>
          <w:rFonts w:hint="eastAsia" w:ascii="Times New Roman" w:hAnsi="Times New Roman" w:eastAsia="方正仿宋_GBK" w:cs="Times New Roman"/>
          <w:color w:val="000000"/>
          <w:kern w:val="0"/>
          <w:sz w:val="32"/>
          <w:szCs w:val="32"/>
          <w:lang w:val="en-US" w:eastAsia="zh-CN" w:bidi="ar-SA"/>
        </w:rPr>
        <w:t>大于0.1MPa</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的1号稳定轻烃，</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且</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装载系数达到98% ；</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驾驶车辆</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前往不具备危货车辆修理资质的商铺进行车辆维修时，</w:t>
      </w:r>
      <w:r>
        <w:rPr>
          <w:rFonts w:hint="default" w:ascii="Times New Roman" w:hAnsi="Times New Roman" w:eastAsia="方正仿宋_GBK" w:cs="Times New Roman"/>
          <w:sz w:val="32"/>
          <w:szCs w:val="32"/>
          <w:lang w:val="en-US" w:eastAsia="zh-CN"/>
        </w:rPr>
        <w:t>经长途运输、天气高温等原因致使其运输罐体中的1号稳定轻烃</w:t>
      </w:r>
      <w:r>
        <w:rPr>
          <w:rFonts w:hint="default" w:ascii="Times New Roman" w:hAnsi="Times New Roman" w:eastAsia="方正仿宋_GBK" w:cs="Times New Roman"/>
          <w:sz w:val="32"/>
          <w:szCs w:val="32"/>
          <w:lang w:eastAsia="zh-CN"/>
        </w:rPr>
        <w:t>饱和蒸气压明显上升，受热气化严重，从</w:t>
      </w:r>
      <w:r>
        <w:rPr>
          <w:rFonts w:hint="default" w:ascii="Times New Roman" w:hAnsi="Times New Roman" w:eastAsia="方正仿宋_GBK" w:cs="Times New Roman"/>
          <w:sz w:val="32"/>
          <w:szCs w:val="32"/>
          <w:lang w:val="en-US" w:eastAsia="zh-CN"/>
        </w:rPr>
        <w:t>罐体</w:t>
      </w:r>
      <w:r>
        <w:rPr>
          <w:rFonts w:hint="default" w:ascii="Times New Roman" w:hAnsi="Times New Roman" w:eastAsia="方正仿宋_GBK" w:cs="Times New Roman"/>
          <w:sz w:val="32"/>
          <w:szCs w:val="32"/>
          <w:lang w:eastAsia="zh-CN"/>
        </w:rPr>
        <w:t>呼吸阀喷出，</w:t>
      </w:r>
      <w:r>
        <w:rPr>
          <w:rFonts w:hint="default" w:ascii="Times New Roman" w:hAnsi="Times New Roman" w:eastAsia="方正仿宋_GBK" w:cs="Times New Roman"/>
          <w:sz w:val="32"/>
          <w:szCs w:val="32"/>
        </w:rPr>
        <w:t>遇相邻半挂车</w:t>
      </w:r>
      <w:r>
        <w:rPr>
          <w:rFonts w:hint="default" w:ascii="Times New Roman" w:hAnsi="Times New Roman" w:eastAsia="方正仿宋_GBK" w:cs="Times New Roman"/>
          <w:sz w:val="32"/>
          <w:szCs w:val="32"/>
          <w:lang w:val="en-US" w:eastAsia="zh-CN"/>
        </w:rPr>
        <w:t>气焊</w:t>
      </w:r>
      <w:r>
        <w:rPr>
          <w:rFonts w:hint="default" w:ascii="Times New Roman" w:hAnsi="Times New Roman" w:eastAsia="方正仿宋_GBK" w:cs="Times New Roman"/>
          <w:sz w:val="32"/>
          <w:szCs w:val="32"/>
        </w:rPr>
        <w:t>作业产生的火花引发爆燃</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。违反《中华人民共和国安全生产法》第五十七条</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0"/>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、第五十八条</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、《危险货物道路运输安全管理办法》第二十六条</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2"/>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、《道路危险货物运输管理规定（2019 修正）》第三十八条</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3"/>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之规定，导致事故发生，对事故负有直接责任。</w:t>
      </w:r>
      <w:r>
        <w:rPr>
          <w:rFonts w:hint="default" w:ascii="Times New Roman" w:hAnsi="Times New Roman" w:eastAsia="方正仿宋_GBK" w:cs="Times New Roman"/>
          <w:sz w:val="32"/>
          <w:szCs w:val="32"/>
          <w:lang w:val="en-US" w:eastAsia="zh-CN"/>
        </w:rPr>
        <w:t>鉴于其在救治过程中于6月27日凌晨死亡，免予追究其刑事责任</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pStyle w:val="6"/>
        <w:keepNext w:val="0"/>
        <w:keepLines w:val="0"/>
        <w:pageBreakBefore w:val="0"/>
        <w:kinsoku/>
        <w:wordWrap/>
        <w:overflowPunct/>
        <w:topLinePunct w:val="0"/>
        <w:autoSpaceDE/>
        <w:autoSpaceDN/>
        <w:bidi w:val="0"/>
        <w:adjustRightInd/>
        <w:snapToGrid/>
        <w:spacing w:after="0" w:line="570" w:lineRule="exact"/>
        <w:ind w:left="0" w:leftChars="0" w:firstLine="640" w:firstLineChars="200"/>
        <w:jc w:val="both"/>
        <w:textAlignment w:val="auto"/>
        <w:rPr>
          <w:rFonts w:hint="eastAsia"/>
          <w:sz w:val="32"/>
          <w:szCs w:val="32"/>
          <w:lang w:val="en-US" w:eastAsia="zh-CN"/>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2. 朱某某，女，群众，车辆鲁AG1751、鲁A9R51（挂）押运员，作为车辆押运员未对车辆危险货物运输进行全程监管，未对装载物的安全技术进行查看，将常压罐体作为承压罐体使用，驾驶员前往不具备危货车辆修理资质的商铺进行车辆维修未及时制止，未履行押运员的职责。违反《中华人民共和国安全生产法》第五十七条、第五十八条、《危险货物道路运输安全管理办法》第二十六条、《道路运输从业人员管理规定（2022 修正）》第四十一条第三款</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4"/>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之规定，导致事故发生，对事故负有直接责任。</w:t>
      </w:r>
      <w:r>
        <w:rPr>
          <w:rFonts w:hint="default" w:ascii="Times New Roman" w:hAnsi="Times New Roman" w:eastAsia="方正仿宋_GBK" w:cs="Times New Roman"/>
          <w:sz w:val="32"/>
          <w:szCs w:val="32"/>
          <w:lang w:val="en-US" w:eastAsia="zh-CN"/>
        </w:rPr>
        <w:t>鉴于</w:t>
      </w:r>
      <w:r>
        <w:rPr>
          <w:rFonts w:hint="eastAsia" w:ascii="Times New Roman" w:hAnsi="Times New Roman" w:eastAsia="方正仿宋_GBK" w:cs="Times New Roman"/>
          <w:sz w:val="32"/>
          <w:szCs w:val="32"/>
          <w:lang w:val="en-US" w:eastAsia="zh-CN"/>
        </w:rPr>
        <w:t>其在救治过程中于7月21日</w:t>
      </w:r>
      <w:r>
        <w:rPr>
          <w:rFonts w:hint="default" w:ascii="Times New Roman" w:hAnsi="Times New Roman" w:eastAsia="方正仿宋_GBK" w:cs="Times New Roman"/>
          <w:sz w:val="32"/>
          <w:szCs w:val="32"/>
          <w:lang w:val="en-US" w:eastAsia="zh-CN"/>
        </w:rPr>
        <w:t>死亡，免予追究其</w:t>
      </w:r>
      <w:r>
        <w:rPr>
          <w:rFonts w:hint="eastAsia" w:ascii="Times New Roman" w:hAnsi="Times New Roman" w:eastAsia="方正仿宋_GBK" w:cs="Times New Roman"/>
          <w:sz w:val="32"/>
          <w:szCs w:val="32"/>
          <w:lang w:val="en-US" w:eastAsia="zh-CN"/>
        </w:rPr>
        <w:t>刑事</w:t>
      </w:r>
      <w:r>
        <w:rPr>
          <w:rFonts w:hint="default" w:ascii="Times New Roman" w:hAnsi="Times New Roman" w:eastAsia="方正仿宋_GBK" w:cs="Times New Roman"/>
          <w:sz w:val="32"/>
          <w:szCs w:val="32"/>
          <w:lang w:val="en-US" w:eastAsia="zh-CN"/>
        </w:rPr>
        <w:t>责任</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70" w:lineRule="exact"/>
        <w:ind w:right="0" w:firstLine="640" w:firstLineChars="200"/>
        <w:jc w:val="both"/>
        <w:textAlignment w:val="auto"/>
        <w:outlineLvl w:val="1"/>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bookmarkStart w:id="18" w:name="_Toc11647"/>
      <w:r>
        <w:rPr>
          <w:rFonts w:hint="eastAsia" w:ascii="方正楷体_GBK" w:hAnsi="方正楷体_GBK" w:eastAsia="方正楷体_GBK" w:cs="方正楷体_GBK"/>
          <w:b w:val="0"/>
          <w:bCs/>
          <w:i w:val="0"/>
          <w:caps w:val="0"/>
          <w:color w:val="000000"/>
          <w:spacing w:val="0"/>
          <w:kern w:val="0"/>
          <w:sz w:val="32"/>
          <w:szCs w:val="32"/>
          <w:u w:val="none"/>
          <w:shd w:val="clear" w:fill="FFFFFF"/>
          <w:lang w:val="en-US" w:eastAsia="zh-CN" w:bidi="ar"/>
        </w:rPr>
        <w:t>（二）建议移送司法机关处理的人员</w:t>
      </w:r>
      <w:bookmarkEnd w:id="18"/>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1．</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卢某某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，男，群众，库尔勒邦辉电气焊加工厂经营人，在不具备危货车辆修理资质的情况下，答应事故车辆驾驶员</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李某某</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对</w:t>
      </w:r>
      <w:r>
        <w:rPr>
          <w:rFonts w:hint="default" w:ascii="Times New Roman" w:hAnsi="Times New Roman" w:eastAsia="方正仿宋_GBK" w:cs="Times New Roman"/>
          <w:sz w:val="32"/>
          <w:szCs w:val="32"/>
          <w:lang w:val="en-US" w:eastAsia="zh-CN"/>
        </w:rPr>
        <w:t>事故车辆</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电瓶断裂支架进行修理，以工作忙为由要求驾驶员找其他人将电瓶拆除后其再进行修理；</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在</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未持有焊工证且明知危货车辆停放在其修理的半挂车旁的情况下，对半挂车工具箱进行气焊作业，导致其气焊作业产生的火花遇事故车辆喷出的</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1号稳定轻烃</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发生爆燃。</w:t>
      </w:r>
      <w:r>
        <w:rPr>
          <w:rFonts w:hint="default" w:ascii="Times New Roman" w:hAnsi="Times New Roman" w:eastAsia="方正仿宋_GBK" w:cs="Times New Roman"/>
          <w:i w:val="0"/>
          <w:caps w:val="0"/>
          <w:color w:val="000000"/>
          <w:spacing w:val="-6"/>
          <w:kern w:val="0"/>
          <w:sz w:val="32"/>
          <w:szCs w:val="32"/>
          <w:u w:val="none"/>
          <w:shd w:val="clear" w:fill="FFFFFF"/>
          <w:lang w:val="en-US" w:eastAsia="zh-CN" w:bidi="ar"/>
        </w:rPr>
        <w:t>违反《中华人民共和国安全生产法》第三十条</w:t>
      </w:r>
      <w:r>
        <w:rPr>
          <w:rStyle w:val="9"/>
          <w:rFonts w:hint="default" w:ascii="Times New Roman" w:hAnsi="Times New Roman" w:eastAsia="方正仿宋_GBK" w:cs="Times New Roman"/>
          <w:i w:val="0"/>
          <w:caps w:val="0"/>
          <w:color w:val="000000"/>
          <w:spacing w:val="-6"/>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6"/>
          <w:kern w:val="0"/>
          <w:sz w:val="32"/>
          <w:szCs w:val="32"/>
          <w:u w:val="none"/>
          <w:shd w:val="clear" w:fill="FFFFFF"/>
          <w:lang w:val="en-US" w:eastAsia="zh-CN" w:bidi="ar"/>
        </w:rPr>
        <w:footnoteReference w:id="5"/>
      </w:r>
      <w:r>
        <w:rPr>
          <w:rStyle w:val="9"/>
          <w:rFonts w:hint="default" w:ascii="Times New Roman" w:hAnsi="Times New Roman" w:eastAsia="方正仿宋_GBK" w:cs="Times New Roman"/>
          <w:i w:val="0"/>
          <w:caps w:val="0"/>
          <w:color w:val="000000"/>
          <w:spacing w:val="-6"/>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6"/>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《新疆维吾尔自治区道路运输条例》第二十二条第一款</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6"/>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、《机动车维修管理规定（2021</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修正）》第二十条</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7"/>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之规定，导致事故发生，对事故负有直接责任。鉴于其行为涉嫌触犯刑法，建议移送司法机关追究刑事责任。</w:t>
      </w:r>
    </w:p>
    <w:p>
      <w:pPr>
        <w:pStyle w:val="5"/>
        <w:keepNext w:val="0"/>
        <w:keepLines w:val="0"/>
        <w:pageBreakBefore w:val="0"/>
        <w:widowControl/>
        <w:pBdr>
          <w:top w:val="none" w:color="auto" w:sz="0" w:space="0"/>
          <w:left w:val="none" w:color="auto" w:sz="0" w:space="0"/>
          <w:bottom w:val="none" w:color="auto" w:sz="0" w:space="0"/>
          <w:right w:val="none" w:color="auto" w:sz="0" w:space="0"/>
        </w:pBdr>
        <w:kinsoku/>
        <w:wordWrap/>
        <w:bidi w:val="0"/>
        <w:spacing w:beforeAutospacing="0" w:after="0" w:afterAutospacing="0" w:line="570" w:lineRule="exact"/>
        <w:ind w:right="0" w:firstLine="640" w:firstLineChars="200"/>
        <w:jc w:val="both"/>
        <w:textAlignment w:val="auto"/>
        <w:rPr>
          <w:rFonts w:hint="default" w:ascii="Times New Roman" w:hAnsi="Times New Roman" w:eastAsia="方正仿宋_GBK" w:cs="Times New Roman"/>
          <w:i w:val="0"/>
          <w:caps w:val="0"/>
          <w:color w:val="000000"/>
          <w:spacing w:val="0"/>
          <w:kern w:val="0"/>
          <w:sz w:val="31"/>
          <w:szCs w:val="31"/>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2. 周某某，女，群众，</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济南盛顺危险品运输有限公司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法定代表人</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，作为</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车辆鲁AG1751、鲁A9R51（挂）所属运输企业</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负责人，对其名下所属</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车辆鲁AG1751、鲁A9R51（挂）</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管理不到位，出现车辆定期检验超期、将常压罐车作为承压罐车使用、充装超量、在非一级危货车辆维修点进行维修车辆等问题，对驾驶人、押运员安全教育不到位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违反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第二十</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一</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条第</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二、三、五</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项</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8"/>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之规定</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1"/>
          <w:szCs w:val="31"/>
          <w:u w:val="none"/>
          <w:shd w:val="clear" w:fill="FFFFFF"/>
          <w:lang w:val="en-US" w:eastAsia="zh-CN" w:bidi="ar"/>
        </w:rPr>
        <w:t>导致事故发生</w:t>
      </w:r>
      <w:r>
        <w:rPr>
          <w:rFonts w:hint="eastAsia" w:ascii="Times New Roman" w:hAnsi="Times New Roman" w:eastAsia="方正仿宋_GBK" w:cs="Times New Roman"/>
          <w:i w:val="0"/>
          <w:caps w:val="0"/>
          <w:color w:val="000000"/>
          <w:spacing w:val="0"/>
          <w:kern w:val="0"/>
          <w:sz w:val="31"/>
          <w:szCs w:val="31"/>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对该起事故负有主要领导责任。</w:t>
      </w:r>
      <w:r>
        <w:rPr>
          <w:rFonts w:hint="default" w:ascii="Times New Roman" w:hAnsi="Times New Roman" w:eastAsia="方正仿宋_GBK" w:cs="Times New Roman"/>
          <w:i w:val="0"/>
          <w:caps w:val="0"/>
          <w:color w:val="000000"/>
          <w:spacing w:val="0"/>
          <w:kern w:val="0"/>
          <w:sz w:val="31"/>
          <w:szCs w:val="31"/>
          <w:u w:val="none"/>
          <w:shd w:val="clear" w:fill="FFFFFF"/>
          <w:lang w:val="en-US" w:eastAsia="zh-CN" w:bidi="ar"/>
        </w:rPr>
        <w:t>鉴于其行为涉嫌触犯刑法，建议移送司法机关追究刑事责任。</w:t>
      </w:r>
    </w:p>
    <w:p>
      <w:pPr>
        <w:pStyle w:val="5"/>
        <w:keepNext w:val="0"/>
        <w:keepLines w:val="0"/>
        <w:pageBreakBefore w:val="0"/>
        <w:widowControl/>
        <w:pBdr>
          <w:top w:val="none" w:color="auto" w:sz="0" w:space="0"/>
          <w:left w:val="none" w:color="auto" w:sz="0" w:space="0"/>
          <w:bottom w:val="none" w:color="auto" w:sz="0" w:space="0"/>
          <w:right w:val="none" w:color="auto" w:sz="0" w:space="0"/>
        </w:pBdr>
        <w:kinsoku/>
        <w:wordWrap/>
        <w:bidi w:val="0"/>
        <w:spacing w:beforeAutospacing="0" w:after="0" w:afterAutospacing="0" w:line="570" w:lineRule="exact"/>
        <w:ind w:right="0" w:firstLine="620" w:firstLineChars="200"/>
        <w:jc w:val="both"/>
        <w:textAlignment w:val="auto"/>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1"/>
          <w:szCs w:val="31"/>
          <w:u w:val="none"/>
          <w:shd w:val="clear" w:fill="FFFFFF"/>
          <w:lang w:val="en-US" w:eastAsia="zh-CN" w:bidi="ar"/>
        </w:rPr>
        <w:t xml:space="preserve">3. </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秦某某，男，群众，冒用甘肃世鸿联福工贸有限公司资质从阿克苏峰海石油机械制造有限公司购买1号稳定轻烃，违反了</w:t>
      </w:r>
      <w:r>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《危险化学品安全管理条例》第三十八条第三款</w:t>
      </w:r>
      <w:r>
        <w:rPr>
          <w:rStyle w:val="9"/>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footnoteReference w:id="9"/>
      </w:r>
      <w:r>
        <w:rPr>
          <w:rStyle w:val="9"/>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auto"/>
          <w:spacing w:val="0"/>
          <w:kern w:val="0"/>
          <w:sz w:val="32"/>
          <w:szCs w:val="32"/>
          <w:u w:val="none"/>
          <w:shd w:val="clear" w:fill="FFFFFF"/>
          <w:lang w:val="en-US" w:eastAsia="zh-CN" w:bidi="ar"/>
        </w:rPr>
        <w:t>，建议</w:t>
      </w:r>
      <w:r>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公安</w:t>
      </w:r>
      <w:r>
        <w:rPr>
          <w:rFonts w:hint="default" w:ascii="Times New Roman" w:hAnsi="Times New Roman" w:eastAsia="方正仿宋_GBK" w:cs="Times New Roman"/>
          <w:i w:val="0"/>
          <w:caps w:val="0"/>
          <w:color w:val="auto"/>
          <w:spacing w:val="0"/>
          <w:kern w:val="0"/>
          <w:sz w:val="32"/>
          <w:szCs w:val="32"/>
          <w:u w:val="none"/>
          <w:shd w:val="clear" w:fill="FFFFFF"/>
          <w:lang w:val="en-US" w:eastAsia="zh-CN" w:bidi="ar"/>
        </w:rPr>
        <w:t>机关</w:t>
      </w:r>
      <w:r>
        <w:rPr>
          <w:rFonts w:hint="eastAsia" w:ascii="Times New Roman" w:hAnsi="Times New Roman" w:eastAsia="方正仿宋_GBK" w:cs="Times New Roman"/>
          <w:i w:val="0"/>
          <w:caps w:val="0"/>
          <w:color w:val="auto"/>
          <w:spacing w:val="0"/>
          <w:kern w:val="0"/>
          <w:sz w:val="32"/>
          <w:szCs w:val="32"/>
          <w:u w:val="none"/>
          <w:shd w:val="clear" w:fill="FFFFFF"/>
          <w:lang w:val="en-US" w:eastAsia="zh-CN" w:bidi="ar"/>
        </w:rPr>
        <w:t>对其调查处理。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leftChars="0" w:firstLine="618" w:firstLineChars="0"/>
        <w:jc w:val="both"/>
        <w:textAlignment w:val="auto"/>
        <w:outlineLvl w:val="1"/>
        <w:rPr>
          <w:rFonts w:hint="eastAsia" w:ascii="Times New Roman" w:hAnsi="Times New Roman" w:eastAsia="方正楷体_GBK" w:cs="Times New Roman"/>
          <w:color w:val="auto"/>
          <w:kern w:val="2"/>
          <w:sz w:val="31"/>
          <w:szCs w:val="31"/>
          <w:lang w:val="en-US" w:eastAsia="zh-CN"/>
        </w:rPr>
      </w:pPr>
      <w:bookmarkStart w:id="19" w:name="_Toc26582"/>
      <w:r>
        <w:rPr>
          <w:rFonts w:hint="eastAsia" w:ascii="Times New Roman" w:hAnsi="Times New Roman" w:eastAsia="方正楷体_GBK" w:cs="Times New Roman"/>
          <w:color w:val="auto"/>
          <w:kern w:val="2"/>
          <w:sz w:val="32"/>
          <w:szCs w:val="32"/>
          <w:lang w:val="en-US" w:eastAsia="zh-CN"/>
        </w:rPr>
        <w:t>（三）对事故有关责任人员和责任单位的行政处罚建议</w:t>
      </w:r>
      <w:bookmarkEnd w:id="19"/>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1"/>
          <w:szCs w:val="31"/>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1. 陈某某，男，群众，作为阿克苏峰海石油机械制造有限公司法定代表人，未有效履行企业主要负责人安全生产管理职责，对前往其厂区拉运货物罐车的安全生产未做到统一协调管理，未在充装前查看确认车辆与介质是否相匹配，导致出现将常压罐体作为承压罐体使用的问题。</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违反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第二十</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一</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条第</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二、五</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项之规定</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，对该起事故负有重要领导责任。</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建议</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移交库车市人民政府组织协调有关职能部门、单位依据《中华人民共和国安全生产法》第九十五条第一项</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0"/>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之规定，依法对其处以行政处罚。</w:t>
      </w:r>
    </w:p>
    <w:p>
      <w:pPr>
        <w:keepNext w:val="0"/>
        <w:keepLines w:val="0"/>
        <w:pageBreakBefore w:val="0"/>
        <w:kinsoku/>
        <w:wordWrap/>
        <w:bidi w:val="0"/>
        <w:spacing w:line="570" w:lineRule="exact"/>
        <w:ind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2. 克某某，男，群众，作为巴州龙山农机物流市场有限责任公司法定代表人，履行企业主要负责人安全生产职责不到位，未严格落实禁止危货车辆进入场区制度，未及时发现并制止危货车辆进入场区修理车辆的行为，对从业人员安全教育培训不到位。</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违反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第二十</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一</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条</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第二、三、五项</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之规定</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，对该起事故负有重要领导责任。依据《中华人民共和国安全生产法》第九十五条第一项之规定，建议由库尔勒市应急管理局依法对其给予行政处罚。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 xml:space="preserve">3. </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济南盛顺危险品运输有限公司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安全生产主体责任落实不到位，违反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《中华人民共和国安全生产法》第四条</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1"/>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第二十八第一款</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2"/>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、四十四条第一款</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3"/>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之规定，对该起事故负有管理责任。建议</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移交山东省济南市南部山区管理委员会组织协调有关职能部门、单位，</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依据</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第一百一十四条第一款第一项</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4"/>
      </w:r>
      <w:r>
        <w:rPr>
          <w:rStyle w:val="9"/>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之规定</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，依法对该公司处以行政处罚</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 xml:space="preserve">4. </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阿克苏峰海石油机械制造有限公司</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，企业安全生产主体责任落实不到位，违反了《危险货物道路运输安全管理办法》第二十八条第一款第五项</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5"/>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、第二十九条</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6"/>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之规定，对事故发生负有责任。</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建议</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移交库车市人民政府组织协调有关职能部门、单位，</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依据</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第一百一十四条第一款第一项之规定</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，依法对该公司处以行政处罚</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5. 巴州龙山农机物流市场有限责任公司，</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安全生产主体责任落实不到位，对事故发生负有责任。违反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第二十八第一款、</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第四十四条第一款、第四十六条第一款</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footnoteReference w:id="17"/>
      </w:r>
      <w:r>
        <w:rPr>
          <w:rStyle w:val="9"/>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之规定，</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依据</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《中华人民共和国安全生产法》</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第一百一十四条第一款第一项之规定，建议由</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库尔勒市应急管理局</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给予</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其</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行政处罚。</w:t>
      </w:r>
    </w:p>
    <w:p>
      <w:pPr>
        <w:pStyle w:val="6"/>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20" w:name="_Toc12777"/>
      <w:r>
        <w:rPr>
          <w:rFonts w:hint="eastAsia" w:ascii="Times New Roman" w:hAnsi="Times New Roman" w:eastAsia="方正楷体_GBK" w:cs="Times New Roman"/>
          <w:color w:val="auto"/>
          <w:kern w:val="2"/>
          <w:sz w:val="32"/>
          <w:szCs w:val="32"/>
          <w:lang w:val="en-US" w:eastAsia="zh-CN" w:bidi="ar-SA"/>
        </w:rPr>
        <w:t>（四）对有关监管部门的处理建议</w:t>
      </w:r>
      <w:bookmarkEnd w:id="20"/>
    </w:p>
    <w:p>
      <w:pPr>
        <w:pStyle w:val="6"/>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640" w:firstLineChars="200"/>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库尔勒市交通运输局，对危货车辆维修安全隐患排查不到位，对维修机动车商铺安全监督检查组织不力，责成其向市人民政府作出深刻书面检查，</w:t>
      </w:r>
      <w:r>
        <w:rPr>
          <w:rFonts w:hint="default" w:ascii="Times New Roman" w:hAnsi="Times New Roman" w:eastAsia="方正仿宋_GBK" w:cs="Times New Roman"/>
          <w:color w:val="auto"/>
          <w:kern w:val="2"/>
          <w:sz w:val="32"/>
          <w:szCs w:val="32"/>
          <w:lang w:val="en-US" w:eastAsia="zh-CN" w:bidi="ar-SA"/>
        </w:rPr>
        <w:t>建议由市人民政府对</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库尔勒市交通运输局</w:t>
      </w:r>
      <w:r>
        <w:rPr>
          <w:rFonts w:hint="default" w:ascii="Times New Roman" w:hAnsi="Times New Roman" w:eastAsia="方正仿宋_GBK" w:cs="Times New Roman"/>
          <w:color w:val="auto"/>
          <w:kern w:val="2"/>
          <w:sz w:val="32"/>
          <w:szCs w:val="32"/>
          <w:lang w:val="en-US" w:eastAsia="zh-CN" w:bidi="ar-SA"/>
        </w:rPr>
        <w:t>主要领导进行约谈</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pStyle w:val="6"/>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jc w:val="both"/>
        <w:textAlignment w:val="auto"/>
        <w:outlineLvl w:val="1"/>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bookmarkStart w:id="21" w:name="_Toc25881"/>
      <w:r>
        <w:rPr>
          <w:rFonts w:hint="eastAsia" w:ascii="Times New Roman" w:hAnsi="Times New Roman" w:eastAsia="方正楷体_GBK" w:cs="Times New Roman"/>
          <w:color w:val="auto"/>
          <w:kern w:val="2"/>
          <w:sz w:val="32"/>
          <w:szCs w:val="32"/>
          <w:lang w:val="en-US" w:eastAsia="zh-CN" w:bidi="ar-SA"/>
        </w:rPr>
        <w:t>（五）对属地管理单位的处理建议</w:t>
      </w:r>
      <w:bookmarkEnd w:id="21"/>
    </w:p>
    <w:p>
      <w:pPr>
        <w:pStyle w:val="6"/>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640" w:firstLineChars="200"/>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康都街道办事处，对辖区维修店铺安全隐患排查工作组织不力，事故当天社区工作人员在对巴州龙山农机物流市场有限责任公司进行安全检查时，未发现停放在院内的危货车辆等问题隐患，存在管理盲区，责成其向市人民政府作出深刻书面检查，</w:t>
      </w:r>
      <w:r>
        <w:rPr>
          <w:rFonts w:hint="default" w:ascii="Times New Roman" w:hAnsi="Times New Roman" w:eastAsia="方正仿宋_GBK" w:cs="Times New Roman"/>
          <w:color w:val="auto"/>
          <w:kern w:val="2"/>
          <w:sz w:val="32"/>
          <w:szCs w:val="32"/>
          <w:lang w:val="en-US" w:eastAsia="zh-CN" w:bidi="ar-SA"/>
        </w:rPr>
        <w:t>建议由市人民政府对</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康都街道办事处</w:t>
      </w:r>
      <w:r>
        <w:rPr>
          <w:rFonts w:hint="default" w:ascii="Times New Roman" w:hAnsi="Times New Roman" w:eastAsia="方正仿宋_GBK" w:cs="Times New Roman"/>
          <w:color w:val="auto"/>
          <w:kern w:val="2"/>
          <w:sz w:val="32"/>
          <w:szCs w:val="32"/>
          <w:lang w:val="en-US" w:eastAsia="zh-CN" w:bidi="ar-SA"/>
        </w:rPr>
        <w:t>主要领导进行约谈</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pStyle w:val="6"/>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以上</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涉及山东济南市、阿克苏库车市</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调查处理结果请及时函告</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库尔勒市人民政府</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pStyle w:val="6"/>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jc w:val="both"/>
        <w:textAlignment w:val="auto"/>
        <w:outlineLvl w:val="0"/>
        <w:rPr>
          <w:rFonts w:hint="default" w:ascii="Times New Roman" w:hAnsi="Times New Roman" w:eastAsia="方正黑体_GBK" w:cs="Times New Roman"/>
          <w:kern w:val="2"/>
          <w:sz w:val="32"/>
          <w:szCs w:val="32"/>
          <w:lang w:val="en-US" w:eastAsia="zh-CN" w:bidi="ar-SA"/>
        </w:rPr>
      </w:pPr>
      <w:bookmarkStart w:id="22" w:name="_Toc24894"/>
      <w:r>
        <w:rPr>
          <w:rFonts w:hint="default" w:ascii="Times New Roman" w:hAnsi="Times New Roman" w:eastAsia="方正黑体_GBK" w:cs="Times New Roman"/>
          <w:kern w:val="2"/>
          <w:sz w:val="32"/>
          <w:szCs w:val="32"/>
          <w:lang w:val="en-US" w:eastAsia="zh-CN" w:bidi="ar-SA"/>
        </w:rPr>
        <w:t>五、事故主要教训</w:t>
      </w:r>
      <w:bookmarkEnd w:id="22"/>
    </w:p>
    <w:p>
      <w:pPr>
        <w:pStyle w:val="6"/>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（一）安全生产规章制度不健全。</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全员安全生产责任制、安全生产责任考核机制、安全操作规程等安全生产有关规章制度的缺失或是不健全，反映出企业对安全生产管理的不够重视，以至于企业主要负责人对自身的法定职责不熟悉</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企业安全生产管理人员对自己的安全管理职责认识不清晰，</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驾驶员</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对自己的</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运输</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行为没有安全意识，安全管理从源头上缺失，最终酿成惨痛事故。</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方正楷体_GBK" w:hAnsi="方正楷体_GBK" w:eastAsia="方正楷体_GBK" w:cs="方正楷体_GBK"/>
          <w:i w:val="0"/>
          <w:caps w:val="0"/>
          <w:color w:val="000000"/>
          <w:spacing w:val="0"/>
          <w:kern w:val="0"/>
          <w:sz w:val="32"/>
          <w:szCs w:val="32"/>
          <w:u w:val="none"/>
          <w:shd w:val="clear" w:fill="FFFFFF"/>
          <w:lang w:val="en-US" w:eastAsia="zh-CN" w:bidi="ar"/>
        </w:rPr>
        <w:t>（二）</w:t>
      </w:r>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安全生产</w:t>
      </w:r>
      <w:r>
        <w:rPr>
          <w:rFonts w:hint="default" w:ascii="方正楷体_GBK" w:hAnsi="方正楷体_GBK" w:eastAsia="方正楷体_GBK" w:cs="方正楷体_GBK"/>
          <w:i w:val="0"/>
          <w:caps w:val="0"/>
          <w:color w:val="000000"/>
          <w:spacing w:val="0"/>
          <w:kern w:val="0"/>
          <w:sz w:val="32"/>
          <w:szCs w:val="32"/>
          <w:u w:val="none"/>
          <w:shd w:val="clear" w:fill="FFFFFF"/>
          <w:lang w:val="en-US" w:eastAsia="zh-CN" w:bidi="ar"/>
        </w:rPr>
        <w:t>培训教育不到位。</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驾驶人、押运员</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自身专业素养不高、缺乏足够的安全意识，再加上安全教育培训不足，缺少有针对性的安全培训教育，</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导致驾驶员和押运员不掌握装载危险化学品的安全技术、应急处置等相关内容，</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对</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车辆</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存在的安全风险隐患认识不清晰，</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未</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做好相应的安全防护措施，</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前往非一级危货车辆修理店铺修车</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，为事故的发生埋下了重大的隐患。</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default" w:ascii="方正楷体_GBK" w:hAnsi="方正楷体_GBK" w:eastAsia="方正楷体_GBK" w:cs="方正楷体_GBK"/>
          <w:i w:val="0"/>
          <w:caps w:val="0"/>
          <w:color w:val="000000"/>
          <w:spacing w:val="0"/>
          <w:kern w:val="0"/>
          <w:sz w:val="32"/>
          <w:szCs w:val="32"/>
          <w:u w:val="none"/>
          <w:shd w:val="clear" w:fill="FFFFFF"/>
          <w:lang w:val="en-US" w:eastAsia="zh-CN" w:bidi="ar"/>
        </w:rPr>
        <w:t>（三）隐患排查治理不到位。</w:t>
      </w:r>
      <w:r>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t>发现不了隐患是安全生产工作最大的隐患，企业对</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危货车辆管理不到位，车辆运输监管缺失，导致对驾驶员将常压罐作为承压罐使用、超量充装、罐车超期未定期检验、前往非一级危货车辆修理店铺修车等事故隐患，看不见、抓不住、消不除，安全隐患越积越多，安全风险越来越大，最终发展成为无法挽回的伤亡事故。</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70" w:lineRule="exact"/>
        <w:ind w:left="0" w:leftChars="0" w:right="0" w:firstLine="640" w:firstLineChars="200"/>
        <w:jc w:val="both"/>
        <w:textAlignment w:val="auto"/>
        <w:outlineLvl w:val="0"/>
        <w:rPr>
          <w:rFonts w:hint="default" w:ascii="Times New Roman" w:hAnsi="Times New Roman" w:eastAsia="方正黑体_GBK" w:cs="Times New Roman"/>
          <w:sz w:val="32"/>
          <w:szCs w:val="32"/>
        </w:rPr>
      </w:pPr>
      <w:bookmarkStart w:id="23" w:name="_Toc3559"/>
      <w:r>
        <w:rPr>
          <w:rFonts w:hint="default" w:ascii="Times New Roman" w:hAnsi="Times New Roman" w:eastAsia="方正黑体_GBK" w:cs="Times New Roman"/>
          <w:sz w:val="32"/>
          <w:szCs w:val="32"/>
          <w:lang w:val="en-US" w:eastAsia="zh-CN"/>
        </w:rPr>
        <w:t>六</w:t>
      </w:r>
      <w:r>
        <w:rPr>
          <w:rFonts w:hint="default" w:ascii="Times New Roman" w:hAnsi="Times New Roman" w:eastAsia="方正黑体_GBK" w:cs="Times New Roman"/>
          <w:sz w:val="32"/>
          <w:szCs w:val="32"/>
        </w:rPr>
        <w:t>、防范整改措施</w:t>
      </w:r>
      <w:bookmarkEnd w:id="23"/>
    </w:p>
    <w:p>
      <w:pPr>
        <w:pStyle w:val="6"/>
        <w:keepNext w:val="0"/>
        <w:keepLines w:val="0"/>
        <w:pageBreakBefore w:val="0"/>
        <w:widowControl w:val="0"/>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sz w:val="32"/>
          <w:szCs w:val="32"/>
          <w:lang w:val="en-US" w:eastAsia="zh-CN"/>
        </w:rPr>
      </w:pPr>
      <w:r>
        <w:rPr>
          <w:rFonts w:hint="default" w:ascii="Times New Roman" w:hAnsi="Times New Roman" w:eastAsia="方正仿宋_GBK" w:cs="Times New Roman"/>
          <w:color w:val="auto"/>
          <w:kern w:val="2"/>
          <w:sz w:val="32"/>
          <w:szCs w:val="32"/>
          <w:lang w:val="en-US" w:eastAsia="zh-CN"/>
        </w:rPr>
        <w:t>为吸取事故教训，切实做好安全生产工作，有效防范生产安全事故的发生，针对该起事故提出以下防范和整改措施：</w:t>
      </w:r>
    </w:p>
    <w:p>
      <w:pPr>
        <w:pStyle w:val="6"/>
        <w:keepNext w:val="0"/>
        <w:keepLines w:val="0"/>
        <w:pageBreakBefore w:val="0"/>
        <w:widowControl w:val="0"/>
        <w:numPr>
          <w:ilvl w:val="0"/>
          <w:numId w:val="5"/>
        </w:numPr>
        <w:kinsoku/>
        <w:wordWrap/>
        <w:overflowPunct/>
        <w:topLinePunct w:val="0"/>
        <w:autoSpaceDE/>
        <w:autoSpaceDN/>
        <w:bidi w:val="0"/>
        <w:adjustRightInd/>
        <w:snapToGrid/>
        <w:spacing w:after="0" w:line="570" w:lineRule="exact"/>
        <w:ind w:left="0" w:leftChars="0" w:firstLine="640" w:firstLineChars="200"/>
        <w:jc w:val="both"/>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24" w:name="_Toc15892"/>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济南盛顺危险品运输有限公司</w:t>
      </w:r>
      <w:bookmarkEnd w:id="24"/>
    </w:p>
    <w:p>
      <w:pPr>
        <w:pStyle w:val="6"/>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1. 进一步落实企业主体责任，加强危货运输车辆安全管理。加大对危货运输车辆的日常监督检查力度，重点检查车辆是否按规定拉运货物，是否将常压罐体作为承压罐体使用，是否到一级维修点进行车辆维修，严控危货运输车辆“带病”上路或“带病”随意停车带来的安全风险；加强高温天气下车辆运行管理，及时采取降温措施，确保车辆运行安全。</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2. 进一步强化危货运输从业人员培训教育。要全面落实各项安全管理制度，尤其要加强对从事危货运输的驾驶人员、押运人员的安全培训，确保其掌握运输的危险化学品性质、危害特性、包装特性等基本知识；制定完善罐车泄漏、着火、燃爆事故应急预案，并定期组织演练，提高车辆驾驶人员应对突发情况能力，有效控制事故发生，避免事故波及范围扩大和次生事故发生。</w:t>
      </w:r>
    </w:p>
    <w:p>
      <w:pPr>
        <w:pStyle w:val="2"/>
        <w:keepNext w:val="0"/>
        <w:keepLines w:val="0"/>
        <w:pageBreakBefore w:val="0"/>
        <w:widowControl w:val="0"/>
        <w:kinsoku/>
        <w:wordWrap/>
        <w:overflowPunct/>
        <w:topLinePunct w:val="0"/>
        <w:autoSpaceDE/>
        <w:autoSpaceDN/>
        <w:bidi w:val="0"/>
        <w:spacing w:after="0" w:line="570" w:lineRule="exact"/>
        <w:ind w:left="0" w:leftChars="0" w:firstLine="640" w:firstLineChars="200"/>
        <w:jc w:val="both"/>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25" w:name="_Toc32448"/>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（二）阿克苏峰海石油机械制造有限公司</w:t>
      </w:r>
      <w:bookmarkEnd w:id="25"/>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default"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要切实落实企业安全生产主体责任，加强对1号稳定轻烃等危险化学品充装的安全管理，尤其对进入厂区运输车辆的安全生产做到统一协调管理，制定完善充装操作规程，杜绝出现常压罐车作为承压罐车使用的问题，避免造成事故发生。</w:t>
      </w:r>
    </w:p>
    <w:p>
      <w:pPr>
        <w:pStyle w:val="2"/>
        <w:keepNext w:val="0"/>
        <w:keepLines w:val="0"/>
        <w:pageBreakBefore w:val="0"/>
        <w:widowControl w:val="0"/>
        <w:kinsoku/>
        <w:wordWrap/>
        <w:overflowPunct/>
        <w:topLinePunct w:val="0"/>
        <w:autoSpaceDE/>
        <w:autoSpaceDN/>
        <w:bidi w:val="0"/>
        <w:spacing w:after="0" w:line="570" w:lineRule="exact"/>
        <w:ind w:left="0" w:leftChars="0" w:firstLine="640" w:firstLineChars="200"/>
        <w:jc w:val="both"/>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26" w:name="_Toc11790"/>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（三）巴州龙山农机物流市场有限责任公司</w:t>
      </w:r>
      <w:bookmarkEnd w:id="26"/>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要强化停车场安全生产主体责任落实。要督促停车场严格落实安全生产管理制度，严格杜绝危货车辆进入非危货车辆停车场，实施定时巡检制度，配备足够的巡检人员，及时制止危货车辆进入停车场内，落实停车场安全管理制度，严格实行实名登记制度，确保停车场安全。</w:t>
      </w:r>
    </w:p>
    <w:p>
      <w:pPr>
        <w:pStyle w:val="2"/>
        <w:keepNext w:val="0"/>
        <w:keepLines w:val="0"/>
        <w:pageBreakBefore w:val="0"/>
        <w:widowControl w:val="0"/>
        <w:kinsoku/>
        <w:wordWrap/>
        <w:overflowPunct/>
        <w:topLinePunct w:val="0"/>
        <w:autoSpaceDE/>
        <w:autoSpaceDN/>
        <w:bidi w:val="0"/>
        <w:spacing w:after="0" w:line="570" w:lineRule="exact"/>
        <w:ind w:left="0" w:leftChars="0" w:firstLine="640" w:firstLineChars="200"/>
        <w:jc w:val="both"/>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27" w:name="_Toc23901"/>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（四）库尔勒市交通运输局</w:t>
      </w:r>
      <w:bookmarkEnd w:id="27"/>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要严格按照“三管三必须”原则，认真履行行业领域安全监管职责。针对本次事故暴露出的行业监管缺失、失管漏管现象立即开展自查，全面梳理行业领域安全监管范围，细化内部职责分工，坚决杜绝行业监管盲区；要深刻汲取事故教训，迅速开展安全生产专项检查，及时排查治理各类生产安全隐患，坚决杜绝类似事故发生。</w:t>
      </w:r>
    </w:p>
    <w:p>
      <w:pPr>
        <w:pStyle w:val="6"/>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left="0" w:leftChars="0" w:firstLine="640" w:firstLineChars="200"/>
        <w:jc w:val="both"/>
        <w:textAlignment w:val="auto"/>
        <w:outlineLvl w:val="1"/>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28" w:name="_Toc9272"/>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（五）库尔勒市交警大队</w:t>
      </w:r>
      <w:bookmarkEnd w:id="28"/>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交警部门要切实加强危货车辆运输路线的相关规定，在危货车辆进入库尔勒市辖区时把好第一道关，严防危货车辆随意停放、随意驾驶、随意维修，从而导致事故发生。划定危险化学品车辆禁行禁入的时段、路段及区域，严格危货车辆进入非危货车辆停车场，确保库尔勒市辖区各路段及停车场等区域安全。</w:t>
      </w:r>
    </w:p>
    <w:p>
      <w:pPr>
        <w:pStyle w:val="6"/>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left="0" w:leftChars="0" w:firstLine="640" w:firstLineChars="200"/>
        <w:jc w:val="both"/>
        <w:textAlignment w:val="auto"/>
        <w:outlineLvl w:val="1"/>
        <w:rPr>
          <w:rFonts w:hint="default" w:ascii="方正楷体_GBK" w:hAnsi="方正楷体_GBK" w:eastAsia="方正楷体_GBK" w:cs="方正楷体_GBK"/>
          <w:i w:val="0"/>
          <w:caps w:val="0"/>
          <w:color w:val="000000"/>
          <w:spacing w:val="0"/>
          <w:kern w:val="0"/>
          <w:sz w:val="32"/>
          <w:szCs w:val="32"/>
          <w:u w:val="none"/>
          <w:shd w:val="clear" w:fill="FFFFFF"/>
          <w:lang w:val="en-US" w:eastAsia="zh-CN" w:bidi="ar"/>
        </w:rPr>
      </w:pPr>
      <w:bookmarkStart w:id="29" w:name="_Toc27651"/>
      <w:r>
        <w:rPr>
          <w:rFonts w:hint="eastAsia" w:ascii="方正楷体_GBK" w:hAnsi="方正楷体_GBK" w:eastAsia="方正楷体_GBK" w:cs="方正楷体_GBK"/>
          <w:i w:val="0"/>
          <w:caps w:val="0"/>
          <w:color w:val="000000"/>
          <w:spacing w:val="0"/>
          <w:kern w:val="0"/>
          <w:sz w:val="32"/>
          <w:szCs w:val="32"/>
          <w:u w:val="none"/>
          <w:shd w:val="clear" w:fill="FFFFFF"/>
          <w:lang w:val="en-US" w:eastAsia="zh-CN" w:bidi="ar"/>
        </w:rPr>
        <w:t>（六）康都街道办事处</w:t>
      </w:r>
      <w:bookmarkEnd w:id="29"/>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0" w:lineRule="exact"/>
        <w:ind w:left="0" w:leftChars="0" w:firstLine="640" w:firstLineChars="200"/>
        <w:jc w:val="both"/>
        <w:textAlignment w:val="auto"/>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pP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要认真落实</w:t>
      </w:r>
      <w:r>
        <w:rPr>
          <w:rFonts w:hint="eastAsia" w:ascii="Times New Roman" w:hAnsi="Times New Roman" w:eastAsia="方正仿宋_GBK" w:cs="Times New Roman"/>
          <w:b w:val="0"/>
          <w:bCs w:val="0"/>
          <w:spacing w:val="0"/>
          <w:sz w:val="32"/>
          <w:szCs w:val="32"/>
          <w:lang w:val="en-US" w:eastAsia="zh-CN"/>
        </w:rPr>
        <w:t>属地管理责任，对辖区内维修车辆商铺及停车场安全管理加强安全检查，杜绝维修商铺出现超资质车辆维修的问题，杜绝非危货车辆停车场违规进入危货车辆的问题，对发现的问题及时上报行管部门严肃处理，防止事故再次发生</w:t>
      </w:r>
      <w:r>
        <w:rPr>
          <w:rFonts w:hint="eastAsia" w:ascii="Times New Roman" w:hAnsi="Times New Roman" w:eastAsia="方正仿宋_GBK" w:cs="Times New Roman"/>
          <w:i w:val="0"/>
          <w:caps w:val="0"/>
          <w:color w:val="000000"/>
          <w:spacing w:val="0"/>
          <w:kern w:val="0"/>
          <w:sz w:val="32"/>
          <w:szCs w:val="32"/>
          <w:u w:val="none"/>
          <w:shd w:val="clear" w:fill="FFFFFF"/>
          <w:lang w:val="en-US" w:eastAsia="zh-CN" w:bidi="ar"/>
        </w:rPr>
        <w:t>。</w:t>
      </w:r>
    </w:p>
    <w:p>
      <w:pPr>
        <w:pStyle w:val="2"/>
        <w:keepNext w:val="0"/>
        <w:keepLines w:val="0"/>
        <w:pageBreakBefore w:val="0"/>
        <w:widowControl w:val="0"/>
        <w:kinsoku/>
        <w:wordWrap/>
        <w:overflowPunct/>
        <w:topLinePunct w:val="0"/>
        <w:autoSpaceDE/>
        <w:autoSpaceDN/>
        <w:bidi w:val="0"/>
        <w:spacing w:after="0" w:line="570" w:lineRule="exact"/>
        <w:ind w:left="0" w:leftChars="0"/>
        <w:jc w:val="both"/>
        <w:textAlignment w:val="auto"/>
        <w:rPr>
          <w:rFonts w:hint="eastAsia" w:ascii="Times New Roman" w:hAnsi="Times New Roman" w:eastAsia="方正仿宋_GBK" w:cs="Times New Roman"/>
          <w:b w:val="0"/>
          <w:bCs w:val="0"/>
          <w:color w:val="000000"/>
          <w:spacing w:val="0"/>
          <w:kern w:val="0"/>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70" w:lineRule="exact"/>
        <w:ind w:left="0" w:leftChars="0" w:firstLine="1280" w:firstLineChars="400"/>
        <w:jc w:val="both"/>
        <w:textAlignment w:val="auto"/>
        <w:rPr>
          <w:rFonts w:hint="eastAsia" w:ascii="Times New Roman" w:hAnsi="Times New Roman" w:eastAsia="方正仿宋_GBK" w:cs="Times New Roman"/>
          <w:b w:val="0"/>
          <w:bCs w:val="0"/>
          <w:color w:val="000000"/>
          <w:spacing w:val="0"/>
          <w:kern w:val="0"/>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70" w:lineRule="exact"/>
        <w:ind w:left="0" w:leftChars="0" w:firstLine="3200" w:firstLineChars="1000"/>
        <w:jc w:val="both"/>
        <w:textAlignment w:val="auto"/>
        <w:rPr>
          <w:rFonts w:hint="eastAsia" w:ascii="Times New Roman" w:hAnsi="Times New Roman" w:eastAsia="方正仿宋_GBK" w:cs="Times New Roman"/>
          <w:b w:val="0"/>
          <w:bCs w:val="0"/>
          <w:color w:val="000000"/>
          <w:spacing w:val="0"/>
          <w:kern w:val="0"/>
          <w:sz w:val="32"/>
          <w:szCs w:val="32"/>
          <w:lang w:val="en-US" w:eastAsia="zh-CN" w:bidi="ar-SA"/>
        </w:rPr>
      </w:pPr>
      <w:r>
        <w:rPr>
          <w:rFonts w:hint="eastAsia" w:ascii="Times New Roman" w:hAnsi="Times New Roman" w:eastAsia="方正仿宋_GBK" w:cs="Times New Roman"/>
          <w:b w:val="0"/>
          <w:bCs w:val="0"/>
          <w:color w:val="000000"/>
          <w:spacing w:val="0"/>
          <w:kern w:val="0"/>
          <w:sz w:val="32"/>
          <w:szCs w:val="32"/>
          <w:lang w:val="en-US" w:eastAsia="zh-CN" w:bidi="ar-SA"/>
        </w:rPr>
        <w:t>巴州龙山农机物流市场有限责任公司</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leftChars="0" w:firstLine="3840" w:firstLineChars="1200"/>
        <w:jc w:val="both"/>
        <w:textAlignment w:val="auto"/>
        <w:rPr>
          <w:rFonts w:hint="eastAsia" w:ascii="Times New Roman" w:hAnsi="Times New Roman" w:eastAsia="方正仿宋_GBK" w:cs="Times New Roman"/>
          <w:b w:val="0"/>
          <w:bCs w:val="0"/>
          <w:color w:val="000000"/>
          <w:spacing w:val="0"/>
          <w:kern w:val="0"/>
          <w:sz w:val="32"/>
          <w:szCs w:val="32"/>
          <w:lang w:val="en-US" w:eastAsia="zh-CN" w:bidi="ar-SA"/>
        </w:rPr>
      </w:pPr>
      <w:r>
        <w:rPr>
          <w:rFonts w:hint="eastAsia" w:ascii="Times New Roman" w:hAnsi="Times New Roman" w:eastAsia="方正仿宋_GBK" w:cs="Times New Roman"/>
          <w:b w:val="0"/>
          <w:bCs w:val="0"/>
          <w:color w:val="000000"/>
          <w:spacing w:val="0"/>
          <w:kern w:val="0"/>
          <w:sz w:val="32"/>
          <w:szCs w:val="32"/>
          <w:lang w:val="en-US" w:eastAsia="zh-CN" w:bidi="ar-SA"/>
        </w:rPr>
        <w:t>“6·8”火灾事故调查组</w:t>
      </w:r>
    </w:p>
    <w:p>
      <w:pPr>
        <w:keepNext w:val="0"/>
        <w:keepLines w:val="0"/>
        <w:pageBreakBefore w:val="0"/>
        <w:widowControl w:val="0"/>
        <w:kinsoku/>
        <w:wordWrap/>
        <w:overflowPunct/>
        <w:topLinePunct w:val="0"/>
        <w:autoSpaceDE/>
        <w:autoSpaceDN/>
        <w:bidi w:val="0"/>
        <w:adjustRightInd/>
        <w:snapToGrid/>
        <w:spacing w:line="570" w:lineRule="exact"/>
        <w:ind w:left="0" w:leftChars="0"/>
        <w:jc w:val="both"/>
        <w:textAlignment w:val="auto"/>
        <w:rPr>
          <w:rFonts w:hint="default" w:ascii="Times New Roman" w:hAnsi="Times New Roman" w:eastAsia="方正仿宋_GBK" w:cs="Times New Roman"/>
          <w:b w:val="0"/>
          <w:bCs w:val="0"/>
          <w:color w:val="000000"/>
          <w:spacing w:val="0"/>
          <w:kern w:val="0"/>
          <w:sz w:val="32"/>
          <w:szCs w:val="32"/>
          <w:lang w:val="en-US" w:eastAsia="zh-CN" w:bidi="ar-SA"/>
        </w:rPr>
      </w:pPr>
      <w:r>
        <w:rPr>
          <w:rFonts w:hint="eastAsia" w:ascii="Times New Roman" w:hAnsi="Times New Roman" w:eastAsia="方正仿宋_GBK" w:cs="Times New Roman"/>
          <w:b w:val="0"/>
          <w:bCs w:val="0"/>
          <w:color w:val="000000"/>
          <w:spacing w:val="0"/>
          <w:kern w:val="0"/>
          <w:sz w:val="32"/>
          <w:szCs w:val="32"/>
          <w:lang w:val="en-US" w:eastAsia="zh-CN" w:bidi="ar-SA"/>
        </w:rPr>
        <w:t xml:space="preserve">                             2023年8月15日</w:t>
      </w:r>
    </w:p>
    <w:p/>
    <w:sectPr>
      <w:footerReference r:id="rId4" w:type="default"/>
      <w:footnotePr>
        <w:numFmt w:val="decimal"/>
      </w:footnotePr>
      <w:pgSz w:w="11906" w:h="16838"/>
      <w:pgMar w:top="1871" w:right="1531" w:bottom="1984" w:left="1531" w:header="964" w:footer="1644"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8844"/>
        <w:tab w:val="clear" w:pos="4153"/>
      </w:tabs>
      <w:rPr>
        <w:rFonts w:hint="eastAsia" w:ascii="宋体" w:hAnsi="宋体" w:eastAsia="宋体" w:cs="宋体"/>
        <w:sz w:val="28"/>
        <w:szCs w:val="2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lang w:eastAsia="zh-CN"/>
      </w:rPr>
      <w:tab/>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6">
    <w:p>
      <w:r>
        <w:separator/>
      </w:r>
    </w:p>
  </w:footnote>
  <w:footnote w:type="continuationSeparator" w:id="37">
    <w:p>
      <w:r>
        <w:continuationSeparator/>
      </w:r>
    </w:p>
  </w:footnote>
  <w:footnote w:id="0">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[1]《中华人民共和国安全生产法》第五十七条：从业人员在作业过程中，应当严格落实岗位安全责任，遵守本单位的安全生产规章制度和操作规程，服从管理，正确佩戴和使用劳动防护用品。</w:t>
      </w:r>
    </w:p>
  </w:footnote>
  <w:footnote w:id="1">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[2]《中华人民共和国安全生产法》第五十八条：从业人员应当接受安全生产教育和培训，掌握本职工作所需的安全生产知识，提高安全生产技能，增强事故预防和应急处理能力。</w:t>
      </w:r>
    </w:p>
  </w:footnote>
  <w:footnote w:id="2">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[3]《危险货物道路运输安全管理办法》第二十六条：危险货物道路运输车辆驾驶人、押运人员在起运前，应当对承运危险货物的运输车辆、罐式车辆罐体、可移动罐柜、罐箱进行外观检查，确保没有影响运输安全的缺陷。</w:t>
      </w:r>
    </w:p>
  </w:footnote>
  <w:footnote w:id="3">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[4]《道路危险货物运输管理规定（2019 修正）》第三十八条：道路危险货物运输途中，驾驶人员不得随意停车。</w:t>
      </w:r>
    </w:p>
  </w:footnote>
  <w:footnote w:id="4">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default"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[5]《道路运输从业人员管理规定（2022 修正）》第四十一条第三款：道路危险货物运输押运人员应当对道路危险货物运输进行全程监管。</w:t>
      </w:r>
    </w:p>
  </w:footnote>
  <w:footnote w:id="5">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[6]《中华人民共和国安全生产法》第三十条：生产经营单位的特种作业人员必须按照国家有关规定经专门的安全作业培训，取得相应资格，方可上岗作业。</w:t>
      </w:r>
    </w:p>
  </w:footnote>
  <w:footnote w:id="6">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[7]《新疆维吾尔自治区道路运输条例》第二十二条：机动车维修经营者应当采用节能环保方式，使用经检定合格的检测设备、工具、仪器维修车辆，处置废弃物。机动车维修经营者不得实施下列行为：（一）超越许可范围从事机动车维修经营。</w:t>
      </w:r>
    </w:p>
  </w:footnote>
  <w:footnote w:id="7">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[8]《机动车维修管理规定（2021修正）》第二十条：机动车维修经营者应当按照备案的经营范围开展维修服务。</w:t>
      </w:r>
    </w:p>
  </w:footnote>
  <w:footnote w:id="8">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[9]《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9">
    <w:p>
      <w:pPr>
        <w:pStyle w:val="4"/>
        <w:snapToGrid w:val="0"/>
      </w:pPr>
      <w:r>
        <w:rPr>
          <w:rFonts w:hint="eastAsia" w:ascii="宋体" w:hAnsi="宋体" w:eastAsia="宋体" w:cs="宋体"/>
          <w:kern w:val="2"/>
          <w:sz w:val="18"/>
          <w:szCs w:val="24"/>
          <w:lang w:val="en-US" w:eastAsia="zh-CN" w:bidi="ar-SA"/>
        </w:rPr>
        <w:t>[10]</w:t>
      </w:r>
      <w:r>
        <w:rPr>
          <w:rFonts w:hint="eastAsia"/>
        </w:rPr>
        <w:t>《危险化学品安全管理条例》第三十八条第三款</w:t>
      </w:r>
      <w:r>
        <w:rPr>
          <w:rFonts w:hint="eastAsia"/>
          <w:lang w:eastAsia="zh-CN"/>
        </w:rPr>
        <w:t>：</w:t>
      </w:r>
      <w:r>
        <w:rPr>
          <w:rFonts w:hint="eastAsia"/>
        </w:rPr>
        <w:t>个人不得购买剧毒化学品(属于剧毒化学品的农药除外)和易制爆危险化学品。</w:t>
      </w:r>
    </w:p>
  </w:footnote>
  <w:footnote w:id="10">
    <w:p>
      <w:pPr>
        <w:pStyle w:val="4"/>
        <w:snapToGrid w:val="0"/>
      </w:pPr>
      <w:r>
        <w:rPr>
          <w:rFonts w:hint="eastAsia" w:ascii="宋体" w:hAnsi="宋体" w:eastAsia="宋体" w:cs="宋体"/>
          <w:kern w:val="2"/>
          <w:sz w:val="18"/>
          <w:szCs w:val="24"/>
          <w:lang w:val="en-US" w:eastAsia="zh-CN" w:bidi="ar-SA"/>
        </w:rPr>
        <w:t>[11]</w:t>
      </w:r>
      <w:r>
        <w:rPr>
          <w:rFonts w:hint="eastAsia"/>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 w:id="11">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[12]《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2">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3">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[14]《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14">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[15]《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15">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[16]《危险货物道路运输安全管理办法》第二十八条：装货人应当在充装或者装载货物前查验以下事项;不符合要求的，不得充装或者装载：(五)所充装的危险货物是否在罐式车辆罐体的适装介质列表范围内，或者满足可移动罐柜导则、罐箱适用代码的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[17]《危险货物道路运输安全管理办法》第二十九条：装货人应当按照相关标准进行装载作业。装载货物不得超过运输车辆的核定载质量，不得超出罐式车辆罐体、可移动罐柜、罐箱的允许充装量。</w:t>
      </w:r>
    </w:p>
  </w:footnote>
  <w:footnote w:id="16">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auto"/>
        <w:ind w:right="0"/>
        <w:textAlignment w:val="auto"/>
        <w:rPr>
          <w:rFonts w:hint="default"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[18] 《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17">
    <w:p>
      <w:pPr>
        <w:pStyle w:val="4"/>
        <w:snapToGrid w:val="0"/>
        <w:rPr>
          <w:rFonts w:hint="default" w:ascii="宋体" w:hAnsi="宋体" w:eastAsia="宋体" w:cs="宋体"/>
          <w:kern w:val="2"/>
          <w:sz w:val="18"/>
          <w:szCs w:val="24"/>
          <w:lang w:val="en-US" w:eastAsia="zh-CN" w:bidi="ar-SA"/>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0D7FF1"/>
    <w:multiLevelType w:val="singleLevel"/>
    <w:tmpl w:val="DC0D7FF1"/>
    <w:lvl w:ilvl="0" w:tentative="0">
      <w:start w:val="2"/>
      <w:numFmt w:val="chineseCounting"/>
      <w:suff w:val="nothing"/>
      <w:lvlText w:val="%1、"/>
      <w:lvlJc w:val="left"/>
      <w:rPr>
        <w:rFonts w:hint="eastAsia"/>
      </w:rPr>
    </w:lvl>
  </w:abstractNum>
  <w:abstractNum w:abstractNumId="1">
    <w:nsid w:val="265C2C3E"/>
    <w:multiLevelType w:val="singleLevel"/>
    <w:tmpl w:val="265C2C3E"/>
    <w:lvl w:ilvl="0" w:tentative="0">
      <w:start w:val="1"/>
      <w:numFmt w:val="chineseCounting"/>
      <w:suff w:val="nothing"/>
      <w:lvlText w:val="（%1）"/>
      <w:lvlJc w:val="left"/>
      <w:rPr>
        <w:rFonts w:hint="eastAsia"/>
      </w:rPr>
    </w:lvl>
  </w:abstractNum>
  <w:abstractNum w:abstractNumId="2">
    <w:nsid w:val="3A0CEC16"/>
    <w:multiLevelType w:val="singleLevel"/>
    <w:tmpl w:val="3A0CEC16"/>
    <w:lvl w:ilvl="0" w:tentative="0">
      <w:start w:val="3"/>
      <w:numFmt w:val="chineseCounting"/>
      <w:suff w:val="nothing"/>
      <w:lvlText w:val="（%1）"/>
      <w:lvlJc w:val="left"/>
      <w:rPr>
        <w:rFonts w:hint="eastAsia"/>
      </w:rPr>
    </w:lvl>
  </w:abstractNum>
  <w:abstractNum w:abstractNumId="3">
    <w:nsid w:val="3A3DDAF3"/>
    <w:multiLevelType w:val="singleLevel"/>
    <w:tmpl w:val="3A3DDAF3"/>
    <w:lvl w:ilvl="0" w:tentative="0">
      <w:start w:val="1"/>
      <w:numFmt w:val="chineseCounting"/>
      <w:suff w:val="nothing"/>
      <w:lvlText w:val="（%1）"/>
      <w:lvlJc w:val="left"/>
      <w:rPr>
        <w:rFonts w:hint="eastAsia"/>
      </w:rPr>
    </w:lvl>
  </w:abstractNum>
  <w:abstractNum w:abstractNumId="4">
    <w:nsid w:val="4218A69E"/>
    <w:multiLevelType w:val="singleLevel"/>
    <w:tmpl w:val="4218A69E"/>
    <w:lvl w:ilvl="0" w:tentative="0">
      <w:start w:val="5"/>
      <w:numFmt w:val="chineseCounting"/>
      <w:suff w:val="nothing"/>
      <w:lvlText w:val="（%1）"/>
      <w:lvlJc w:val="left"/>
      <w:rPr>
        <w:rFonts w:hint="eastAsi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36"/>
    <w:footnote w:id="3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BA6D23"/>
    <w:rsid w:val="62BA6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Indent"/>
    <w:basedOn w:val="1"/>
    <w:next w:val="1"/>
    <w:qFormat/>
    <w:uiPriority w:val="0"/>
    <w:pPr>
      <w:spacing w:after="120"/>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spacing w:beforeAutospacing="1" w:after="0" w:afterAutospacing="1"/>
      <w:ind w:left="0" w:right="0"/>
      <w:jc w:val="left"/>
    </w:pPr>
    <w:rPr>
      <w:kern w:val="0"/>
      <w:sz w:val="24"/>
      <w:lang w:val="en-US" w:eastAsia="zh-CN" w:bidi="ar"/>
    </w:rPr>
  </w:style>
  <w:style w:type="paragraph" w:styleId="6">
    <w:name w:val="Body Text First Indent 2"/>
    <w:basedOn w:val="2"/>
    <w:next w:val="2"/>
    <w:qFormat/>
    <w:uiPriority w:val="0"/>
    <w:pPr>
      <w:ind w:firstLine="420" w:firstLineChars="200"/>
    </w:pPr>
    <w:rPr>
      <w:rFonts w:ascii="仿宋_GB2312" w:hAnsi="Calibri" w:eastAsia="仿宋_GB2312"/>
      <w:color w:val="000000"/>
      <w:kern w:val="0"/>
      <w:sz w:val="32"/>
    </w:rPr>
  </w:style>
  <w:style w:type="character" w:styleId="9">
    <w:name w:val="footnote reference"/>
    <w:basedOn w:val="8"/>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2023-08-29T03:58:00Z</dcterms:created>
  <dc:creator>Administrator</dc:creator>
  <cp:lastModifiedBy>Administrator</cp:lastModifiedBy>
  <dcterms:modified xsi:type="dcterms:W3CDTF">2023-08-29T03:58:40Z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