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CD021">
      <w:pPr>
        <w:tabs>
          <w:tab w:val="left" w:pos="3360"/>
        </w:tabs>
        <w:spacing w:line="360" w:lineRule="auto"/>
        <w:jc w:val="center"/>
        <w:rPr>
          <w:rFonts w:asciiTheme="majorEastAsia" w:hAnsiTheme="majorEastAsia" w:eastAsiaTheme="majorEastAsia" w:cstheme="majorEastAsia"/>
          <w:b/>
          <w:bCs/>
          <w:sz w:val="32"/>
          <w:szCs w:val="32"/>
        </w:rPr>
      </w:pPr>
    </w:p>
    <w:p w14:paraId="37A9C216">
      <w:pPr>
        <w:spacing w:line="560" w:lineRule="exact"/>
        <w:jc w:val="center"/>
        <w:rPr>
          <w:rFonts w:ascii="方正小标宋简体" w:hAnsi="方正小标宋简体" w:eastAsia="方正小标宋简体" w:cs="方正小标宋简体"/>
          <w:sz w:val="44"/>
          <w:szCs w:val="44"/>
        </w:rPr>
      </w:pPr>
    </w:p>
    <w:p w14:paraId="4631278D">
      <w:pPr>
        <w:spacing w:line="560" w:lineRule="exact"/>
        <w:rPr>
          <w:rFonts w:ascii="方正小标宋简体" w:hAnsi="方正小标宋简体" w:eastAsia="方正小标宋简体" w:cs="方正小标宋简体"/>
          <w:sz w:val="44"/>
          <w:szCs w:val="44"/>
        </w:rPr>
      </w:pPr>
    </w:p>
    <w:p w14:paraId="58D1654D">
      <w:pPr>
        <w:spacing w:line="560" w:lineRule="exact"/>
        <w:jc w:val="center"/>
        <w:rPr>
          <w:rFonts w:ascii="方正小标宋简体" w:hAnsi="方正小标宋简体" w:eastAsia="方正小标宋简体" w:cs="方正小标宋简体"/>
          <w:sz w:val="44"/>
          <w:szCs w:val="44"/>
        </w:rPr>
      </w:pPr>
    </w:p>
    <w:p w14:paraId="1710131F">
      <w:pPr>
        <w:spacing w:line="560" w:lineRule="exact"/>
        <w:jc w:val="center"/>
        <w:rPr>
          <w:rFonts w:ascii="方正小标宋简体" w:hAnsi="方正小标宋简体" w:eastAsia="方正小标宋简体" w:cs="方正小标宋简体"/>
          <w:sz w:val="44"/>
          <w:szCs w:val="44"/>
        </w:rPr>
      </w:pPr>
    </w:p>
    <w:p w14:paraId="4213A8AA">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独山子2万吨/年包覆沥青项目“7·29”</w:t>
      </w:r>
    </w:p>
    <w:p w14:paraId="54F0DBF8">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一般起重伤害事故调查报告</w:t>
      </w:r>
    </w:p>
    <w:p w14:paraId="0CF4677C">
      <w:pPr>
        <w:pStyle w:val="2"/>
        <w:ind w:firstLine="1470" w:firstLineChars="700"/>
        <w:jc w:val="both"/>
      </w:pPr>
    </w:p>
    <w:p w14:paraId="28CBADA0">
      <w:pPr>
        <w:pStyle w:val="2"/>
        <w:ind w:firstLine="420"/>
      </w:pPr>
    </w:p>
    <w:p w14:paraId="2043B3A8"/>
    <w:p w14:paraId="0663EEBA"/>
    <w:p w14:paraId="2EAB72A0"/>
    <w:p w14:paraId="6CD8A9E7"/>
    <w:p w14:paraId="4197194D"/>
    <w:p w14:paraId="7579DE6F"/>
    <w:p w14:paraId="32F6E596">
      <w:pPr>
        <w:rPr>
          <w:rFonts w:hint="eastAsia"/>
        </w:rPr>
      </w:pPr>
    </w:p>
    <w:p w14:paraId="0483D390">
      <w:pPr>
        <w:pStyle w:val="2"/>
        <w:ind w:firstLine="420"/>
      </w:pPr>
    </w:p>
    <w:p w14:paraId="070D9DA5"/>
    <w:p w14:paraId="29B8347A"/>
    <w:p w14:paraId="4279F502">
      <w:pPr>
        <w:rPr>
          <w:rFonts w:hint="eastAsia"/>
        </w:rPr>
      </w:pPr>
    </w:p>
    <w:p w14:paraId="4AE21C5C">
      <w:pPr>
        <w:pStyle w:val="2"/>
        <w:ind w:firstLine="420"/>
      </w:pPr>
    </w:p>
    <w:p w14:paraId="164A4135"/>
    <w:p w14:paraId="6DBA8999">
      <w:pPr>
        <w:pStyle w:val="2"/>
        <w:ind w:firstLine="420"/>
      </w:pPr>
    </w:p>
    <w:p w14:paraId="766548DD"/>
    <w:p w14:paraId="45583482"/>
    <w:p w14:paraId="48B8EE83">
      <w:pPr>
        <w:pStyle w:val="2"/>
        <w:ind w:firstLine="420"/>
      </w:pPr>
    </w:p>
    <w:p w14:paraId="35E1D965"/>
    <w:p w14:paraId="7BE86518"/>
    <w:p w14:paraId="21BA5167">
      <w:pPr>
        <w:pStyle w:val="2"/>
        <w:ind w:firstLine="2560" w:firstLineChars="800"/>
        <w:jc w:val="both"/>
      </w:pPr>
      <w:r>
        <w:rPr>
          <w:rFonts w:hint="eastAsia" w:ascii="仿宋" w:hAnsi="仿宋" w:eastAsia="仿宋" w:cs="仿宋"/>
          <w:sz w:val="32"/>
          <w:szCs w:val="32"/>
        </w:rPr>
        <w:t>独山子区</w:t>
      </w:r>
      <w:r>
        <w:rPr>
          <w:rFonts w:hint="eastAsia" w:ascii="仿宋_GB2312"/>
          <w:sz w:val="32"/>
          <w:szCs w:val="32"/>
        </w:rPr>
        <w:t>“7·29”</w:t>
      </w:r>
      <w:r>
        <w:rPr>
          <w:rFonts w:hint="eastAsia" w:ascii="仿宋" w:hAnsi="仿宋" w:eastAsia="仿宋" w:cs="仿宋"/>
          <w:sz w:val="32"/>
          <w:szCs w:val="32"/>
        </w:rPr>
        <w:t>事故调查组</w:t>
      </w:r>
    </w:p>
    <w:p w14:paraId="7D86DE73">
      <w:pPr>
        <w:jc w:val="center"/>
        <w:rPr>
          <w:rFonts w:ascii="仿宋" w:hAnsi="仿宋" w:eastAsia="仿宋" w:cs="仿宋"/>
          <w:sz w:val="32"/>
          <w:szCs w:val="32"/>
        </w:rPr>
      </w:pPr>
      <w:r>
        <w:rPr>
          <w:rFonts w:hint="eastAsia" w:ascii="仿宋" w:hAnsi="仿宋" w:eastAsia="仿宋" w:cs="仿宋"/>
          <w:sz w:val="32"/>
          <w:szCs w:val="32"/>
        </w:rPr>
        <w:t>2024年10月8日</w:t>
      </w:r>
    </w:p>
    <w:p w14:paraId="10FDFE08">
      <w:pPr>
        <w:spacing w:line="360" w:lineRule="auto"/>
        <w:rPr>
          <w:rFonts w:asciiTheme="majorEastAsia" w:hAnsiTheme="majorEastAsia" w:eastAsiaTheme="majorEastAsia" w:cstheme="majorEastAsia"/>
          <w:b/>
          <w:bCs/>
          <w:sz w:val="32"/>
          <w:szCs w:val="32"/>
        </w:rPr>
      </w:pPr>
    </w:p>
    <w:p w14:paraId="76E88626">
      <w:pPr>
        <w:spacing w:line="560" w:lineRule="exact"/>
        <w:ind w:firstLine="640" w:firstLineChars="200"/>
        <w:rPr>
          <w:rFonts w:ascii="仿宋_GB2312" w:hAnsi="仿宋_GB2312" w:eastAsia="仿宋_GB2312" w:cs="仿宋_GB2312"/>
          <w:color w:val="EE822F" w:themeColor="accent2"/>
          <w:sz w:val="32"/>
          <w:szCs w:val="32"/>
        </w:rPr>
      </w:pPr>
      <w:r>
        <w:rPr>
          <w:rFonts w:hint="eastAsia" w:ascii="仿宋_GB2312" w:hAnsi="仿宋_GB2312" w:eastAsia="仿宋_GB2312" w:cs="仿宋_GB2312"/>
          <w:sz w:val="32"/>
          <w:szCs w:val="32"/>
        </w:rPr>
        <w:t xml:space="preserve">2024年7月29日16时37分许，中化二建集团有限公司承建的新疆天利石化2万吨/年包覆沥青项目施工现场吊装作业过程中，发生一起一般起重伤害事故，造成1人死亡，直接经济损失190.24万元。 </w:t>
      </w:r>
    </w:p>
    <w:p w14:paraId="29E570DE">
      <w:pPr>
        <w:pStyle w:val="6"/>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月30日04时03分，独山子区应急管理局接到事故报告后，立即通知应急指挥中心值班人员按程序上报事故信息。接到事故报告后，区委、区人民政府高度重视，区委常委、副区长立即组织召开会议安排部署事故调查和善后处置等相关工作，决定由区领导带队分两组前往事故现场和医院进行处置，同时成立“7·29”事故调查组，尽快查明事故原因，妥善做好善后处置等工作。同时，区委常委、副区长带队前往事故现场，了解事故经过，调查事故原因，并要求中化二建集团有限公司立即开展现场隐患排查和安全教育培训；</w:t>
      </w:r>
      <w:r>
        <w:rPr>
          <w:rFonts w:hint="eastAsia" w:ascii="Times New Roman" w:hAnsi="Times New Roman" w:eastAsia="仿宋_GB2312" w:cs="Times New Roman"/>
          <w:sz w:val="32"/>
          <w:szCs w:val="32"/>
        </w:rPr>
        <w:t>区人民政府</w:t>
      </w:r>
      <w:r>
        <w:rPr>
          <w:rFonts w:ascii="Times New Roman" w:hAnsi="Times New Roman" w:eastAsia="仿宋_GB2312" w:cs="Times New Roman"/>
          <w:sz w:val="32"/>
          <w:szCs w:val="32"/>
        </w:rPr>
        <w:t>党组成员、副区长</w:t>
      </w:r>
      <w:r>
        <w:rPr>
          <w:rFonts w:hint="eastAsia" w:ascii="仿宋_GB2312" w:hAnsi="仿宋_GB2312" w:eastAsia="仿宋_GB2312" w:cs="仿宋_GB2312"/>
          <w:sz w:val="32"/>
          <w:szCs w:val="32"/>
        </w:rPr>
        <w:t>带队前往伊犁州奎屯医院了解死者医疗救治情况。</w:t>
      </w:r>
    </w:p>
    <w:p w14:paraId="43941879">
      <w:pPr>
        <w:spacing w:line="560" w:lineRule="exact"/>
        <w:ind w:firstLine="640" w:firstLineChars="200"/>
        <w:rPr>
          <w:rFonts w:ascii="仿宋_GB2312" w:hAnsi="仿宋_GB2312" w:eastAsia="仿宋_GB2312" w:cs="仿宋_GB2312"/>
          <w:color w:val="EE822F" w:themeColor="accent2"/>
          <w:sz w:val="32"/>
          <w:szCs w:val="32"/>
        </w:rPr>
      </w:pPr>
      <w:r>
        <w:rPr>
          <w:rFonts w:hint="eastAsia" w:ascii="仿宋_GB2312" w:hAnsi="仿宋_GB2312" w:eastAsia="仿宋_GB2312" w:cs="仿宋_GB2312"/>
          <w:sz w:val="32"/>
          <w:szCs w:val="32"/>
        </w:rPr>
        <w:t>根据《中华人民共和国安全生产法》、《生产安全事故报告和调查处理条例》（国务院493号令）、《新疆维吾尔自治区生产安全事故报告和调查处理实施办法》等法律法规有关规定，经独山子区人民政府批准，成立了由区委常委、副区长为组长，副区长为副组长，区应急管理局牵头负责，区市场监督管理局、区住建局、区公安分局、区卫健委、区农业和水务局、区总工会组成的事故调查组，对该起事故进行组织调查，聘请行业技术专家同期参与事故调查。同时邀请区纪委监委、区人民检察院介入事故调查工作。</w:t>
      </w:r>
    </w:p>
    <w:p w14:paraId="03B3C65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事故调查组按照“科学严谨、依法依规、实事求是、注重实效”和“四不放过”的要求，通过现场勘验、询问谈话、调查取证、技术分析和专家论证，</w:t>
      </w:r>
      <w:r>
        <w:rPr>
          <w:rFonts w:hint="eastAsia" w:ascii="仿宋_GB2312" w:hAnsi="仿宋_GB2312" w:eastAsia="仿宋_GB2312" w:cs="仿宋_GB2312"/>
          <w:color w:val="000000"/>
          <w:kern w:val="0"/>
          <w:sz w:val="32"/>
          <w:szCs w:val="32"/>
          <w:shd w:val="clear" w:color="auto" w:fill="FFFFFF"/>
        </w:rPr>
        <w:t>查明了事故发生经过，查清了事故原因，认定了事故性质和责任，提出了事故处理和整改防范措施建议。</w:t>
      </w:r>
    </w:p>
    <w:p w14:paraId="2D1D5EFE">
      <w:pPr>
        <w:pStyle w:val="6"/>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事故调查组认定，该起事故是一起在吊装作业过程中，因员工明知相邻钢梁上下翼缘板相互钩挂，且未与吊物保持一定的安全距离，仍指挥司机违章起吊，导致被勾挂的钢梁脱落，撞击该员工左侧腹部，坠落至地面，</w:t>
      </w:r>
      <w:r>
        <w:rPr>
          <w:rFonts w:hint="eastAsia" w:ascii="仿宋_GB2312" w:hAnsi="仿宋_GB2312" w:eastAsia="仿宋_GB2312" w:cs="仿宋_GB2312"/>
          <w:sz w:val="32"/>
          <w:szCs w:val="32"/>
        </w:rPr>
        <w:t>造成</w:t>
      </w:r>
      <w:r>
        <w:rPr>
          <w:rFonts w:hint="eastAsia" w:ascii="仿宋_GB2312" w:hAnsi="仿宋_GB2312" w:eastAsia="仿宋_GB2312" w:cs="仿宋_GB2312"/>
          <w:color w:val="000000"/>
          <w:kern w:val="0"/>
          <w:sz w:val="32"/>
          <w:szCs w:val="32"/>
          <w:shd w:val="clear" w:color="auto" w:fill="FFFFFF"/>
        </w:rPr>
        <w:t>1人死亡</w:t>
      </w:r>
      <w:r>
        <w:rPr>
          <w:rFonts w:hint="eastAsia" w:ascii="仿宋_GB2312" w:hAnsi="仿宋_GB2312" w:eastAsia="仿宋_GB2312" w:cs="仿宋_GB2312"/>
          <w:sz w:val="32"/>
          <w:szCs w:val="32"/>
        </w:rPr>
        <w:t>的一般</w:t>
      </w:r>
      <w:r>
        <w:rPr>
          <w:rFonts w:hint="eastAsia" w:ascii="仿宋_GB2312" w:hAnsi="仿宋_GB2312" w:eastAsia="仿宋_GB2312" w:cs="仿宋_GB2312"/>
          <w:color w:val="000000"/>
          <w:kern w:val="0"/>
          <w:sz w:val="32"/>
          <w:szCs w:val="32"/>
          <w:shd w:val="clear" w:color="auto" w:fill="FFFFFF"/>
        </w:rPr>
        <w:t>起重伤害</w:t>
      </w:r>
      <w:r>
        <w:rPr>
          <w:rFonts w:hint="eastAsia" w:ascii="仿宋_GB2312" w:hAnsi="仿宋_GB2312" w:eastAsia="仿宋_GB2312" w:cs="仿宋_GB2312"/>
          <w:sz w:val="32"/>
          <w:szCs w:val="32"/>
        </w:rPr>
        <w:t>生产安全责任事故。</w:t>
      </w:r>
      <w:r>
        <w:rPr>
          <w:rFonts w:hint="eastAsia" w:ascii="仿宋_GB2312" w:hAnsi="仿宋_GB2312" w:eastAsia="仿宋_GB2312" w:cs="仿宋_GB2312"/>
          <w:color w:val="000000"/>
          <w:kern w:val="0"/>
          <w:sz w:val="32"/>
          <w:szCs w:val="32"/>
          <w:shd w:val="clear" w:color="auto" w:fill="FFFFFF"/>
        </w:rPr>
        <w:t>事故发生后，</w:t>
      </w:r>
      <w:r>
        <w:rPr>
          <w:rFonts w:hint="eastAsia" w:ascii="仿宋_GB2312" w:hAnsi="仿宋_GB2312" w:eastAsia="仿宋_GB2312" w:cs="仿宋_GB2312"/>
          <w:sz w:val="32"/>
          <w:szCs w:val="32"/>
        </w:rPr>
        <w:t>中化二建集团有限公司</w:t>
      </w:r>
      <w:r>
        <w:rPr>
          <w:rFonts w:hint="eastAsia" w:ascii="仿宋_GB2312" w:hAnsi="仿宋_GB2312" w:eastAsia="仿宋_GB2312" w:cs="仿宋_GB2312"/>
          <w:sz w:val="32"/>
          <w:szCs w:val="32"/>
          <w:shd w:val="clear" w:color="auto" w:fill="FFFFFF"/>
        </w:rPr>
        <w:t>新疆天利石化</w:t>
      </w:r>
      <w:r>
        <w:rPr>
          <w:rFonts w:hint="eastAsia" w:ascii="仿宋_GB2312" w:hAnsi="仿宋_GB2312" w:eastAsia="仿宋_GB2312" w:cs="仿宋_GB2312"/>
          <w:sz w:val="32"/>
          <w:szCs w:val="32"/>
        </w:rPr>
        <w:t>包覆沥青工程项目部</w:t>
      </w:r>
      <w:r>
        <w:rPr>
          <w:rFonts w:hint="eastAsia" w:ascii="仿宋_GB2312" w:hAnsi="仿宋_GB2312" w:eastAsia="仿宋_GB2312" w:cs="仿宋_GB2312"/>
          <w:color w:val="000000"/>
          <w:kern w:val="0"/>
          <w:sz w:val="32"/>
          <w:szCs w:val="32"/>
          <w:shd w:val="clear" w:color="auto" w:fill="FFFFFF"/>
        </w:rPr>
        <w:t>未按照规定程序和时间报告事故信息，属于迟报事故。</w:t>
      </w:r>
    </w:p>
    <w:p w14:paraId="06B73FF9">
      <w:pPr>
        <w:spacing w:line="560" w:lineRule="exact"/>
        <w:ind w:firstLine="640" w:firstLineChars="200"/>
        <w:jc w:val="left"/>
        <w:rPr>
          <w:rFonts w:ascii="黑体" w:hAnsi="黑体" w:eastAsia="黑体" w:cs="黑体"/>
          <w:bCs/>
          <w:sz w:val="32"/>
          <w:szCs w:val="32"/>
        </w:rPr>
      </w:pPr>
      <w:r>
        <w:rPr>
          <w:rFonts w:hint="eastAsia" w:ascii="黑体" w:hAnsi="黑体" w:eastAsia="黑体" w:cs="黑体"/>
          <w:bCs/>
          <w:sz w:val="32"/>
          <w:szCs w:val="32"/>
        </w:rPr>
        <w:t>一、基本情况</w:t>
      </w:r>
    </w:p>
    <w:p w14:paraId="789ACCBB">
      <w:pPr>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（一）项目基本情况及事故相关单位情况</w:t>
      </w:r>
    </w:p>
    <w:p w14:paraId="5CCF0E85">
      <w:pPr>
        <w:spacing w:line="560" w:lineRule="exact"/>
        <w:ind w:firstLine="643"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b/>
          <w:bCs/>
          <w:sz w:val="32"/>
          <w:szCs w:val="32"/>
        </w:rPr>
        <w:t>1.项目基本情况</w:t>
      </w:r>
    </w:p>
    <w:p w14:paraId="74D93DA0">
      <w:pPr>
        <w:pStyle w:val="6"/>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新疆天利石化股份有限公司2万吨/年</w:t>
      </w:r>
      <w:r>
        <w:rPr>
          <w:rFonts w:hint="eastAsia" w:ascii="仿宋_GB2312" w:hAnsi="仿宋_GB2312" w:eastAsia="仿宋_GB2312" w:cs="仿宋_GB2312"/>
          <w:sz w:val="32"/>
          <w:szCs w:val="32"/>
        </w:rPr>
        <w:t>包覆沥青建设项目以乙烯焦油（炭黑基础料）为原料，新建一套2万吨/年包覆沥青装置。7月29日吊装作业，是生产单元主装置区设备框架12米层钢梁及钢柱安装，共计320吨，目前已完成150吨。</w:t>
      </w:r>
    </w:p>
    <w:p w14:paraId="228F68AD">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2.建设单位</w:t>
      </w:r>
    </w:p>
    <w:p w14:paraId="4C714A0D">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新疆天利石化股份有限公司（以下简称“天利石化”），</w:t>
      </w:r>
      <w:r>
        <w:rPr>
          <w:rFonts w:hint="eastAsia" w:ascii="仿宋_GB2312" w:hAnsi="仿宋_GB2312" w:eastAsia="仿宋_GB2312" w:cs="仿宋_GB2312"/>
          <w:sz w:val="32"/>
          <w:szCs w:val="32"/>
        </w:rPr>
        <w:t>成立于2015年5月12日，</w:t>
      </w:r>
      <w:r>
        <w:rPr>
          <w:rFonts w:hint="eastAsia" w:ascii="仿宋_GB2312" w:hAnsi="仿宋_GB2312" w:eastAsia="仿宋_GB2312" w:cs="仿宋_GB2312"/>
          <w:sz w:val="32"/>
          <w:szCs w:val="32"/>
          <w:shd w:val="clear" w:color="auto" w:fill="FFFFFF"/>
        </w:rPr>
        <w:t>注册地址为新疆克拉玛依市独山子区油城路40-61号，经营范围：石化产品的生产和销售，主要有苯乙烯，碳九加氢树脂，间戊二烯树脂，双环戊二烯等。</w:t>
      </w:r>
    </w:p>
    <w:p w14:paraId="3EE33BA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2023年12月13日取得新疆维吾尔自治区应急管理厅核发的</w:t>
      </w:r>
      <w:r>
        <w:rPr>
          <w:rFonts w:hint="eastAsia" w:ascii="仿宋_GB2312" w:hAnsi="仿宋_GB2312" w:eastAsia="仿宋_GB2312" w:cs="仿宋_GB2312"/>
          <w:b/>
          <w:bCs/>
          <w:sz w:val="32"/>
          <w:szCs w:val="32"/>
        </w:rPr>
        <w:t>安全生产许可证</w:t>
      </w:r>
      <w:r>
        <w:rPr>
          <w:rFonts w:hint="eastAsia" w:ascii="仿宋_GB2312" w:hAnsi="仿宋_GB2312" w:eastAsia="仿宋_GB2312" w:cs="仿宋_GB2312"/>
          <w:sz w:val="32"/>
          <w:szCs w:val="32"/>
        </w:rPr>
        <w:t>，有效期至2025年11月13日。</w:t>
      </w:r>
    </w:p>
    <w:p w14:paraId="13BEF848">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3.项目总包施工单位</w:t>
      </w:r>
    </w:p>
    <w:p w14:paraId="06D9CC4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中化二建集团有限公司</w:t>
      </w:r>
      <w:r>
        <w:rPr>
          <w:rFonts w:hint="eastAsia" w:ascii="仿宋_GB2312" w:hAnsi="仿宋_GB2312" w:eastAsia="仿宋_GB2312" w:cs="仿宋_GB2312"/>
          <w:sz w:val="32"/>
          <w:szCs w:val="32"/>
          <w:shd w:val="clear" w:color="auto" w:fill="FFFFFF"/>
        </w:rPr>
        <w:t>（以下简称“</w:t>
      </w:r>
      <w:r>
        <w:rPr>
          <w:rFonts w:hint="eastAsia" w:ascii="仿宋_GB2312" w:hAnsi="仿宋_GB2312" w:eastAsia="仿宋_GB2312" w:cs="仿宋_GB2312"/>
          <w:sz w:val="32"/>
          <w:szCs w:val="32"/>
        </w:rPr>
        <w:t>中化二建</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成立于1953年1月9日，注册地址为山西省太原市晋源区长风商务区谐园路9号，经营范围：化工石化医药行业甲级设计，建筑施工、建设工程，石油化工工程、建筑工程、机电工程、冶金工程、市政公用工程、电力工程施工总承包等。</w:t>
      </w:r>
    </w:p>
    <w:p w14:paraId="1DBC6A1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2023年12月22日取得中华人民共和国住房和城乡建设部核发的</w:t>
      </w:r>
      <w:r>
        <w:rPr>
          <w:rFonts w:hint="eastAsia" w:ascii="仿宋_GB2312" w:hAnsi="仿宋_GB2312" w:eastAsia="仿宋_GB2312" w:cs="仿宋_GB2312"/>
          <w:b/>
          <w:bCs/>
          <w:sz w:val="32"/>
          <w:szCs w:val="32"/>
        </w:rPr>
        <w:t>建筑业企业资质证书</w:t>
      </w:r>
      <w:r>
        <w:rPr>
          <w:rFonts w:hint="eastAsia" w:ascii="仿宋_GB2312" w:hAnsi="仿宋_GB2312" w:eastAsia="仿宋_GB2312" w:cs="仿宋_GB2312"/>
          <w:sz w:val="32"/>
          <w:szCs w:val="32"/>
        </w:rPr>
        <w:t>，资质类别及等级：石油化工工程施工总承包特级，建筑工程施工总承包壹级，钢结构工程专业承包壹级等，有效期至2028年12月22日。</w:t>
      </w:r>
    </w:p>
    <w:p w14:paraId="4FEF98A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2023年9月18日取得山西省住房和城乡建设厅核发的</w:t>
      </w:r>
      <w:r>
        <w:rPr>
          <w:rFonts w:hint="eastAsia" w:ascii="仿宋_GB2312" w:hAnsi="仿宋_GB2312" w:eastAsia="仿宋_GB2312" w:cs="仿宋_GB2312"/>
          <w:b/>
          <w:bCs/>
          <w:sz w:val="32"/>
          <w:szCs w:val="32"/>
        </w:rPr>
        <w:t>安全生产许可证</w:t>
      </w:r>
      <w:r>
        <w:rPr>
          <w:rFonts w:hint="eastAsia" w:ascii="仿宋_GB2312" w:hAnsi="仿宋_GB2312" w:eastAsia="仿宋_GB2312" w:cs="仿宋_GB2312"/>
          <w:sz w:val="32"/>
          <w:szCs w:val="32"/>
        </w:rPr>
        <w:t>，有效期至2026年11月02日。</w:t>
      </w:r>
    </w:p>
    <w:p w14:paraId="372F9755">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4.项目分包施工单位</w:t>
      </w:r>
    </w:p>
    <w:p w14:paraId="7DAF0C9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辽宁同益建设工程有限公司</w:t>
      </w:r>
      <w:r>
        <w:rPr>
          <w:rFonts w:hint="eastAsia" w:ascii="仿宋_GB2312" w:hAnsi="仿宋_GB2312" w:eastAsia="仿宋_GB2312" w:cs="仿宋_GB2312"/>
          <w:sz w:val="32"/>
          <w:szCs w:val="32"/>
          <w:shd w:val="clear" w:color="auto" w:fill="FFFFFF"/>
        </w:rPr>
        <w:t>（以下简称“</w:t>
      </w:r>
      <w:r>
        <w:rPr>
          <w:rFonts w:hint="eastAsia" w:ascii="仿宋_GB2312" w:hAnsi="仿宋_GB2312" w:eastAsia="仿宋_GB2312" w:cs="仿宋_GB2312"/>
          <w:sz w:val="32"/>
          <w:szCs w:val="32"/>
        </w:rPr>
        <w:t>辽宁同益</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，成立于2021年6月16日，注册地址为辽宁省大连庄河市王家镇新村路171号政府办公楼314室，经营范围：各类工程建设活动，建筑劳务分包，对外承包工程，普通机械设备安装服务等。</w:t>
      </w:r>
    </w:p>
    <w:p w14:paraId="7C715CC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2021年8月25日取得中国（辽宁）自由贸易试验区大连片区（保税区）行政审批局核发的</w:t>
      </w:r>
      <w:r>
        <w:rPr>
          <w:rFonts w:hint="eastAsia" w:ascii="仿宋_GB2312" w:hAnsi="仿宋_GB2312" w:eastAsia="仿宋_GB2312" w:cs="仿宋_GB2312"/>
          <w:b/>
          <w:bCs/>
          <w:sz w:val="32"/>
          <w:szCs w:val="32"/>
        </w:rPr>
        <w:t>建筑业企业资质证书</w:t>
      </w:r>
      <w:r>
        <w:rPr>
          <w:rFonts w:hint="eastAsia" w:ascii="仿宋_GB2312" w:hAnsi="仿宋_GB2312" w:eastAsia="仿宋_GB2312" w:cs="仿宋_GB2312"/>
          <w:sz w:val="32"/>
          <w:szCs w:val="32"/>
        </w:rPr>
        <w:t>，资质类别及等级：钢结构工程专业承包叁级，有效期至2026年5月25日。</w:t>
      </w:r>
    </w:p>
    <w:p w14:paraId="24DA721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2022年1月18日取得中国（辽宁）自由贸易试验区大连片区（保税区）行政审批局核发的</w:t>
      </w:r>
      <w:r>
        <w:rPr>
          <w:rFonts w:hint="eastAsia" w:ascii="仿宋_GB2312" w:hAnsi="仿宋_GB2312" w:eastAsia="仿宋_GB2312" w:cs="仿宋_GB2312"/>
          <w:b/>
          <w:bCs/>
          <w:sz w:val="32"/>
          <w:szCs w:val="32"/>
        </w:rPr>
        <w:t>安全生产许可证</w:t>
      </w:r>
      <w:r>
        <w:rPr>
          <w:rFonts w:hint="eastAsia" w:ascii="仿宋_GB2312" w:hAnsi="仿宋_GB2312" w:eastAsia="仿宋_GB2312" w:cs="仿宋_GB2312"/>
          <w:sz w:val="32"/>
          <w:szCs w:val="32"/>
        </w:rPr>
        <w:t>，有效期至2024年8月17日。</w:t>
      </w:r>
    </w:p>
    <w:p w14:paraId="4B50C8B9">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5.监理单位</w:t>
      </w:r>
    </w:p>
    <w:p w14:paraId="36B9393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中冶南方武汉工程咨询管理有限公司</w:t>
      </w:r>
      <w:r>
        <w:rPr>
          <w:rFonts w:hint="eastAsia" w:ascii="仿宋_GB2312" w:hAnsi="仿宋_GB2312" w:eastAsia="仿宋_GB2312" w:cs="仿宋_GB2312"/>
          <w:sz w:val="32"/>
          <w:szCs w:val="32"/>
          <w:shd w:val="clear" w:color="auto" w:fill="FFFFFF"/>
        </w:rPr>
        <w:t>（以下简称“</w:t>
      </w:r>
      <w:r>
        <w:rPr>
          <w:rFonts w:hint="eastAsia" w:ascii="仿宋_GB2312" w:hAnsi="仿宋_GB2312" w:eastAsia="仿宋_GB2312" w:cs="仿宋_GB2312"/>
          <w:sz w:val="32"/>
          <w:szCs w:val="32"/>
        </w:rPr>
        <w:t>中冶南方</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，成立于1993年6月22日，注册地址为湖北省武汉市武昌区徐东路338号，经营范围：建设工程监理，水利工程建设监理，公路工程监理，工程造价咨询业务等。</w:t>
      </w:r>
    </w:p>
    <w:p w14:paraId="57749F3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2023年11月7日取得湖北省住房和城乡建设厅核发的</w:t>
      </w:r>
      <w:r>
        <w:rPr>
          <w:rFonts w:hint="eastAsia" w:ascii="仿宋_GB2312" w:hAnsi="仿宋_GB2312" w:eastAsia="仿宋_GB2312" w:cs="仿宋_GB2312"/>
          <w:b/>
          <w:bCs/>
          <w:sz w:val="32"/>
          <w:szCs w:val="32"/>
        </w:rPr>
        <w:t>建筑业企业资质证书</w:t>
      </w:r>
      <w:r>
        <w:rPr>
          <w:rFonts w:hint="eastAsia" w:ascii="仿宋_GB2312" w:hAnsi="仿宋_GB2312" w:eastAsia="仿宋_GB2312" w:cs="仿宋_GB2312"/>
          <w:sz w:val="32"/>
          <w:szCs w:val="32"/>
        </w:rPr>
        <w:t>，资质类别及等级：建筑装修装饰工程专业承包贰级，有效期至2027年7月26日。</w:t>
      </w:r>
    </w:p>
    <w:p w14:paraId="3370365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2023年12月11日取得中华人民共和国住房和城乡建设部核发的</w:t>
      </w:r>
      <w:r>
        <w:rPr>
          <w:rFonts w:hint="eastAsia" w:ascii="仿宋_GB2312" w:hAnsi="仿宋_GB2312" w:eastAsia="仿宋_GB2312" w:cs="仿宋_GB2312"/>
          <w:b/>
          <w:bCs/>
          <w:sz w:val="32"/>
          <w:szCs w:val="32"/>
        </w:rPr>
        <w:t>工程监理资质证书</w:t>
      </w:r>
      <w:r>
        <w:rPr>
          <w:rFonts w:hint="eastAsia" w:ascii="仿宋_GB2312" w:hAnsi="仿宋_GB2312" w:eastAsia="仿宋_GB2312" w:cs="仿宋_GB2312"/>
          <w:sz w:val="32"/>
          <w:szCs w:val="32"/>
        </w:rPr>
        <w:t>，有效期至2028年12月11日。</w:t>
      </w:r>
    </w:p>
    <w:p w14:paraId="2F9699C1">
      <w:pPr>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（二）合同签订情况</w:t>
      </w:r>
    </w:p>
    <w:p w14:paraId="0C303AB9">
      <w:pPr>
        <w:pStyle w:val="2"/>
        <w:spacing w:line="560" w:lineRule="exact"/>
        <w:ind w:firstLine="640"/>
        <w:rPr>
          <w:rFonts w:ascii="仿宋_GB2312" w:hAnsi="仿宋_GB2312" w:cs="仿宋_GB2312"/>
          <w:sz w:val="32"/>
          <w:szCs w:val="32"/>
          <w:shd w:val="clear" w:color="auto" w:fill="FFFFFF"/>
        </w:rPr>
      </w:pPr>
      <w:r>
        <w:rPr>
          <w:rFonts w:hint="eastAsia" w:ascii="仿宋_GB2312" w:hAnsi="仿宋_GB2312" w:cs="仿宋_GB2312"/>
          <w:sz w:val="32"/>
          <w:szCs w:val="32"/>
          <w:shd w:val="clear" w:color="auto" w:fill="FFFFFF"/>
        </w:rPr>
        <w:t>1.相关单位合同</w:t>
      </w:r>
    </w:p>
    <w:p w14:paraId="2CADC5A2">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2024年3月7日，</w:t>
      </w:r>
      <w:r>
        <w:rPr>
          <w:rFonts w:hint="eastAsia" w:ascii="仿宋_GB2312" w:hAnsi="仿宋_GB2312" w:cs="仿宋_GB2312"/>
          <w:sz w:val="32"/>
          <w:szCs w:val="32"/>
          <w:shd w:val="clear" w:color="auto" w:fill="FFFFFF"/>
        </w:rPr>
        <w:t>天利石化与</w:t>
      </w:r>
      <w:r>
        <w:rPr>
          <w:rFonts w:hint="eastAsia" w:ascii="仿宋_GB2312" w:hAnsi="仿宋_GB2312" w:cs="仿宋_GB2312"/>
          <w:sz w:val="32"/>
          <w:szCs w:val="32"/>
        </w:rPr>
        <w:t>中冶南方签订了</w:t>
      </w:r>
      <w:r>
        <w:rPr>
          <w:rFonts w:hint="eastAsia" w:ascii="仿宋_GB2312" w:hAnsi="仿宋_GB2312" w:cs="仿宋_GB2312"/>
          <w:sz w:val="32"/>
          <w:szCs w:val="32"/>
          <w:shd w:val="clear" w:color="auto" w:fill="FFFFFF"/>
        </w:rPr>
        <w:t>4万吨/年负极包覆材料项目（一期：2万吨/年包覆沥青项目）建设工程委托监理合同。</w:t>
      </w:r>
    </w:p>
    <w:p w14:paraId="6628C803">
      <w:pPr>
        <w:pStyle w:val="2"/>
        <w:spacing w:line="560" w:lineRule="exact"/>
        <w:ind w:firstLine="640"/>
        <w:rPr>
          <w:rFonts w:ascii="仿宋_GB2312" w:hAnsi="仿宋_GB2312" w:cs="仿宋_GB2312"/>
          <w:sz w:val="32"/>
          <w:szCs w:val="32"/>
          <w:shd w:val="clear" w:color="auto" w:fill="FFFFFF"/>
        </w:rPr>
      </w:pPr>
      <w:r>
        <w:rPr>
          <w:rFonts w:hint="eastAsia" w:ascii="仿宋_GB2312" w:hAnsi="仿宋_GB2312" w:cs="仿宋_GB2312"/>
          <w:sz w:val="32"/>
          <w:szCs w:val="32"/>
        </w:rPr>
        <w:t>2024年3月21日，</w:t>
      </w:r>
      <w:r>
        <w:rPr>
          <w:rFonts w:hint="eastAsia" w:ascii="仿宋_GB2312" w:hAnsi="仿宋_GB2312" w:cs="仿宋_GB2312"/>
          <w:sz w:val="32"/>
          <w:szCs w:val="32"/>
          <w:shd w:val="clear" w:color="auto" w:fill="FFFFFF"/>
        </w:rPr>
        <w:t>天利石化与</w:t>
      </w:r>
      <w:r>
        <w:rPr>
          <w:rFonts w:hint="eastAsia" w:ascii="仿宋_GB2312" w:hAnsi="仿宋_GB2312" w:cs="仿宋_GB2312"/>
          <w:sz w:val="32"/>
          <w:szCs w:val="32"/>
        </w:rPr>
        <w:t>中化二建签订了</w:t>
      </w:r>
      <w:r>
        <w:rPr>
          <w:rFonts w:hint="eastAsia" w:ascii="仿宋_GB2312" w:hAnsi="仿宋_GB2312" w:cs="仿宋_GB2312"/>
          <w:sz w:val="32"/>
          <w:szCs w:val="32"/>
          <w:shd w:val="clear" w:color="auto" w:fill="FFFFFF"/>
        </w:rPr>
        <w:t>4万吨/年负极包覆材料项目（一期：2万吨/年包覆沥青项目）工程建设总承包合同。</w:t>
      </w:r>
    </w:p>
    <w:p w14:paraId="2627E3F9">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2024年5月24日，中化二建</w:t>
      </w:r>
      <w:r>
        <w:rPr>
          <w:rFonts w:hint="eastAsia" w:ascii="仿宋_GB2312" w:hAnsi="仿宋_GB2312" w:cs="仿宋_GB2312"/>
          <w:sz w:val="32"/>
          <w:szCs w:val="32"/>
          <w:shd w:val="clear" w:color="auto" w:fill="FFFFFF"/>
        </w:rPr>
        <w:t>与</w:t>
      </w:r>
      <w:r>
        <w:rPr>
          <w:rFonts w:hint="eastAsia" w:ascii="仿宋_GB2312" w:hAnsi="仿宋_GB2312" w:cs="仿宋_GB2312"/>
          <w:sz w:val="32"/>
          <w:szCs w:val="32"/>
        </w:rPr>
        <w:t>辽宁同益签订了</w:t>
      </w:r>
      <w:r>
        <w:rPr>
          <w:rFonts w:hint="eastAsia" w:ascii="仿宋_GB2312" w:hAnsi="仿宋_GB2312" w:cs="仿宋_GB2312"/>
          <w:sz w:val="32"/>
          <w:szCs w:val="32"/>
          <w:shd w:val="clear" w:color="auto" w:fill="FFFFFF"/>
        </w:rPr>
        <w:t>4万吨/年负极包覆材料项目（一期：2万吨/年包覆沥青项目）建设工程劳务分包合同。</w:t>
      </w:r>
    </w:p>
    <w:p w14:paraId="7C82460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2.劳动关系合同</w:t>
      </w:r>
    </w:p>
    <w:p w14:paraId="6FD2852A">
      <w:pPr>
        <w:pStyle w:val="2"/>
        <w:spacing w:line="560" w:lineRule="exact"/>
        <w:ind w:firstLine="0" w:firstLineChars="0"/>
        <w:rPr>
          <w:sz w:val="32"/>
          <w:szCs w:val="32"/>
        </w:rPr>
      </w:pPr>
      <w:r>
        <w:rPr>
          <w:rFonts w:hint="eastAsia" w:ascii="仿宋_GB2312" w:hAnsi="仿宋_GB2312" w:cs="仿宋_GB2312"/>
          <w:sz w:val="32"/>
          <w:szCs w:val="32"/>
        </w:rPr>
        <w:t xml:space="preserve">    2024年5月14日，刘某（死者）与辽宁同益建设工程有限公司签订了劳务用工协议，协议有效期限自2024年5月14日起至2024年9月30日止。</w:t>
      </w:r>
    </w:p>
    <w:p w14:paraId="4403D3F1">
      <w:pPr>
        <w:spacing w:line="560" w:lineRule="exact"/>
        <w:rPr>
          <w:rFonts w:ascii="黑体" w:hAnsi="黑体" w:eastAsia="黑体" w:cs="黑体"/>
          <w:bCs/>
          <w:sz w:val="32"/>
          <w:szCs w:val="32"/>
        </w:rPr>
      </w:pPr>
      <w:r>
        <w:rPr>
          <w:rFonts w:hint="eastAsia" w:ascii="楷体" w:hAnsi="楷体" w:eastAsia="楷体" w:cs="楷体"/>
          <w:b/>
          <w:sz w:val="32"/>
          <w:szCs w:val="32"/>
        </w:rPr>
        <w:t xml:space="preserve">    （三）事故发生前天气情况</w:t>
      </w:r>
    </w:p>
    <w:p w14:paraId="1F1F227D">
      <w:pPr>
        <w:spacing w:line="560" w:lineRule="exact"/>
        <w:ind w:firstLine="640" w:firstLineChars="200"/>
        <w:rPr>
          <w:rFonts w:hint="eastAsia" w:ascii="仿宋_GB2312" w:eastAsia="仿宋_GB2312"/>
        </w:rPr>
      </w:pPr>
      <w:r>
        <w:rPr>
          <w:rFonts w:hint="eastAsia" w:ascii="仿宋_GB2312" w:hAnsi="仿宋" w:eastAsia="仿宋_GB2312" w:cs="仿宋"/>
          <w:sz w:val="32"/>
          <w:szCs w:val="32"/>
        </w:rPr>
        <w:t>2024年7月29日14时-17时，独山子区平均气温36.8℃，最高温度38.1℃；平均气压927.9hpa，最高气压928.6 hpa；平均风速2.5 m/s（2级）；平均湿度25％，最小湿度22％；天气晴朗。</w:t>
      </w:r>
    </w:p>
    <w:p w14:paraId="00C36C1B">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二、事故发生经过及应急救援情况</w:t>
      </w:r>
    </w:p>
    <w:p w14:paraId="6488BB7D">
      <w:pPr>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（一）事故发生经过</w:t>
      </w:r>
    </w:p>
    <w:p w14:paraId="399FA47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2024年7月29日下午，中化二建集团有限公司承建的新疆天利石化</w:t>
      </w:r>
      <w:r>
        <w:rPr>
          <w:rFonts w:hint="eastAsia" w:ascii="仿宋_GB2312" w:hAnsi="仿宋_GB2312" w:eastAsia="仿宋_GB2312" w:cs="仿宋_GB2312"/>
          <w:sz w:val="32"/>
          <w:szCs w:val="32"/>
          <w:shd w:val="clear" w:color="auto" w:fill="FFFFFF"/>
        </w:rPr>
        <w:t>2万吨/年包覆沥青项目</w:t>
      </w:r>
      <w:r>
        <w:rPr>
          <w:rFonts w:hint="eastAsia" w:ascii="仿宋_GB2312" w:hAnsi="仿宋_GB2312" w:eastAsia="仿宋_GB2312" w:cs="仿宋_GB2312"/>
          <w:sz w:val="32"/>
          <w:szCs w:val="32"/>
        </w:rPr>
        <w:t>施工现场，辽宁同益现场负责人吕某电话告知辽宁同益施工队长郝某将钢梁安装高处作业变更为钢梁卸车作业，要求郝某向辽宁同益起重指挥刘某传达。刘某收到指示后，与起重司机吴某、普工冯某进行卸车作业。吴某操作汽车吊，刘某和</w:t>
      </w:r>
      <w:r>
        <w:rPr>
          <w:rFonts w:hint="eastAsia" w:ascii="仿宋" w:hAnsi="仿宋" w:eastAsia="仿宋" w:cs="仿宋"/>
          <w:sz w:val="32"/>
          <w:szCs w:val="32"/>
        </w:rPr>
        <w:t>冯某</w:t>
      </w:r>
      <w:r>
        <w:rPr>
          <w:rFonts w:hint="eastAsia" w:ascii="仿宋_GB2312" w:hAnsi="仿宋_GB2312" w:eastAsia="仿宋_GB2312" w:cs="仿宋_GB2312"/>
          <w:sz w:val="32"/>
          <w:szCs w:val="32"/>
        </w:rPr>
        <w:t>站在装有钢梁的货车上绑扎吊带，距离地面约2.5米；监护张某站在警戒线外，距离吊装车辆约28米；辽宁同益现场负责人吕某在吊装车辆南侧，距离约40米；辽宁同益施工队长</w:t>
      </w:r>
      <w:r>
        <w:rPr>
          <w:rFonts w:hint="eastAsia" w:ascii="仿宋_GB2312" w:hAnsi="仿宋_GB2312" w:eastAsia="仿宋_GB2312" w:cs="仿宋_GB2312"/>
          <w:sz w:val="32"/>
          <w:szCs w:val="32"/>
          <w:lang w:val="en-US" w:eastAsia="zh-CN"/>
        </w:rPr>
        <w:t>郝</w:t>
      </w:r>
      <w:r>
        <w:rPr>
          <w:rFonts w:hint="eastAsia" w:ascii="仿宋_GB2312" w:hAnsi="仿宋_GB2312" w:eastAsia="仿宋_GB2312" w:cs="仿宋_GB2312"/>
          <w:sz w:val="32"/>
          <w:szCs w:val="32"/>
        </w:rPr>
        <w:t>某在吊装车辆西南方向，距离约18米。</w:t>
      </w:r>
    </w:p>
    <w:p w14:paraId="2FDF551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16时10分许，第一次吊装作业，刘某用吊装板卡将钢梁卡住，吊装板卡固定在钢梁两端，吴某控制吊臂将钢梁平稳放到吊装车辆北侧位置。</w:t>
      </w:r>
    </w:p>
    <w:p w14:paraId="63C6C8A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16时20分许，第二次吊装作业，刘某用吊带捆绑了五根较短钢梁，吴某控制吊臂将五根钢梁平稳放到吊装车辆北侧位置。</w:t>
      </w:r>
    </w:p>
    <w:p w14:paraId="2DFF5B81">
      <w:pPr>
        <w:spacing w:line="560" w:lineRule="exact"/>
        <w:ind w:firstLine="640" w:firstLineChars="200"/>
        <w:rPr>
          <w:rFonts w:asciiTheme="minorEastAsia" w:hAnsiTheme="minorEastAsia" w:cstheme="minorEastAsia"/>
          <w:sz w:val="28"/>
          <w:szCs w:val="28"/>
        </w:rPr>
      </w:pPr>
      <w:r>
        <w:rPr>
          <w:rFonts w:hint="eastAsia" w:ascii="仿宋_GB2312" w:hAnsi="仿宋_GB2312" w:eastAsia="仿宋_GB2312" w:cs="仿宋_GB2312"/>
          <w:sz w:val="32"/>
          <w:szCs w:val="32"/>
        </w:rPr>
        <w:t>16时23分许，天利石化文控人员王某、中化二建物资经理郭某和中冶南方安装监理工程师马某往施工现场开箱查验设备，由于现场正在吊装作业，存在吊装物坠落风险，王某、郭某和马某短暂停留后，商议待吊装作业结束再查验设备，随后，三人相继离开吊装作业区域。</w:t>
      </w:r>
    </w:p>
    <w:p w14:paraId="52E1B41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16时30分许，第三次吊装作业，刘某用吊装板卡固定在钢梁1上，通过对讲机指挥吴某起吊，起吊高度约20公分时发现钢梁1的下翼缘挂起钢梁2的上翼缘,刘某要求吴某将钢梁放下，吴某收到指示后将钢梁放回车厢。</w:t>
      </w:r>
    </w:p>
    <w:p w14:paraId="6915471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16时32分许，刘某站在货车尾部，冯某站在车头位置，刘某和冯某尝试用垫木把钢梁1和钢梁2撬开，但尝试未果。</w:t>
      </w:r>
    </w:p>
    <w:p w14:paraId="6625FCA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16时36分许，刘某站在货车尾部临边位置，用对讲机指挥吴某再次起吊，起吊高度大约1米时，刘某用手扶钢梁2。</w:t>
      </w:r>
    </w:p>
    <w:p w14:paraId="496C8FF0">
      <w:pPr>
        <w:spacing w:line="560" w:lineRule="exact"/>
        <w:ind w:firstLine="640" w:firstLineChars="200"/>
        <w:rPr>
          <w:rFonts w:asciiTheme="minorEastAsia" w:hAnsiTheme="minorEastAsia" w:cstheme="minorEastAsia"/>
          <w:sz w:val="28"/>
          <w:szCs w:val="28"/>
        </w:rPr>
      </w:pPr>
      <w:r>
        <w:rPr>
          <w:rFonts w:hint="eastAsia" w:ascii="仿宋_GB2312" w:hAnsi="仿宋_GB2312" w:eastAsia="仿宋_GB2312" w:cs="仿宋_GB2312"/>
          <w:sz w:val="32"/>
          <w:szCs w:val="32"/>
        </w:rPr>
        <w:t>16时37分许，钢梁2突然脱落，钢梁北端撞击刘某左侧腰部，刘某和钢梁2同时</w:t>
      </w:r>
      <w:r>
        <w:rPr>
          <w:rFonts w:ascii="仿宋_GB2312" w:hAnsi="Calibri" w:eastAsia="仿宋_GB2312" w:cs="仿宋_GB2312"/>
          <w:color w:val="000000"/>
          <w:sz w:val="32"/>
          <w:szCs w:val="32"/>
          <w:shd w:val="clear" w:color="auto" w:fill="FFFFFF"/>
        </w:rPr>
        <w:t>坠落至地面</w:t>
      </w:r>
      <w:r>
        <w:rPr>
          <w:rFonts w:hint="eastAsia" w:ascii="仿宋_GB2312" w:hAnsi="Calibri" w:eastAsia="仿宋_GB2312" w:cs="仿宋_GB2312"/>
          <w:color w:val="000000"/>
          <w:sz w:val="32"/>
          <w:szCs w:val="32"/>
          <w:shd w:val="clear" w:color="auto" w:fill="FFFFFF"/>
        </w:rPr>
        <w:t>，</w:t>
      </w:r>
      <w:r>
        <w:rPr>
          <w:rFonts w:ascii="仿宋_GB2312" w:hAnsi="Calibri" w:eastAsia="仿宋_GB2312" w:cs="仿宋_GB2312"/>
          <w:color w:val="000000"/>
          <w:sz w:val="32"/>
          <w:szCs w:val="32"/>
          <w:shd w:val="clear" w:color="auto" w:fill="FFFFFF"/>
        </w:rPr>
        <w:t>坠落</w:t>
      </w:r>
      <w:r>
        <w:rPr>
          <w:rFonts w:hint="eastAsia" w:ascii="仿宋_GB2312" w:hAnsi="Calibri" w:eastAsia="仿宋_GB2312" w:cs="仿宋_GB2312"/>
          <w:color w:val="000000"/>
          <w:sz w:val="32"/>
          <w:szCs w:val="32"/>
          <w:shd w:val="clear" w:color="auto" w:fill="FFFFFF"/>
        </w:rPr>
        <w:t>期间钢梁2</w:t>
      </w:r>
      <w:r>
        <w:rPr>
          <w:rFonts w:hint="eastAsia" w:ascii="仿宋_GB2312" w:hAnsi="仿宋_GB2312" w:eastAsia="仿宋_GB2312" w:cs="仿宋_GB2312"/>
          <w:sz w:val="32"/>
          <w:szCs w:val="32"/>
        </w:rPr>
        <w:t>剐蹭到刘某左腿上部。刘某坠落于车尾西北角，头朝西，面朝南，脚朝东，捂着腰，侧卧蜷缩躺在地面上，钢梁2坠落于车厢西侧，距刘某南侧约1米位置。</w:t>
      </w:r>
    </w:p>
    <w:p w14:paraId="603D99E6">
      <w:pPr>
        <w:pStyle w:val="2"/>
        <w:spacing w:line="560" w:lineRule="exact"/>
        <w:ind w:firstLine="643"/>
        <w:rPr>
          <w:rFonts w:ascii="楷体" w:hAnsi="楷体" w:eastAsia="楷体" w:cs="楷体"/>
          <w:b/>
          <w:bCs/>
          <w:sz w:val="32"/>
          <w:szCs w:val="32"/>
        </w:rPr>
      </w:pPr>
      <w:r>
        <w:rPr>
          <w:rFonts w:hint="eastAsia" w:ascii="楷体" w:hAnsi="楷体" w:eastAsia="楷体" w:cs="楷体"/>
          <w:b/>
          <w:bCs/>
          <w:sz w:val="32"/>
          <w:szCs w:val="32"/>
        </w:rPr>
        <w:t>（二）事故应急处置情况</w:t>
      </w:r>
    </w:p>
    <w:p w14:paraId="4F249AC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事故发生时，辽宁同益现场负责人吕某、施工队长张某、起重司机吴某、普工冯某和监护张某第一时间发现刘某躺在地面上，意识清醒，未见到出血。</w:t>
      </w:r>
    </w:p>
    <w:p w14:paraId="792702C1">
      <w:pPr>
        <w:spacing w:line="560" w:lineRule="exact"/>
        <w:ind w:firstLine="640" w:firstLineChars="200"/>
        <w:rPr>
          <w:rFonts w:ascii="仿宋_GB2312" w:hAnsi="仿宋_GB2312" w:eastAsia="仿宋_GB2312" w:cs="仿宋_GB2312"/>
          <w:color w:val="EE822F" w:themeColor="accent2"/>
          <w:sz w:val="32"/>
          <w:szCs w:val="32"/>
        </w:rPr>
      </w:pPr>
      <w:r>
        <w:rPr>
          <w:rFonts w:hint="eastAsia" w:ascii="仿宋_GB2312" w:hAnsi="仿宋_GB2312" w:eastAsia="仿宋_GB2312" w:cs="仿宋_GB2312"/>
          <w:sz w:val="32"/>
          <w:szCs w:val="32"/>
        </w:rPr>
        <w:t>16时43分许，吕某安排张某和吴某（刘某同乡）将刘某送往医院，张某决定将刘某送至伊犁州奎屯医院（距离事发地约12公里）。</w:t>
      </w:r>
    </w:p>
    <w:p w14:paraId="4575C25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17时18分，刘某到达伊犁州奎屯医院。</w:t>
      </w:r>
    </w:p>
    <w:p w14:paraId="46CB837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事故发生后，施工单位暂停了事发起重车辆的吊装，3小时后，中化二建项目执行经理又安排恢复起重吊装作业。中化二建未按照《起重伤害现场处置方案》要求上报事故、封锁现场和撤离所有作业人员。</w:t>
      </w:r>
    </w:p>
    <w:p w14:paraId="496C1A86">
      <w:pPr>
        <w:widowControl/>
        <w:spacing w:line="560" w:lineRule="exact"/>
        <w:ind w:firstLine="643" w:firstLineChars="200"/>
        <w:rPr>
          <w:rFonts w:ascii="楷体_GB2312" w:hAnsi="黑体" w:eastAsia="楷体_GB2312" w:cs="仿宋_GB2312"/>
          <w:b/>
          <w:sz w:val="32"/>
          <w:szCs w:val="32"/>
        </w:rPr>
      </w:pPr>
      <w:r>
        <w:rPr>
          <w:rFonts w:hint="eastAsia" w:ascii="楷体_GB2312" w:hAnsi="黑体" w:eastAsia="楷体_GB2312" w:cs="仿宋_GB2312"/>
          <w:b/>
          <w:sz w:val="32"/>
          <w:szCs w:val="32"/>
        </w:rPr>
        <w:t>（三）医疗救治情况</w:t>
      </w:r>
    </w:p>
    <w:p w14:paraId="4DE532E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月29日17时18分（距事发41分钟），张某、吴某将刘某送达伊犁州奎屯医院急救中心。经医生诊断：患者处于嗜睡状，血压低，左中腹及腰区可见皮下淤血。初步诊断为：1.失血性休克，2.多发伤，3.腹腔出血，4.骨盆骨折。遂给予刘某抗休克补液等对症治疗。</w:t>
      </w:r>
    </w:p>
    <w:p w14:paraId="71929CD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18时30分，刘某被送入手术室，术中刘某生命体征不稳定，给予输血、血浆、补液、止血等治疗后，进行</w:t>
      </w:r>
      <w:r>
        <w:rPr>
          <w:rFonts w:hint="eastAsia" w:ascii="仿宋_GB2312" w:hAnsi="仿宋_GB2312" w:eastAsia="仿宋_GB2312" w:cs="仿宋_GB2312"/>
          <w:sz w:val="32"/>
          <w:szCs w:val="32"/>
          <w:lang w:val="en-US" w:eastAsia="zh-CN"/>
        </w:rPr>
        <w:t>剖</w:t>
      </w:r>
      <w:r>
        <w:rPr>
          <w:rFonts w:hint="eastAsia" w:ascii="仿宋_GB2312" w:hAnsi="仿宋_GB2312" w:eastAsia="仿宋_GB2312" w:cs="仿宋_GB2312"/>
          <w:sz w:val="32"/>
          <w:szCs w:val="32"/>
        </w:rPr>
        <w:t>腹探查术、小肠修补术及造瘘术，给予后腹膜压迫填塞止血，抗休克治疗效果不佳。</w:t>
      </w:r>
    </w:p>
    <w:p w14:paraId="42867CB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21时55分，刘某被送入重症监护室，给予补液、积极抗休克、止血等治疗，效果不佳。</w:t>
      </w:r>
    </w:p>
    <w:p w14:paraId="3D1398EA">
      <w:pPr>
        <w:pStyle w:val="2"/>
        <w:spacing w:line="560" w:lineRule="exact"/>
        <w:ind w:firstLine="640"/>
        <w:rPr>
          <w:rFonts w:ascii="仿宋" w:hAnsi="仿宋" w:eastAsia="仿宋" w:cs="仿宋"/>
          <w:b/>
          <w:bCs/>
          <w:sz w:val="32"/>
          <w:szCs w:val="32"/>
        </w:rPr>
      </w:pPr>
      <w:r>
        <w:rPr>
          <w:rFonts w:hint="eastAsia" w:ascii="仿宋_GB2312" w:hAnsi="仿宋_GB2312" w:cs="仿宋_GB2312"/>
          <w:sz w:val="32"/>
          <w:szCs w:val="32"/>
        </w:rPr>
        <w:t>7月30日00时21分，刘某经抢救无效死亡。</w:t>
      </w:r>
    </w:p>
    <w:p w14:paraId="5B8842BE">
      <w:pPr>
        <w:widowControl/>
        <w:spacing w:line="560" w:lineRule="exact"/>
        <w:ind w:firstLine="643" w:firstLineChars="200"/>
        <w:rPr>
          <w:rFonts w:ascii="楷体_GB2312" w:hAnsi="黑体" w:eastAsia="楷体_GB2312" w:cs="仿宋_GB2312"/>
          <w:b/>
          <w:sz w:val="32"/>
          <w:szCs w:val="32"/>
        </w:rPr>
      </w:pPr>
      <w:r>
        <w:rPr>
          <w:rFonts w:hint="eastAsia" w:ascii="楷体_GB2312" w:hAnsi="黑体" w:eastAsia="楷体_GB2312" w:cs="仿宋_GB2312"/>
          <w:b/>
          <w:sz w:val="32"/>
          <w:szCs w:val="32"/>
        </w:rPr>
        <w:t>（四）事故现场情况</w:t>
      </w:r>
    </w:p>
    <w:p w14:paraId="7D95987A">
      <w:pPr>
        <w:pStyle w:val="2"/>
        <w:spacing w:line="560" w:lineRule="exact"/>
        <w:ind w:firstLine="640"/>
        <w:rPr>
          <w:rFonts w:ascii="仿宋_GB2312" w:cs="仿宋_GB2312"/>
          <w:sz w:val="32"/>
          <w:szCs w:val="32"/>
        </w:rPr>
      </w:pPr>
      <w:r>
        <w:rPr>
          <w:rFonts w:hint="eastAsia" w:ascii="仿宋_GB2312" w:hAnsi="仿宋_GB2312" w:cs="仿宋_GB2312"/>
          <w:sz w:val="32"/>
          <w:szCs w:val="32"/>
        </w:rPr>
        <w:t>7月30日09时许，</w:t>
      </w:r>
      <w:r>
        <w:rPr>
          <w:rFonts w:ascii="仿宋_GB2312" w:cs="仿宋_GB2312"/>
          <w:sz w:val="32"/>
          <w:szCs w:val="32"/>
        </w:rPr>
        <w:t>事故调查组工作人员</w:t>
      </w:r>
      <w:r>
        <w:rPr>
          <w:rFonts w:hint="eastAsia" w:ascii="仿宋_GB2312" w:hAnsi="仿宋_GB2312" w:cs="仿宋_GB2312"/>
          <w:sz w:val="32"/>
          <w:szCs w:val="32"/>
        </w:rPr>
        <w:t>在建设单位天利石化、总包施工单位中化二建、分包施工单位辽宁同益的配合下，</w:t>
      </w:r>
      <w:r>
        <w:rPr>
          <w:rFonts w:ascii="仿宋_GB2312" w:cs="仿宋_GB2312"/>
          <w:sz w:val="32"/>
          <w:szCs w:val="32"/>
        </w:rPr>
        <w:t>对事故现场进行了详细的</w:t>
      </w:r>
      <w:r>
        <w:rPr>
          <w:rFonts w:hint="eastAsia" w:ascii="仿宋_GB2312" w:cs="仿宋_GB2312"/>
          <w:sz w:val="32"/>
          <w:szCs w:val="32"/>
        </w:rPr>
        <w:t>勘验</w:t>
      </w:r>
      <w:r>
        <w:rPr>
          <w:rFonts w:ascii="仿宋_GB2312" w:cs="仿宋_GB2312"/>
          <w:sz w:val="32"/>
          <w:szCs w:val="32"/>
        </w:rPr>
        <w:t>。</w:t>
      </w:r>
    </w:p>
    <w:p w14:paraId="644920C8">
      <w:pPr>
        <w:pStyle w:val="2"/>
        <w:spacing w:line="560" w:lineRule="exact"/>
        <w:ind w:firstLine="640"/>
        <w:rPr>
          <w:rFonts w:ascii="仿宋_GB2312" w:hAnsi="仿宋_GB2312" w:cs="仿宋_GB2312"/>
          <w:sz w:val="32"/>
          <w:szCs w:val="32"/>
        </w:rPr>
      </w:pPr>
      <w:r>
        <w:rPr>
          <w:rFonts w:hint="eastAsia" w:ascii="仿宋_GB2312" w:cs="仿宋_GB2312"/>
          <w:sz w:val="32"/>
          <w:szCs w:val="32"/>
        </w:rPr>
        <w:t>由于</w:t>
      </w:r>
      <w:r>
        <w:rPr>
          <w:rFonts w:ascii="仿宋_GB2312" w:cs="仿宋_GB2312"/>
          <w:sz w:val="32"/>
          <w:szCs w:val="32"/>
        </w:rPr>
        <w:t>事故</w:t>
      </w:r>
      <w:r>
        <w:rPr>
          <w:rFonts w:hint="eastAsia" w:ascii="仿宋_GB2312" w:cs="仿宋_GB2312"/>
          <w:sz w:val="32"/>
          <w:szCs w:val="32"/>
        </w:rPr>
        <w:t>发生后</w:t>
      </w:r>
      <w:r>
        <w:rPr>
          <w:rFonts w:hint="eastAsia" w:ascii="仿宋_GB2312" w:hAnsi="仿宋_GB2312" w:cs="仿宋_GB2312"/>
          <w:sz w:val="32"/>
          <w:szCs w:val="32"/>
        </w:rPr>
        <w:t>3小时</w:t>
      </w:r>
      <w:r>
        <w:rPr>
          <w:rFonts w:hint="eastAsia" w:ascii="仿宋_GB2312" w:cs="仿宋_GB2312"/>
          <w:sz w:val="32"/>
          <w:szCs w:val="32"/>
        </w:rPr>
        <w:t>，施工单位</w:t>
      </w:r>
      <w:r>
        <w:rPr>
          <w:rFonts w:hint="eastAsia" w:ascii="仿宋_GB2312" w:hAnsi="仿宋_GB2312" w:cs="仿宋_GB2312"/>
          <w:sz w:val="32"/>
          <w:szCs w:val="32"/>
        </w:rPr>
        <w:t>恢复了吊装作业，钢梁已全部卸完，掉落的钢梁已吊离原位，货车也已驶离现场，事故现场变化较大。</w:t>
      </w:r>
    </w:p>
    <w:p w14:paraId="4EA11330">
      <w:pPr>
        <w:pStyle w:val="2"/>
        <w:spacing w:line="560" w:lineRule="exact"/>
        <w:ind w:firstLine="640"/>
        <w:rPr>
          <w:rFonts w:asciiTheme="minorEastAsia" w:hAnsiTheme="minorEastAsia" w:eastAsiaTheme="minorEastAsia" w:cstheme="minorEastAsia"/>
          <w:sz w:val="28"/>
          <w:szCs w:val="28"/>
        </w:rPr>
      </w:pPr>
      <w:r>
        <w:rPr>
          <w:rFonts w:hint="eastAsia" w:ascii="仿宋_GB2312" w:cs="仿宋_GB2312"/>
          <w:sz w:val="32"/>
          <w:szCs w:val="32"/>
        </w:rPr>
        <w:t>由于现场无视频监控，作业人员刘</w:t>
      </w:r>
      <w:r>
        <w:rPr>
          <w:rFonts w:hint="eastAsia" w:ascii="仿宋_GB2312" w:hAnsi="仿宋_GB2312" w:cs="仿宋_GB2312"/>
          <w:sz w:val="32"/>
          <w:szCs w:val="32"/>
        </w:rPr>
        <w:t>某</w:t>
      </w:r>
      <w:r>
        <w:rPr>
          <w:rFonts w:hint="eastAsia" w:ascii="仿宋_GB2312" w:cs="仿宋_GB2312"/>
          <w:sz w:val="32"/>
          <w:szCs w:val="32"/>
        </w:rPr>
        <w:t>已死亡，据普工、监护、起重司机口述</w:t>
      </w:r>
      <w:r>
        <w:rPr>
          <w:rFonts w:hint="eastAsia" w:ascii="仿宋_GB2312" w:hAnsi="仿宋_GB2312" w:cs="仿宋_GB2312"/>
          <w:sz w:val="32"/>
          <w:szCs w:val="32"/>
        </w:rPr>
        <w:t>和现场勘验</w:t>
      </w:r>
      <w:r>
        <w:rPr>
          <w:rFonts w:hint="eastAsia" w:ascii="仿宋_GB2312" w:cs="仿宋_GB2312"/>
          <w:sz w:val="32"/>
          <w:szCs w:val="32"/>
        </w:rPr>
        <w:t>，事发时刘</w:t>
      </w:r>
      <w:r>
        <w:rPr>
          <w:rFonts w:hint="eastAsia" w:ascii="仿宋_GB2312" w:hAnsi="仿宋_GB2312" w:cs="仿宋_GB2312"/>
          <w:sz w:val="32"/>
          <w:szCs w:val="32"/>
        </w:rPr>
        <w:t>某</w:t>
      </w:r>
      <w:r>
        <w:rPr>
          <w:rFonts w:hint="eastAsia" w:ascii="仿宋_GB2312" w:cs="仿宋_GB2312"/>
          <w:sz w:val="32"/>
          <w:szCs w:val="32"/>
        </w:rPr>
        <w:t>站在货车尾部临边位置指挥起吊，</w:t>
      </w:r>
      <w:r>
        <w:rPr>
          <w:rFonts w:hint="eastAsia" w:ascii="仿宋_GB2312" w:hAnsi="仿宋_GB2312" w:cs="仿宋_GB2312"/>
          <w:sz w:val="32"/>
          <w:szCs w:val="32"/>
        </w:rPr>
        <w:t>所处的位置距地面高度约2.5米；吊起的钢梁长度5.9米，被挂起的相邻钢梁长度</w:t>
      </w:r>
      <w:r>
        <w:rPr>
          <w:rFonts w:ascii="仿宋_GB2312" w:hAnsi="仿宋_GB2312" w:cs="仿宋_GB2312"/>
          <w:sz w:val="32"/>
          <w:szCs w:val="32"/>
        </w:rPr>
        <w:t>7.1</w:t>
      </w:r>
      <w:r>
        <w:rPr>
          <w:rFonts w:hint="eastAsia" w:ascii="仿宋_GB2312" w:hAnsi="仿宋_GB2312" w:cs="仿宋_GB2312"/>
          <w:sz w:val="32"/>
          <w:szCs w:val="32"/>
        </w:rPr>
        <w:t>米，钢梁翼缘宽度0.2米，钢梁腹板高度0.3米，钢梁相互咬合时的刮痕距钢梁一端0.51米，吊装卡具为黄色板卡；死者身穿橙色马甲和蓝色工作裤，掉落钢梁北端粘有钩挂下的橙色马甲纤维，工作裤左大腿部剐蹭了两道口子；通过医生对死者体表观测，死者左中腹及腰区可见皮下淤血。</w:t>
      </w:r>
    </w:p>
    <w:p w14:paraId="2865D75F">
      <w:pPr>
        <w:widowControl/>
        <w:spacing w:line="560" w:lineRule="exact"/>
        <w:ind w:firstLine="643" w:firstLineChars="200"/>
        <w:rPr>
          <w:rFonts w:ascii="仿宋" w:hAnsi="仿宋" w:eastAsia="仿宋" w:cs="仿宋"/>
          <w:b/>
          <w:sz w:val="32"/>
          <w:szCs w:val="32"/>
        </w:rPr>
      </w:pPr>
      <w:r>
        <w:rPr>
          <w:rFonts w:hint="eastAsia" w:ascii="楷体_GB2312" w:hAnsi="黑体" w:eastAsia="楷体_GB2312" w:cs="仿宋_GB2312"/>
          <w:b/>
          <w:sz w:val="32"/>
          <w:szCs w:val="32"/>
        </w:rPr>
        <w:t>（五）事故信息接报及响应情况</w:t>
      </w:r>
    </w:p>
    <w:p w14:paraId="01FA146D">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1.事故相关单位信息接报及响应情况</w:t>
      </w:r>
    </w:p>
    <w:p w14:paraId="3131F76E">
      <w:pPr>
        <w:spacing w:line="56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（1）新疆天利石化股份有限公司</w:t>
      </w:r>
    </w:p>
    <w:p w14:paraId="5076CC6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月29日16时45分，天利石化现场监督员在配电室东南侧巡查，中化二建施工人员现场汇报：包覆沥青施工现场吊车作业时，有人从车上掉下来。天利石化现场监督员立即前往事故现场了解情况，询问了现场监护事发经过。</w:t>
      </w:r>
    </w:p>
    <w:p w14:paraId="6D22A73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16时49分，天利石化现场监督员向天利石化项目部副经理电话汇报发生了事故，项目部副经理立即前往事故现场了解情况，询问了事发经过。</w:t>
      </w:r>
    </w:p>
    <w:p w14:paraId="0D2DA27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时50分许，天利石化现场监督员在施工现场配电室南侧巡查，看到几名施工人员往吊车方向聚集，其于16时52分许到达事故现场，询问了事发经过。17时31分，向公司安全环保部副部长电话汇报事故，安全环保部副部长立即前往公司副总经理办公室汇报，两人随即前往事故现场查看情况。</w:t>
      </w:r>
    </w:p>
    <w:p w14:paraId="1EC9613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17时32分，项目部副经理向公司副总经理（项目建设负责人）电话汇报发生了事故。</w:t>
      </w:r>
    </w:p>
    <w:p w14:paraId="6BBA41C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17时37分，项目部副经理向公司总经理汇报发生了事故，两人随即赶赴事故现场了解情况。17时40分</w:t>
      </w:r>
      <w:r>
        <w:rPr>
          <w:rFonts w:hint="eastAsia" w:ascii="仿宋_GB2312" w:hAnsi="仿宋_GB2312" w:eastAsia="仿宋_GB2312" w:cs="仿宋_GB2312"/>
          <w:color w:val="EE822F" w:themeColor="accent2"/>
          <w:sz w:val="32"/>
          <w:szCs w:val="32"/>
        </w:rPr>
        <w:t>，</w:t>
      </w:r>
      <w:r>
        <w:rPr>
          <w:rFonts w:hint="eastAsia" w:ascii="仿宋_GB2312" w:hAnsi="仿宋_GB2312" w:eastAsia="仿宋_GB2312" w:cs="仿宋_GB2312"/>
          <w:sz w:val="32"/>
          <w:szCs w:val="32"/>
        </w:rPr>
        <w:t>到达事故现场，询问了事发经过。</w:t>
      </w:r>
    </w:p>
    <w:p w14:paraId="3C42B3B3">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7月30日00时57分，天利石化项目部副经理接到中化二建项目执行经理电话汇报刘某已死亡。</w:t>
      </w:r>
    </w:p>
    <w:p w14:paraId="42354DD1">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01时16分，天利石化项目部副经理向公司总经理电话汇报刘某死亡的情况。公司总经理立即赶往公司办公室，同时召集公司各部门负责人立即到达公司。</w:t>
      </w:r>
    </w:p>
    <w:p w14:paraId="6F3A1FB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04时03分，天利石化安全环保部副部长向独山子区应急管理局电话汇报发生了事故，1人死亡。</w:t>
      </w:r>
    </w:p>
    <w:p w14:paraId="5DEA3A57">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（2）中化二建集团有限公司</w:t>
      </w:r>
    </w:p>
    <w:p w14:paraId="200A898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7月29日16时42分许，中化二建项目执行经理接到天利石化工程管理人员（事发时在导热油炉四层平台查看脚手架安装）电话告知：施工现场吊装作业，有人坠落。</w:t>
      </w:r>
    </w:p>
    <w:p w14:paraId="0B14475F">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16时46分，中化二建项目经理接辽宁同益现场负责人电话汇报发生了事故。16时50分许，到达事故现场了解情况。</w:t>
      </w:r>
    </w:p>
    <w:p w14:paraId="78FD3972">
      <w:pPr>
        <w:spacing w:line="560" w:lineRule="exact"/>
        <w:ind w:firstLine="640" w:firstLineChars="200"/>
      </w:pPr>
      <w:r>
        <w:rPr>
          <w:rFonts w:hint="eastAsia" w:ascii="仿宋_GB2312" w:hAnsi="仿宋_GB2312" w:eastAsia="仿宋_GB2312" w:cs="仿宋_GB2312"/>
          <w:sz w:val="32"/>
          <w:szCs w:val="32"/>
        </w:rPr>
        <w:t>16时52分许，中化二建项目执行经理召集事发时现场人员了解事故情况。</w:t>
      </w:r>
    </w:p>
    <w:p w14:paraId="55691A1F">
      <w:pPr>
        <w:spacing w:line="560" w:lineRule="exact"/>
        <w:ind w:firstLine="640" w:firstLineChars="200"/>
      </w:pPr>
      <w:r>
        <w:rPr>
          <w:rFonts w:hint="eastAsia" w:ascii="仿宋_GB2312" w:hAnsi="仿宋_GB2312" w:eastAsia="仿宋_GB2312" w:cs="仿宋_GB2312"/>
          <w:sz w:val="32"/>
          <w:szCs w:val="32"/>
        </w:rPr>
        <w:t>22时08分，中化二建项目执行经理向辽宁同益现场负责人电话询问伤者情况，被告知伤者正在手术室抢救。</w:t>
      </w:r>
    </w:p>
    <w:p w14:paraId="43760196">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23时30分许，中化二建项目执行经理到达伊犁州奎屯医院查看伤者情况，伤者正在重症监护室抢救。</w:t>
      </w:r>
    </w:p>
    <w:p w14:paraId="6119D073">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7月30日00时57分，中化二建项目执行经理向天利石化项目部副经理电话汇报刘某已死亡。</w:t>
      </w:r>
    </w:p>
    <w:p w14:paraId="4325EB22">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（3）辽宁同益建设工程有限公司</w:t>
      </w:r>
    </w:p>
    <w:p w14:paraId="430D853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事故发生后，辽宁同益现场负责人安排张某和吴某第一时间将刘某送往医院。</w:t>
      </w:r>
    </w:p>
    <w:p w14:paraId="5269F11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7月29日17时18分，刘某到达伊犁州奎屯医院急救中心。</w:t>
      </w:r>
    </w:p>
    <w:p w14:paraId="5EDFE93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7月29日19时30分许，辽宁同益现场负责人到达伊犁州奎屯医院查看刘某伤势，此时刘某正在手术室抢救。</w:t>
      </w:r>
    </w:p>
    <w:p w14:paraId="0FB034C8">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（4）中冶南方武汉工程咨询管理有限公司</w:t>
      </w:r>
    </w:p>
    <w:p w14:paraId="6E99A13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7月29日16时46分，总监理工程师接到天利石化工程管理人员电话告知：钢梁吊装过程中有人坠落，要求立即到达施工现场。随后，总监理工程师和安全监理工程师到达事故现场了解情况。</w:t>
      </w:r>
    </w:p>
    <w:p w14:paraId="4718B6A4">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16时50分许，中冶南方组织施工人员召开了会议，了解事故情况。</w:t>
      </w:r>
    </w:p>
    <w:p w14:paraId="4B29C7D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18时10分许，总监询问中化二建项目执行经理伤者救治情况，被告知其伤者正在做CT。</w:t>
      </w:r>
    </w:p>
    <w:p w14:paraId="17E2A464">
      <w:pPr>
        <w:ind w:firstLine="640" w:firstLineChars="200"/>
      </w:pPr>
      <w:r>
        <w:rPr>
          <w:rFonts w:hint="eastAsia" w:ascii="仿宋_GB2312" w:hAnsi="仿宋_GB2312" w:cs="仿宋_GB2312"/>
          <w:sz w:val="32"/>
          <w:szCs w:val="32"/>
        </w:rPr>
        <w:t>19</w:t>
      </w:r>
      <w:r>
        <w:rPr>
          <w:rFonts w:hint="eastAsia" w:ascii="仿宋_GB2312" w:hAnsi="仿宋_GB2312" w:eastAsia="仿宋_GB2312" w:cs="仿宋_GB2312"/>
          <w:sz w:val="32"/>
          <w:szCs w:val="32"/>
        </w:rPr>
        <w:t>时</w:t>
      </w:r>
      <w:r>
        <w:rPr>
          <w:rFonts w:hint="eastAsia" w:ascii="仿宋_GB2312" w:hAnsi="仿宋_GB2312" w:cs="仿宋_GB2312"/>
          <w:sz w:val="32"/>
          <w:szCs w:val="32"/>
        </w:rPr>
        <w:t>05分</w:t>
      </w:r>
      <w:r>
        <w:rPr>
          <w:rFonts w:hint="eastAsia" w:ascii="仿宋_GB2312" w:hAnsi="仿宋_GB2312" w:eastAsia="仿宋_GB2312" w:cs="仿宋_GB2312"/>
          <w:sz w:val="32"/>
          <w:szCs w:val="32"/>
        </w:rPr>
        <w:t>许，总监询问伤者救治情况，被告知其伤者正在做手术。</w:t>
      </w:r>
    </w:p>
    <w:p w14:paraId="2BF0D5E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20时许，总监理工程师向中冶南方新疆片区负责人当面汇报了起重伤害事故，中冶南方新疆片区负责人又向中冶南方总公司化工事业部电话汇报了事故情况。</w:t>
      </w:r>
    </w:p>
    <w:p w14:paraId="47DBF54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此后，中冶南方未收到人员死亡信息。7月30日09时左右，中冶南方才得知伤者已死亡。</w:t>
      </w:r>
    </w:p>
    <w:p w14:paraId="68832A42">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2.区应急管理局信息接报及响应情况</w:t>
      </w:r>
    </w:p>
    <w:p w14:paraId="4C00BC2E">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7月30日04时03分，区应急管理局局长接到天利石化安全环保部副部长电话汇报：7月29日16时37分许，中化二建施工现场吊装作业有一人坠落，目前伤者已死亡。</w:t>
      </w:r>
    </w:p>
    <w:p w14:paraId="75014617">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区应急管理局局长接报后立即</w:t>
      </w:r>
      <w:r>
        <w:rPr>
          <w:rFonts w:hint="eastAsia" w:ascii="仿宋_GB2312" w:hAnsi="仿宋_GB2312" w:cs="仿宋_GB2312"/>
          <w:sz w:val="32"/>
          <w:szCs w:val="32"/>
          <w:lang w:val="zh-CN"/>
        </w:rPr>
        <w:t>向</w:t>
      </w:r>
      <w:r>
        <w:rPr>
          <w:rFonts w:hint="eastAsia" w:ascii="仿宋_GB2312" w:hAnsi="仿宋_GB2312" w:cs="仿宋_GB2312"/>
          <w:sz w:val="32"/>
          <w:szCs w:val="32"/>
        </w:rPr>
        <w:t>区应急管理局党委书记</w:t>
      </w:r>
      <w:r>
        <w:rPr>
          <w:rFonts w:hint="eastAsia" w:ascii="仿宋_GB2312" w:hAnsi="仿宋_GB2312" w:cs="仿宋_GB2312"/>
          <w:sz w:val="32"/>
          <w:szCs w:val="32"/>
          <w:lang w:val="zh-CN"/>
        </w:rPr>
        <w:t>、区委、区人民政府</w:t>
      </w:r>
      <w:r>
        <w:rPr>
          <w:rFonts w:hint="eastAsia" w:ascii="仿宋_GB2312" w:hAnsi="仿宋_GB2312" w:cs="仿宋_GB2312"/>
          <w:sz w:val="32"/>
          <w:szCs w:val="32"/>
        </w:rPr>
        <w:t>分管</w:t>
      </w:r>
      <w:r>
        <w:rPr>
          <w:rFonts w:hint="eastAsia" w:ascii="仿宋_GB2312" w:hAnsi="仿宋_GB2312" w:cs="仿宋_GB2312"/>
          <w:sz w:val="32"/>
          <w:szCs w:val="32"/>
          <w:lang w:val="zh-CN"/>
        </w:rPr>
        <w:t>领导以及</w:t>
      </w:r>
      <w:r>
        <w:rPr>
          <w:rFonts w:hint="eastAsia" w:ascii="仿宋_GB2312" w:hAnsi="仿宋_GB2312" w:cs="仿宋_GB2312"/>
          <w:sz w:val="32"/>
          <w:szCs w:val="32"/>
        </w:rPr>
        <w:t>主要领导汇报事故情况。</w:t>
      </w:r>
    </w:p>
    <w:p w14:paraId="35A5BC5B">
      <w:pPr>
        <w:spacing w:line="560" w:lineRule="exact"/>
        <w:ind w:firstLine="640" w:firstLineChars="200"/>
        <w:rPr>
          <w:rFonts w:ascii="仿宋_GB2312" w:hAnsi="仿宋_GB2312" w:eastAsia="仿宋_GB2312" w:cs="仿宋_GB2312"/>
          <w:sz w:val="32"/>
          <w:szCs w:val="32"/>
        </w:rPr>
      </w:pPr>
      <w:r>
        <w:rPr>
          <w:rFonts w:hint="eastAsia" w:ascii="仿宋_GB2312" w:eastAsia="仿宋_GB2312" w:cs="仿宋_GB2312"/>
          <w:bCs/>
          <w:sz w:val="32"/>
          <w:szCs w:val="32"/>
        </w:rPr>
        <w:t>04时15分，区应急管理局局长通知应急指挥中心值班</w:t>
      </w:r>
      <w:r>
        <w:rPr>
          <w:rFonts w:hint="eastAsia" w:ascii="仿宋_GB2312" w:hAnsi="仿宋_GB2312" w:eastAsia="仿宋_GB2312" w:cs="仿宋_GB2312"/>
          <w:sz w:val="32"/>
          <w:szCs w:val="32"/>
        </w:rPr>
        <w:t>人</w:t>
      </w:r>
      <w:r>
        <w:rPr>
          <w:rFonts w:hint="eastAsia" w:ascii="仿宋_GB2312" w:eastAsia="仿宋_GB2312" w:cs="仿宋_GB2312"/>
          <w:bCs/>
          <w:sz w:val="32"/>
          <w:szCs w:val="32"/>
        </w:rPr>
        <w:t>员</w:t>
      </w:r>
      <w:r>
        <w:rPr>
          <w:rFonts w:hint="eastAsia" w:ascii="仿宋_GB2312" w:hAnsi="仿宋_GB2312" w:eastAsia="仿宋_GB2312" w:cs="仿宋_GB2312"/>
          <w:sz w:val="32"/>
          <w:szCs w:val="32"/>
        </w:rPr>
        <w:t>做好事故初报材料准备。</w:t>
      </w:r>
    </w:p>
    <w:p w14:paraId="6AB920F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04时23分，区</w:t>
      </w:r>
      <w:r>
        <w:rPr>
          <w:rFonts w:hint="eastAsia" w:ascii="仿宋_GB2312" w:eastAsia="仿宋_GB2312" w:cs="仿宋_GB2312"/>
          <w:bCs/>
          <w:sz w:val="32"/>
          <w:szCs w:val="32"/>
        </w:rPr>
        <w:t>应急指挥中心</w:t>
      </w:r>
      <w:r>
        <w:rPr>
          <w:rFonts w:hint="eastAsia" w:ascii="仿宋_GB2312" w:hAnsi="仿宋_GB2312" w:eastAsia="仿宋_GB2312" w:cs="仿宋_GB2312"/>
          <w:sz w:val="32"/>
          <w:szCs w:val="32"/>
        </w:rPr>
        <w:t>值班人员向市</w:t>
      </w:r>
      <w:r>
        <w:rPr>
          <w:rFonts w:hint="eastAsia" w:ascii="仿宋_GB2312" w:eastAsia="仿宋_GB2312" w:cs="仿宋_GB2312"/>
          <w:bCs/>
          <w:sz w:val="32"/>
          <w:szCs w:val="32"/>
        </w:rPr>
        <w:t>应急指挥中心</w:t>
      </w:r>
      <w:r>
        <w:rPr>
          <w:rFonts w:hint="eastAsia" w:ascii="仿宋_GB2312" w:hAnsi="仿宋_GB2312" w:eastAsia="仿宋_GB2312" w:cs="仿宋_GB2312"/>
          <w:sz w:val="32"/>
          <w:szCs w:val="32"/>
        </w:rPr>
        <w:t>电话上报事故情况。</w:t>
      </w:r>
    </w:p>
    <w:p w14:paraId="13CF1A2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05时50分，区</w:t>
      </w:r>
      <w:r>
        <w:rPr>
          <w:rFonts w:hint="eastAsia" w:ascii="仿宋_GB2312" w:eastAsia="仿宋_GB2312" w:cs="仿宋_GB2312"/>
          <w:bCs/>
          <w:sz w:val="32"/>
          <w:szCs w:val="32"/>
        </w:rPr>
        <w:t>应急指挥中心</w:t>
      </w:r>
      <w:r>
        <w:rPr>
          <w:rFonts w:hint="eastAsia" w:ascii="仿宋_GB2312" w:hAnsi="仿宋_GB2312" w:eastAsia="仿宋_GB2312" w:cs="仿宋_GB2312"/>
          <w:sz w:val="32"/>
          <w:szCs w:val="32"/>
        </w:rPr>
        <w:t>当日值班人员</w:t>
      </w:r>
      <w:r>
        <w:rPr>
          <w:rFonts w:hint="eastAsia" w:ascii="仿宋_GB2312" w:eastAsia="仿宋_GB2312" w:cs="仿宋_GB2312"/>
          <w:bCs/>
          <w:sz w:val="32"/>
          <w:szCs w:val="32"/>
        </w:rPr>
        <w:t>通过协同办公平台向市应急指挥中心书面上报事故情况。</w:t>
      </w:r>
    </w:p>
    <w:p w14:paraId="08AB160F">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3.区人民政府响应情况</w:t>
      </w:r>
    </w:p>
    <w:p w14:paraId="4B1417C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接到事故报告后，区委、区人民政府高度重视，召开会议</w:t>
      </w:r>
      <w:r>
        <w:rPr>
          <w:rFonts w:ascii="仿宋_GB2312" w:hAnsi="仿宋_GB2312" w:eastAsia="仿宋_GB2312" w:cs="仿宋_GB2312"/>
          <w:sz w:val="32"/>
          <w:szCs w:val="32"/>
        </w:rPr>
        <w:t>安排部署</w:t>
      </w:r>
      <w:r>
        <w:rPr>
          <w:rFonts w:hint="eastAsia" w:ascii="仿宋_GB2312" w:hAnsi="仿宋_GB2312" w:eastAsia="仿宋_GB2312" w:cs="仿宋_GB2312"/>
          <w:sz w:val="32"/>
          <w:szCs w:val="32"/>
        </w:rPr>
        <w:t>事故调查和善后处置等</w:t>
      </w:r>
      <w:r>
        <w:rPr>
          <w:rFonts w:ascii="仿宋_GB2312" w:hAnsi="仿宋_GB2312" w:eastAsia="仿宋_GB2312" w:cs="仿宋_GB2312"/>
          <w:sz w:val="32"/>
          <w:szCs w:val="32"/>
        </w:rPr>
        <w:t>相关工作</w:t>
      </w:r>
      <w:r>
        <w:rPr>
          <w:rFonts w:hint="eastAsia" w:ascii="仿宋_GB2312" w:hAnsi="仿宋_GB2312" w:eastAsia="仿宋_GB2312" w:cs="仿宋_GB2312"/>
          <w:sz w:val="32"/>
          <w:szCs w:val="32"/>
        </w:rPr>
        <w:t>，决定由区领导带队分两组前往事故现场和医院进行处置，同时立即成立“7·29”事故调查组，尽快查明事故原因，妥善做好善后处置等工作。</w:t>
      </w:r>
    </w:p>
    <w:p w14:paraId="741E023B">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区委常委、副区长</w:t>
      </w:r>
      <w:r>
        <w:rPr>
          <w:rFonts w:hint="eastAsia" w:ascii="仿宋_GB2312" w:hAnsi="仿宋_GB2312" w:eastAsia="仿宋_GB2312" w:cs="仿宋_GB2312"/>
          <w:sz w:val="32"/>
          <w:szCs w:val="32"/>
        </w:rPr>
        <w:t>带领区应急管理局党委书记及相关工作人员</w:t>
      </w:r>
      <w:r>
        <w:rPr>
          <w:rFonts w:ascii="仿宋_GB2312" w:hAnsi="仿宋_GB2312" w:eastAsia="仿宋_GB2312" w:cs="仿宋_GB2312"/>
          <w:sz w:val="32"/>
          <w:szCs w:val="32"/>
        </w:rPr>
        <w:t>前往事故现场，了解事故经过</w:t>
      </w:r>
      <w:r>
        <w:rPr>
          <w:rFonts w:hint="eastAsia" w:ascii="仿宋_GB2312" w:hAnsi="仿宋_GB2312" w:eastAsia="仿宋_GB2312" w:cs="仿宋_GB2312"/>
          <w:sz w:val="32"/>
          <w:szCs w:val="32"/>
        </w:rPr>
        <w:t>；区人民政府</w:t>
      </w:r>
      <w:r>
        <w:rPr>
          <w:rFonts w:ascii="仿宋_GB2312" w:hAnsi="仿宋_GB2312" w:eastAsia="仿宋_GB2312" w:cs="仿宋_GB2312"/>
          <w:sz w:val="32"/>
          <w:szCs w:val="32"/>
        </w:rPr>
        <w:t>党组成员、副区长</w:t>
      </w:r>
      <w:r>
        <w:rPr>
          <w:rFonts w:hint="eastAsia" w:ascii="仿宋_GB2312" w:hAnsi="仿宋_GB2312" w:eastAsia="仿宋_GB2312" w:cs="仿宋_GB2312"/>
          <w:sz w:val="32"/>
          <w:szCs w:val="32"/>
        </w:rPr>
        <w:t>带领区应急管理局局长、区卫健委及相关医疗人员一行5人前往伊犁州奎屯医院了解死者医疗救治情况。</w:t>
      </w:r>
    </w:p>
    <w:p w14:paraId="68F7A834">
      <w:pPr>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（六）善后情况</w:t>
      </w:r>
    </w:p>
    <w:p w14:paraId="02C9C0B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事故发生后，</w:t>
      </w:r>
      <w:r>
        <w:rPr>
          <w:rFonts w:hint="eastAsia" w:ascii="Times New Roman" w:hAnsi="Times New Roman" w:eastAsia="仿宋_GB2312" w:cs="Times New Roman"/>
          <w:sz w:val="32"/>
          <w:szCs w:val="32"/>
        </w:rPr>
        <w:t>区委、区人民政府要求</w:t>
      </w:r>
      <w:r>
        <w:rPr>
          <w:rFonts w:hint="eastAsia" w:ascii="仿宋_GB2312" w:hAnsi="仿宋_GB2312" w:eastAsia="仿宋_GB2312" w:cs="仿宋_GB2312"/>
          <w:sz w:val="32"/>
          <w:szCs w:val="32"/>
        </w:rPr>
        <w:t>中化二建积极做好死者家属安抚、赔偿等工作。</w:t>
      </w:r>
    </w:p>
    <w:p w14:paraId="6310DE91">
      <w:pPr>
        <w:pStyle w:val="16"/>
        <w:spacing w:after="0" w:line="560" w:lineRule="exact"/>
        <w:ind w:left="0" w:leftChars="0" w:firstLine="640"/>
        <w:jc w:val="left"/>
      </w:pPr>
      <w:r>
        <w:rPr>
          <w:rFonts w:hint="eastAsia" w:ascii="仿宋_GB2312" w:hAnsi="仿宋_GB2312" w:eastAsia="仿宋_GB2312" w:cs="仿宋_GB2312"/>
          <w:sz w:val="32"/>
          <w:szCs w:val="32"/>
        </w:rPr>
        <w:t>7月30-31日，死者家属4人陆续抵达独山子区，中化二建安排专人全程陪同，安抚家属情绪。</w:t>
      </w:r>
    </w:p>
    <w:p w14:paraId="0F5743C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8月1日，双方就丧葬及抚恤费用和补助及救济费用达成一致并签订协议。</w:t>
      </w:r>
    </w:p>
    <w:p w14:paraId="7E7D64B8">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sz w:val="32"/>
          <w:szCs w:val="32"/>
        </w:rPr>
        <w:t>8月2日，</w:t>
      </w:r>
      <w:r>
        <w:rPr>
          <w:rFonts w:hint="eastAsia" w:ascii="仿宋_GB2312" w:hAnsi="仿宋_GB2312" w:eastAsia="仿宋_GB2312" w:cs="仿宋_GB2312"/>
          <w:bCs/>
          <w:sz w:val="32"/>
          <w:szCs w:val="32"/>
        </w:rPr>
        <w:t>死者遗体在奎屯市殡仪馆火化，之后家属返回。</w:t>
      </w:r>
    </w:p>
    <w:p w14:paraId="5CD8A511">
      <w:pPr>
        <w:spacing w:line="560" w:lineRule="exact"/>
        <w:ind w:firstLine="640" w:firstLineChars="200"/>
        <w:rPr>
          <w:rFonts w:ascii="楷体" w:hAnsi="楷体" w:eastAsia="楷体" w:cs="楷体"/>
          <w:b/>
          <w:bCs/>
          <w:sz w:val="32"/>
          <w:szCs w:val="32"/>
        </w:rPr>
      </w:pPr>
      <w:r>
        <w:rPr>
          <w:rFonts w:hint="eastAsia" w:ascii="仿宋_GB2312" w:hAnsi="仿宋_GB2312" w:eastAsia="仿宋_GB2312" w:cs="仿宋_GB2312"/>
          <w:sz w:val="32"/>
          <w:szCs w:val="32"/>
        </w:rPr>
        <w:t>事故发生后，善后处理平稳有序，死者家属情绪稳定，未引发社会不稳定事件。</w:t>
      </w:r>
    </w:p>
    <w:p w14:paraId="622080BA">
      <w:pPr>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（七）应急救援处置评估</w:t>
      </w:r>
    </w:p>
    <w:p w14:paraId="1D7C3B00">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1.区人民政府应急处置评估</w:t>
      </w:r>
    </w:p>
    <w:p w14:paraId="5B4AD4F7">
      <w:pPr>
        <w:spacing w:line="560" w:lineRule="exact"/>
        <w:ind w:firstLine="640" w:firstLineChars="200"/>
        <w:rPr>
          <w:rFonts w:ascii="Times New Roman" w:hAnsi="Times New Roman" w:eastAsia="仿宋_GB2312" w:cs="Times New Roman"/>
          <w:sz w:val="32"/>
          <w:szCs w:val="32"/>
        </w:rPr>
      </w:pPr>
      <w:r>
        <w:rPr>
          <w:rFonts w:hint="eastAsia" w:ascii="仿宋_GB2312" w:eastAsia="仿宋_GB2312" w:cs="仿宋_GB2312"/>
          <w:bCs/>
          <w:sz w:val="32"/>
          <w:szCs w:val="32"/>
        </w:rPr>
        <w:t>事故发生后，区委、区人民政府领导高度重视，</w:t>
      </w:r>
      <w:r>
        <w:rPr>
          <w:rFonts w:hint="eastAsia" w:ascii="Times New Roman" w:hAnsi="Times New Roman" w:eastAsia="仿宋_GB2312" w:cs="Times New Roman"/>
          <w:sz w:val="32"/>
          <w:szCs w:val="32"/>
        </w:rPr>
        <w:t>立即</w:t>
      </w:r>
      <w:r>
        <w:rPr>
          <w:rFonts w:ascii="Times New Roman" w:hAnsi="Times New Roman" w:eastAsia="仿宋_GB2312" w:cs="Times New Roman"/>
          <w:sz w:val="32"/>
          <w:szCs w:val="32"/>
        </w:rPr>
        <w:t>安排部署</w:t>
      </w:r>
      <w:r>
        <w:rPr>
          <w:rFonts w:hint="eastAsia" w:ascii="Times New Roman" w:hAnsi="Times New Roman" w:eastAsia="仿宋_GB2312" w:cs="Times New Roman"/>
          <w:sz w:val="32"/>
          <w:szCs w:val="32"/>
        </w:rPr>
        <w:t>事故调查和善后处置等</w:t>
      </w:r>
      <w:r>
        <w:rPr>
          <w:rFonts w:ascii="Times New Roman" w:hAnsi="Times New Roman" w:eastAsia="仿宋_GB2312" w:cs="Times New Roman"/>
          <w:sz w:val="32"/>
          <w:szCs w:val="32"/>
        </w:rPr>
        <w:t>相关工作</w:t>
      </w:r>
      <w:r>
        <w:rPr>
          <w:rFonts w:hint="eastAsia" w:ascii="仿宋_GB2312" w:eastAsia="仿宋_GB2312" w:cs="仿宋_GB2312"/>
          <w:bCs/>
          <w:sz w:val="32"/>
          <w:szCs w:val="32"/>
        </w:rPr>
        <w:t>。从本起事故应急处置总体情况看，事故信息上报及时，应急响应迅速。</w:t>
      </w:r>
    </w:p>
    <w:p w14:paraId="7621AD5C">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2.事故单位应急处置评估</w:t>
      </w:r>
    </w:p>
    <w:p w14:paraId="265877C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（1）总包单位中化二建未履行事故报告职责</w:t>
      </w:r>
      <w:r>
        <w:rPr>
          <w:rStyle w:val="21"/>
          <w:rFonts w:hint="eastAsia" w:ascii="仿宋_GB2312" w:hAnsi="仿宋_GB2312" w:eastAsia="仿宋_GB2312" w:cs="仿宋_GB2312"/>
          <w:sz w:val="32"/>
          <w:szCs w:val="32"/>
        </w:rPr>
        <w:t>[</w:t>
      </w:r>
      <w:r>
        <w:rPr>
          <w:rStyle w:val="21"/>
          <w:rFonts w:hint="eastAsia" w:ascii="仿宋_GB2312" w:hAnsi="仿宋_GB2312" w:eastAsia="仿宋_GB2312" w:cs="仿宋_GB2312"/>
          <w:sz w:val="32"/>
          <w:szCs w:val="32"/>
        </w:rPr>
        <w:footnoteReference w:id="0"/>
      </w:r>
      <w:r>
        <w:rPr>
          <w:rStyle w:val="21"/>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，未</w:t>
      </w:r>
      <w:r>
        <w:rPr>
          <w:rFonts w:ascii="Times New Roman" w:hAnsi="Times New Roman" w:eastAsia="仿宋_GB2312" w:cs="Times New Roman"/>
          <w:sz w:val="32"/>
          <w:szCs w:val="32"/>
        </w:rPr>
        <w:t>及时向负责安全生产监督管理的部门、建设行政主管部门或者其他有关部门报告生产安全事故</w:t>
      </w:r>
      <w:r>
        <w:rPr>
          <w:rFonts w:hint="eastAsia" w:ascii="仿宋_GB2312" w:hAnsi="仿宋_GB2312" w:eastAsia="仿宋_GB2312" w:cs="仿宋_GB2312"/>
          <w:sz w:val="32"/>
          <w:szCs w:val="32"/>
        </w:rPr>
        <w:t>。</w:t>
      </w:r>
    </w:p>
    <w:p w14:paraId="06648D50">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sz w:val="32"/>
          <w:szCs w:val="32"/>
        </w:rPr>
        <w:t>（2）总包单位中化二建未按照《起重伤害现场处置方案》要求实施伤员救治</w:t>
      </w:r>
      <w:r>
        <w:rPr>
          <w:rStyle w:val="21"/>
          <w:rFonts w:hint="eastAsia" w:ascii="仿宋_GB2312" w:hAnsi="仿宋_GB2312" w:eastAsia="仿宋_GB2312" w:cs="仿宋_GB2312"/>
          <w:sz w:val="32"/>
          <w:szCs w:val="32"/>
        </w:rPr>
        <w:t>[</w:t>
      </w:r>
      <w:r>
        <w:rPr>
          <w:rStyle w:val="21"/>
          <w:rFonts w:hint="eastAsia" w:ascii="仿宋_GB2312" w:hAnsi="仿宋_GB2312" w:eastAsia="仿宋_GB2312" w:cs="仿宋_GB2312"/>
          <w:sz w:val="32"/>
          <w:szCs w:val="32"/>
        </w:rPr>
        <w:footnoteReference w:id="1"/>
      </w:r>
      <w:r>
        <w:rPr>
          <w:rStyle w:val="21"/>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、上报事故</w:t>
      </w:r>
      <w:r>
        <w:rPr>
          <w:rStyle w:val="21"/>
          <w:rFonts w:hint="eastAsia" w:ascii="仿宋_GB2312" w:hAnsi="仿宋_GB2312" w:eastAsia="仿宋_GB2312" w:cs="仿宋_GB2312"/>
          <w:sz w:val="32"/>
          <w:szCs w:val="32"/>
        </w:rPr>
        <w:t>[</w:t>
      </w:r>
      <w:r>
        <w:rPr>
          <w:rStyle w:val="21"/>
          <w:rFonts w:hint="eastAsia" w:ascii="仿宋_GB2312" w:hAnsi="仿宋_GB2312" w:eastAsia="仿宋_GB2312" w:cs="仿宋_GB2312"/>
          <w:sz w:val="32"/>
          <w:szCs w:val="32"/>
        </w:rPr>
        <w:footnoteReference w:id="2"/>
      </w:r>
      <w:r>
        <w:rPr>
          <w:rStyle w:val="21"/>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、撤离所有作业人员</w:t>
      </w:r>
      <w:r>
        <w:rPr>
          <w:rStyle w:val="21"/>
          <w:rFonts w:hint="eastAsia" w:ascii="仿宋_GB2312" w:hAnsi="仿宋_GB2312" w:eastAsia="仿宋_GB2312" w:cs="仿宋_GB2312"/>
          <w:sz w:val="32"/>
          <w:szCs w:val="32"/>
        </w:rPr>
        <w:t>[</w:t>
      </w:r>
      <w:r>
        <w:rPr>
          <w:rStyle w:val="21"/>
          <w:rFonts w:hint="eastAsia" w:ascii="仿宋_GB2312" w:hAnsi="仿宋_GB2312" w:eastAsia="仿宋_GB2312" w:cs="仿宋_GB2312"/>
          <w:sz w:val="32"/>
          <w:szCs w:val="32"/>
        </w:rPr>
        <w:footnoteReference w:id="3"/>
      </w:r>
      <w:r>
        <w:rPr>
          <w:rStyle w:val="21"/>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和封锁现场</w:t>
      </w:r>
      <w:r>
        <w:rPr>
          <w:rStyle w:val="21"/>
          <w:rFonts w:hint="eastAsia" w:ascii="仿宋_GB2312" w:hAnsi="仿宋_GB2312" w:eastAsia="仿宋_GB2312" w:cs="仿宋_GB2312"/>
          <w:sz w:val="32"/>
          <w:szCs w:val="32"/>
        </w:rPr>
        <w:t>[</w:t>
      </w:r>
      <w:r>
        <w:rPr>
          <w:rStyle w:val="21"/>
          <w:rFonts w:hint="eastAsia" w:ascii="仿宋_GB2312" w:hAnsi="仿宋_GB2312" w:eastAsia="仿宋_GB2312" w:cs="仿宋_GB2312"/>
          <w:sz w:val="32"/>
          <w:szCs w:val="32"/>
        </w:rPr>
        <w:footnoteReference w:id="4"/>
      </w:r>
      <w:r>
        <w:rPr>
          <w:rStyle w:val="21"/>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w:t>
      </w:r>
    </w:p>
    <w:p w14:paraId="52E79F34">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三、事故造成的人员伤亡和直接经济损失</w:t>
      </w:r>
    </w:p>
    <w:p w14:paraId="2A31D125">
      <w:pPr>
        <w:pStyle w:val="12"/>
        <w:numPr>
          <w:ilvl w:val="0"/>
          <w:numId w:val="0"/>
        </w:numPr>
        <w:spacing w:line="56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事故共造成1人死亡，直接经济损失190.239万元。</w:t>
      </w:r>
    </w:p>
    <w:p w14:paraId="01726A00">
      <w:pPr>
        <w:pStyle w:val="12"/>
        <w:numPr>
          <w:ilvl w:val="0"/>
          <w:numId w:val="0"/>
        </w:numPr>
        <w:spacing w:line="560" w:lineRule="exact"/>
        <w:ind w:firstLine="640" w:firstLineChars="200"/>
        <w:rPr>
          <w:rFonts w:ascii="黑体" w:hAnsi="黑体" w:eastAsia="黑体" w:cs="黑体"/>
          <w:bCs/>
          <w:sz w:val="32"/>
          <w:szCs w:val="32"/>
        </w:rPr>
      </w:pPr>
      <w:r>
        <w:rPr>
          <w:rFonts w:hint="eastAsia" w:ascii="仿宋_GB2312" w:hAnsi="仿宋_GB2312" w:eastAsia="仿宋_GB2312" w:cs="仿宋_GB2312"/>
          <w:sz w:val="32"/>
          <w:szCs w:val="32"/>
        </w:rPr>
        <w:t>死者刘某，男，汉族，35岁，</w:t>
      </w:r>
      <w:r>
        <w:rPr>
          <w:rFonts w:hint="eastAsia" w:ascii="Times New Roman" w:hAnsi="Times New Roman" w:eastAsia="仿宋_GB2312" w:cs="Times New Roman"/>
          <w:sz w:val="32"/>
          <w:szCs w:val="32"/>
        </w:rPr>
        <w:t>辽宁同益建设工程有限公司工作人员，</w:t>
      </w:r>
      <w:r>
        <w:rPr>
          <w:rFonts w:hint="eastAsia" w:ascii="仿宋_GB2312" w:hAnsi="仿宋_GB2312" w:eastAsia="仿宋_GB2312" w:cs="仿宋_GB2312"/>
          <w:sz w:val="32"/>
          <w:szCs w:val="32"/>
        </w:rPr>
        <w:t>事发前居住于独山子区蓝领公寓。</w:t>
      </w:r>
    </w:p>
    <w:p w14:paraId="4AE65C6D">
      <w:pPr>
        <w:pStyle w:val="2"/>
        <w:spacing w:line="560" w:lineRule="exact"/>
        <w:ind w:firstLine="640"/>
        <w:rPr>
          <w:rFonts w:ascii="黑体" w:hAnsi="黑体" w:eastAsia="黑体" w:cs="黑体"/>
          <w:bCs/>
          <w:sz w:val="32"/>
          <w:szCs w:val="32"/>
        </w:rPr>
      </w:pPr>
      <w:r>
        <w:rPr>
          <w:rFonts w:hint="eastAsia" w:ascii="黑体" w:hAnsi="黑体" w:eastAsia="黑体" w:cs="黑体"/>
          <w:bCs/>
          <w:sz w:val="32"/>
          <w:szCs w:val="32"/>
        </w:rPr>
        <w:t>四、事故原因分析</w:t>
      </w:r>
    </w:p>
    <w:p w14:paraId="060CFDA4">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（一）直接原因分析</w:t>
      </w:r>
    </w:p>
    <w:p w14:paraId="7233B6D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员工刘某明知相邻钢梁上下翼缘板相互钩挂，且未与吊物保持一定的安全距离，仍指挥司机违章起吊，导致被勾挂的钢梁脱落，撞击刘某左侧腹部，坠落至地面，造成腹腔出血、骨盆骨折和失血性休克，最终经抢救无效死亡。</w:t>
      </w:r>
    </w:p>
    <w:p w14:paraId="61C637CD">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（二）其他可能因素排除</w:t>
      </w:r>
    </w:p>
    <w:p w14:paraId="2F8DD1C6">
      <w:pPr>
        <w:spacing w:line="560" w:lineRule="exact"/>
        <w:ind w:firstLine="640" w:firstLineChars="200"/>
        <w:rPr>
          <w:rFonts w:ascii="仿宋_GB2312" w:eastAsia="仿宋_GB2312" w:cs="仿宋_GB2312"/>
          <w:bCs/>
          <w:sz w:val="32"/>
          <w:szCs w:val="32"/>
        </w:rPr>
      </w:pPr>
      <w:r>
        <w:rPr>
          <w:rFonts w:hint="eastAsia" w:ascii="仿宋_GB2312" w:eastAsia="仿宋_GB2312" w:cs="仿宋_GB2312"/>
          <w:bCs/>
          <w:sz w:val="32"/>
          <w:szCs w:val="32"/>
        </w:rPr>
        <w:t>通过事故现场勘察、询问和死者体表伤痕观察，排除此次事故为刑事案件的可能性，死者家属对此无异议。</w:t>
      </w:r>
    </w:p>
    <w:p w14:paraId="66C5643D">
      <w:pPr>
        <w:spacing w:line="560" w:lineRule="exact"/>
        <w:ind w:firstLine="640" w:firstLineChars="200"/>
        <w:rPr>
          <w:rFonts w:ascii="仿宋_GB2312" w:eastAsia="仿宋_GB2312" w:cs="仿宋_GB2312"/>
          <w:bCs/>
          <w:sz w:val="32"/>
          <w:szCs w:val="32"/>
        </w:rPr>
      </w:pPr>
      <w:r>
        <w:rPr>
          <w:rFonts w:hint="eastAsia" w:ascii="仿宋" w:hAnsi="仿宋" w:eastAsia="仿宋" w:cs="仿宋"/>
          <w:sz w:val="32"/>
          <w:szCs w:val="32"/>
        </w:rPr>
        <w:t>事发时，独山子区平均气温36.8℃，平均风速2.5 m/s（2级），平均湿度25％，天气晴朗，</w:t>
      </w:r>
      <w:r>
        <w:rPr>
          <w:rFonts w:hint="eastAsia" w:ascii="仿宋_GB2312" w:eastAsia="仿宋_GB2312" w:cs="仿宋_GB2312"/>
          <w:bCs/>
          <w:sz w:val="32"/>
          <w:szCs w:val="32"/>
        </w:rPr>
        <w:t>未出现强风、雷暴、短时强降雨等极端天气，排除突发灾害因素影响。</w:t>
      </w:r>
    </w:p>
    <w:p w14:paraId="774AD618">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（三）间接原因分析</w:t>
      </w:r>
    </w:p>
    <w:p w14:paraId="4162BC5A">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1.中化二建集团有限公司</w:t>
      </w:r>
    </w:p>
    <w:p w14:paraId="57874C9E">
      <w:pPr>
        <w:pStyle w:val="2"/>
        <w:spacing w:line="560" w:lineRule="exact"/>
        <w:ind w:firstLine="643"/>
        <w:rPr>
          <w:rFonts w:ascii="仿宋_GB2312" w:hAnsi="仿宋_GB2312" w:cs="仿宋_GB2312"/>
          <w:sz w:val="32"/>
          <w:szCs w:val="32"/>
        </w:rPr>
      </w:pPr>
      <w:r>
        <w:rPr>
          <w:rFonts w:hint="eastAsia" w:ascii="仿宋_GB2312" w:hAnsi="仿宋_GB2312" w:cs="仿宋_GB2312"/>
          <w:b/>
          <w:bCs/>
          <w:sz w:val="32"/>
          <w:szCs w:val="32"/>
        </w:rPr>
        <w:t>（1）迟报事故信息。</w:t>
      </w:r>
      <w:r>
        <w:rPr>
          <w:rFonts w:hint="eastAsia" w:ascii="仿宋_GB2312" w:hAnsi="仿宋_GB2312" w:cs="仿宋_GB2312"/>
          <w:sz w:val="32"/>
          <w:szCs w:val="32"/>
        </w:rPr>
        <w:t>中化二建</w:t>
      </w:r>
      <w:r>
        <w:rPr>
          <w:rFonts w:hint="eastAsia" w:ascii="仿宋_GB2312" w:hAnsi="仿宋_GB2312" w:cs="仿宋_GB2312"/>
          <w:sz w:val="32"/>
          <w:szCs w:val="32"/>
          <w:shd w:val="clear" w:color="auto" w:fill="FFFFFF"/>
        </w:rPr>
        <w:t>新疆天利石化</w:t>
      </w:r>
      <w:r>
        <w:rPr>
          <w:rFonts w:hint="eastAsia" w:ascii="仿宋_GB2312" w:hAnsi="仿宋_GB2312" w:cs="仿宋_GB2312"/>
          <w:sz w:val="32"/>
          <w:szCs w:val="32"/>
        </w:rPr>
        <w:t>包覆沥青工程项目部负责人</w:t>
      </w:r>
      <w:r>
        <w:rPr>
          <w:rFonts w:hint="eastAsia" w:ascii="仿宋_GB2312" w:hAnsi="仿宋_GB2312" w:cs="仿宋_GB2312"/>
          <w:color w:val="000000"/>
          <w:kern w:val="0"/>
          <w:sz w:val="32"/>
          <w:szCs w:val="32"/>
          <w:shd w:val="clear" w:color="auto" w:fill="FFFFFF"/>
        </w:rPr>
        <w:t>未按规定时间</w:t>
      </w:r>
      <w:r>
        <w:rPr>
          <w:rFonts w:hint="eastAsia" w:ascii="仿宋_GB2312" w:hAnsi="仿宋_GB2312" w:cs="仿宋_GB2312"/>
          <w:sz w:val="32"/>
          <w:szCs w:val="32"/>
        </w:rPr>
        <w:t>向独山子区人民政府安全生产监督管理部门和负有安全生产监督管理职责的有关部门报告事故信息</w:t>
      </w:r>
      <w:r>
        <w:rPr>
          <w:rStyle w:val="21"/>
          <w:rFonts w:hint="eastAsia" w:ascii="仿宋_GB2312" w:hAnsi="仿宋_GB2312" w:cs="仿宋_GB2312"/>
          <w:sz w:val="32"/>
          <w:szCs w:val="32"/>
        </w:rPr>
        <w:t>[</w:t>
      </w:r>
      <w:r>
        <w:rPr>
          <w:rStyle w:val="21"/>
          <w:rFonts w:hint="eastAsia" w:ascii="仿宋_GB2312" w:hAnsi="仿宋_GB2312" w:cs="仿宋_GB2312"/>
          <w:sz w:val="32"/>
          <w:szCs w:val="32"/>
        </w:rPr>
        <w:footnoteReference w:id="5"/>
      </w:r>
      <w:r>
        <w:rPr>
          <w:rStyle w:val="21"/>
          <w:rFonts w:hint="eastAsia" w:ascii="仿宋_GB2312" w:hAnsi="仿宋_GB2312" w:cs="仿宋_GB2312"/>
          <w:sz w:val="32"/>
          <w:szCs w:val="32"/>
        </w:rPr>
        <w:t>]</w:t>
      </w:r>
      <w:r>
        <w:rPr>
          <w:rFonts w:hint="eastAsia" w:ascii="仿宋_GB2312" w:hAnsi="仿宋_GB2312" w:cs="仿宋_GB2312"/>
          <w:sz w:val="32"/>
          <w:szCs w:val="32"/>
        </w:rPr>
        <w:t>。</w:t>
      </w:r>
    </w:p>
    <w:p w14:paraId="74436561">
      <w:pPr>
        <w:pStyle w:val="16"/>
        <w:spacing w:after="0" w:line="560" w:lineRule="exact"/>
        <w:ind w:left="0" w:leftChars="0" w:firstLine="643"/>
        <w:rPr>
          <w:rFonts w:ascii="仿宋_GB2312" w:hAnsi="仿宋_GB2312" w:cs="仿宋_GB2312"/>
          <w:sz w:val="32"/>
          <w:szCs w:val="32"/>
        </w:rPr>
      </w:pPr>
      <w:r>
        <w:rPr>
          <w:rFonts w:hint="eastAsia" w:ascii="仿宋_GB2312" w:hAnsi="仿宋_GB2312" w:eastAsia="仿宋_GB2312" w:cs="仿宋_GB2312"/>
          <w:b/>
          <w:bCs/>
          <w:sz w:val="32"/>
          <w:szCs w:val="32"/>
        </w:rPr>
        <w:t>（2）项目经理安全生产责任制未有效落实。</w:t>
      </w:r>
      <w:r>
        <w:rPr>
          <w:rFonts w:hint="eastAsia" w:ascii="仿宋_GB2312" w:hAnsi="仿宋_GB2312" w:eastAsia="仿宋_GB2312" w:cs="仿宋_GB2312"/>
          <w:sz w:val="32"/>
          <w:szCs w:val="32"/>
        </w:rPr>
        <w:t>针对现场起重吊装作业屡次违章问题，中化二建未制定有效整改措施。</w:t>
      </w:r>
    </w:p>
    <w:p w14:paraId="0290347E">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（3）安全风险识别流于形式。</w:t>
      </w:r>
      <w:r>
        <w:rPr>
          <w:rFonts w:hint="eastAsia" w:ascii="仿宋_GB2312" w:hAnsi="仿宋_GB2312" w:eastAsia="仿宋_GB2312" w:cs="仿宋_GB2312"/>
          <w:sz w:val="32"/>
          <w:szCs w:val="32"/>
        </w:rPr>
        <w:t>7月29日作业内容是钢结构吊运、组对焊接和设备安装，而作业许可证中包含土方开挖、土方回填、混凝土浇筑等与当天作业无关的内容，未辨识吊装过程中存在的安全风险，未制定具体的安全控制措施。</w:t>
      </w:r>
    </w:p>
    <w:p w14:paraId="39D70349">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（4）安全技术交底缺乏针对性。</w:t>
      </w:r>
      <w:r>
        <w:rPr>
          <w:rFonts w:hint="eastAsia" w:ascii="仿宋_GB2312" w:hAnsi="仿宋_GB2312" w:eastAsia="仿宋_GB2312" w:cs="仿宋_GB2312"/>
          <w:sz w:val="32"/>
          <w:szCs w:val="32"/>
        </w:rPr>
        <w:t>安全技术交底使用通用模版，未针对钢梁吊装中存在的风险进行安全技术交底。</w:t>
      </w:r>
    </w:p>
    <w:p w14:paraId="291FA383">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（5）施工方案不健全。</w:t>
      </w:r>
      <w:r>
        <w:rPr>
          <w:rFonts w:hint="eastAsia" w:ascii="仿宋_GB2312" w:hAnsi="仿宋_GB2312" w:eastAsia="仿宋_GB2312" w:cs="仿宋_GB2312"/>
          <w:sz w:val="32"/>
          <w:szCs w:val="32"/>
        </w:rPr>
        <w:t>未编制钢结构吊装专项施工方案。</w:t>
      </w:r>
    </w:p>
    <w:p w14:paraId="4A735908">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（6）应急处置不当。</w:t>
      </w:r>
      <w:r>
        <w:rPr>
          <w:rFonts w:hint="eastAsia" w:ascii="仿宋_GB2312" w:hAnsi="仿宋_GB2312" w:eastAsia="仿宋_GB2312" w:cs="仿宋_GB2312"/>
          <w:sz w:val="32"/>
          <w:szCs w:val="32"/>
        </w:rPr>
        <w:t>事故发生后，总包单位中化二建未停止施工作业，未妥善保护事故现场。</w:t>
      </w:r>
    </w:p>
    <w:p w14:paraId="2A42435D">
      <w:pPr>
        <w:spacing w:line="560" w:lineRule="exact"/>
        <w:ind w:firstLine="643" w:firstLineChars="200"/>
        <w:rPr>
          <w:b/>
          <w:bCs/>
        </w:rPr>
      </w:pPr>
      <w:r>
        <w:rPr>
          <w:rFonts w:hint="eastAsia" w:ascii="楷体_GB2312" w:hAnsi="楷体_GB2312" w:eastAsia="楷体_GB2312" w:cs="楷体_GB2312"/>
          <w:b/>
          <w:bCs/>
          <w:sz w:val="32"/>
          <w:szCs w:val="32"/>
        </w:rPr>
        <w:t>2.新疆天利石化股份有限公司</w:t>
      </w:r>
    </w:p>
    <w:p w14:paraId="125FAEBB">
      <w:pPr>
        <w:pStyle w:val="16"/>
        <w:spacing w:after="0" w:line="560" w:lineRule="exact"/>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天利石化对施工现场安全生产管理不到位，未有效</w:t>
      </w:r>
      <w:r>
        <w:rPr>
          <w:rFonts w:ascii="仿宋_GB2312" w:hAnsi="仿宋_GB2312" w:eastAsia="仿宋_GB2312" w:cs="仿宋_GB2312"/>
          <w:sz w:val="32"/>
          <w:szCs w:val="32"/>
        </w:rPr>
        <w:t>督促施工单位、监理单位落实各自安全</w:t>
      </w:r>
      <w:r>
        <w:rPr>
          <w:rFonts w:hint="eastAsia" w:ascii="仿宋_GB2312" w:hAnsi="仿宋_GB2312" w:eastAsia="仿宋_GB2312" w:cs="仿宋_GB2312"/>
          <w:sz w:val="32"/>
          <w:szCs w:val="32"/>
        </w:rPr>
        <w:t>生产</w:t>
      </w:r>
      <w:r>
        <w:rPr>
          <w:rFonts w:ascii="仿宋_GB2312" w:hAnsi="仿宋_GB2312" w:eastAsia="仿宋_GB2312" w:cs="仿宋_GB2312"/>
          <w:sz w:val="32"/>
          <w:szCs w:val="32"/>
        </w:rPr>
        <w:t>管理责任</w:t>
      </w:r>
      <w:r>
        <w:rPr>
          <w:rFonts w:hint="eastAsia" w:ascii="仿宋_GB2312" w:hAnsi="仿宋_GB2312" w:eastAsia="仿宋_GB2312" w:cs="仿宋_GB2312"/>
          <w:sz w:val="32"/>
          <w:szCs w:val="32"/>
        </w:rPr>
        <w:t>，未制止施工现场吊装作业违章行为。</w:t>
      </w:r>
    </w:p>
    <w:p w14:paraId="00AB483A">
      <w:pPr>
        <w:spacing w:line="560" w:lineRule="exact"/>
        <w:ind w:firstLine="643" w:firstLineChars="200"/>
        <w:rPr>
          <w:b/>
          <w:bCs/>
        </w:rPr>
      </w:pPr>
      <w:r>
        <w:rPr>
          <w:rFonts w:hint="eastAsia" w:ascii="楷体_GB2312" w:hAnsi="楷体_GB2312" w:eastAsia="楷体_GB2312" w:cs="楷体_GB2312"/>
          <w:b/>
          <w:bCs/>
          <w:sz w:val="32"/>
          <w:szCs w:val="32"/>
        </w:rPr>
        <w:t>3.辽宁同益建设工程有限公司</w:t>
      </w:r>
    </w:p>
    <w:p w14:paraId="2220A820">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辽宁同益未按照建设工程劳务分包合同安全协议要求开展安全管理自检自查，未严格</w:t>
      </w:r>
      <w:r>
        <w:rPr>
          <w:rFonts w:ascii="仿宋_GB2312" w:hAnsi="仿宋_GB2312" w:eastAsia="仿宋_GB2312" w:cs="仿宋_GB2312"/>
          <w:sz w:val="32"/>
          <w:szCs w:val="32"/>
        </w:rPr>
        <w:t>落实</w:t>
      </w:r>
      <w:r>
        <w:rPr>
          <w:rFonts w:hint="eastAsia" w:ascii="仿宋_GB2312" w:hAnsi="仿宋_GB2312" w:eastAsia="仿宋_GB2312" w:cs="仿宋_GB2312"/>
          <w:sz w:val="32"/>
          <w:szCs w:val="32"/>
        </w:rPr>
        <w:t>安全生产规章制度，未及时整改生产安全事故隐患。现场负责人安全生产职责履职不到位，事故发生前，吕某未制止违章作业和违章指挥。</w:t>
      </w:r>
    </w:p>
    <w:p w14:paraId="6A907805">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4.中冶南方武汉工程咨询管理有限公司</w:t>
      </w:r>
    </w:p>
    <w:p w14:paraId="47E8EAC2">
      <w:pPr>
        <w:widowControl/>
        <w:spacing w:line="560" w:lineRule="exact"/>
        <w:ind w:firstLine="640" w:firstLineChars="200"/>
      </w:pPr>
      <w:r>
        <w:rPr>
          <w:rFonts w:hint="eastAsia" w:ascii="仿宋_GB2312" w:hAnsi="仿宋_GB2312" w:eastAsia="仿宋_GB2312" w:cs="仿宋_GB2312"/>
          <w:sz w:val="32"/>
          <w:szCs w:val="32"/>
        </w:rPr>
        <w:t>中冶南方</w:t>
      </w:r>
      <w:r>
        <w:rPr>
          <w:rFonts w:hint="eastAsia" w:ascii="Times New Roman" w:hAnsi="Times New Roman" w:eastAsia="仿宋_GB2312" w:cs="Times New Roman"/>
          <w:sz w:val="32"/>
          <w:szCs w:val="32"/>
        </w:rPr>
        <w:t>对</w:t>
      </w:r>
      <w:r>
        <w:rPr>
          <w:rFonts w:hint="eastAsia" w:ascii="仿宋_GB2312" w:hAnsi="仿宋_GB2312" w:eastAsia="仿宋_GB2312" w:cs="仿宋_GB2312"/>
          <w:sz w:val="32"/>
          <w:szCs w:val="32"/>
        </w:rPr>
        <w:t>中化二建钢结构吊装专项施工方案缺失、安全技术交底缺乏针对性</w:t>
      </w:r>
      <w:r>
        <w:rPr>
          <w:rFonts w:hint="eastAsia" w:ascii="Times New Roman" w:hAnsi="Times New Roman" w:eastAsia="仿宋_GB2312" w:cs="Times New Roman"/>
          <w:sz w:val="32"/>
          <w:szCs w:val="32"/>
        </w:rPr>
        <w:t>审查不严，对</w:t>
      </w:r>
      <w:r>
        <w:rPr>
          <w:rFonts w:hint="eastAsia" w:ascii="仿宋_GB2312" w:hAnsi="仿宋_GB2312" w:eastAsia="仿宋_GB2312" w:cs="仿宋_GB2312"/>
          <w:sz w:val="32"/>
          <w:szCs w:val="32"/>
        </w:rPr>
        <w:t>吊装现场违章作业失察，现场监理</w:t>
      </w:r>
      <w:r>
        <w:rPr>
          <w:rFonts w:hint="eastAsia" w:ascii="Times New Roman" w:hAnsi="Times New Roman" w:eastAsia="仿宋_GB2312" w:cs="Times New Roman"/>
          <w:sz w:val="32"/>
          <w:szCs w:val="32"/>
        </w:rPr>
        <w:t>未及时</w:t>
      </w:r>
      <w:r>
        <w:rPr>
          <w:rFonts w:hint="eastAsia" w:ascii="仿宋_GB2312" w:hAnsi="仿宋_GB2312" w:eastAsia="仿宋_GB2312" w:cs="仿宋_GB2312"/>
          <w:sz w:val="32"/>
          <w:szCs w:val="32"/>
        </w:rPr>
        <w:t>制止违章行为</w:t>
      </w:r>
      <w:r>
        <w:rPr>
          <w:rFonts w:hint="eastAsia" w:ascii="Times New Roman" w:hAnsi="Times New Roman" w:eastAsia="仿宋_GB2312" w:cs="Times New Roman"/>
          <w:sz w:val="32"/>
          <w:szCs w:val="32"/>
        </w:rPr>
        <w:t>。</w:t>
      </w:r>
    </w:p>
    <w:p w14:paraId="52A88B35">
      <w:pPr>
        <w:pStyle w:val="2"/>
        <w:spacing w:line="560" w:lineRule="exact"/>
        <w:ind w:firstLine="640"/>
        <w:rPr>
          <w:rFonts w:ascii="楷体" w:hAnsi="楷体" w:eastAsia="楷体" w:cs="楷体"/>
          <w:sz w:val="32"/>
          <w:szCs w:val="32"/>
        </w:rPr>
      </w:pPr>
      <w:r>
        <w:rPr>
          <w:rFonts w:hint="eastAsia" w:ascii="黑体" w:hAnsi="黑体" w:eastAsia="黑体" w:cs="黑体"/>
          <w:bCs/>
          <w:sz w:val="32"/>
          <w:szCs w:val="32"/>
        </w:rPr>
        <w:t>五、对事故有关责任人员及责任单位的处理建议</w:t>
      </w:r>
    </w:p>
    <w:p w14:paraId="5CF34BDA">
      <w:pPr>
        <w:snapToGrid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（一）免予追究责任人员</w:t>
      </w:r>
    </w:p>
    <w:p w14:paraId="2F7180DC">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sz w:val="32"/>
          <w:szCs w:val="32"/>
        </w:rPr>
        <w:t>1.刘某，男，群众，辽宁同益建设工程有限公司起重指挥，7月29日起重吊装作业中，明知两根钢梁上下翼缘板相互钩挂，仍违章指挥司机起吊，起吊中未与吊物保持一定的安全距离，</w:t>
      </w:r>
      <w:r>
        <w:rPr>
          <w:rFonts w:hint="eastAsia" w:ascii="仿宋_GB2312" w:hAnsi="仿宋_GB2312" w:eastAsia="仿宋_GB2312" w:cs="仿宋_GB2312"/>
          <w:bCs/>
          <w:sz w:val="32"/>
          <w:szCs w:val="32"/>
        </w:rPr>
        <w:t>对事故的发生负有直接责任，鉴于其已在事故中死亡，建议免于追究责任。</w:t>
      </w:r>
    </w:p>
    <w:p w14:paraId="2771800B">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2.吕某，新疆天利石化股份有限公司董事长、总经理。2023年12月5日，天利石化成立了2万吨/年包覆沥青项目建设领导小组，吕某任组长。2024年3月，天利石化与中化二建签订了</w:t>
      </w:r>
      <w:r>
        <w:rPr>
          <w:rFonts w:hint="eastAsia" w:ascii="仿宋_GB2312" w:hAnsi="仿宋_GB2312" w:cs="仿宋_GB2312"/>
          <w:sz w:val="32"/>
          <w:szCs w:val="32"/>
          <w:shd w:val="clear" w:color="auto" w:fill="FFFFFF"/>
        </w:rPr>
        <w:t>工程建设总承包合同和</w:t>
      </w:r>
      <w:r>
        <w:rPr>
          <w:rFonts w:hint="eastAsia" w:ascii="仿宋_GB2312" w:hAnsi="仿宋_GB2312" w:cs="仿宋_GB2312"/>
          <w:sz w:val="32"/>
          <w:szCs w:val="32"/>
        </w:rPr>
        <w:t>工程服务安全生产合同，明确了安全生产管理职责。自项目开工以来，项目组对所有入厂人员进行安全培训教育，考试合格的人员录入公司门禁系统，通过人脸识别系统入厂作业；项目组每日委派一名安全监督人员督促监理方及施工方落实安全生产职责；强化日常安全管理，项目组对现场作业人员的不安全行为及时制止并提出整改要求，重点监管每日高风险作业或交叉作业，并将相关要求纳入每日会议纪要；项目组组长吕某不定期带队检查现场隐患，每周四监理例会上通报发现的问题隐患；吕某每日通过早调会听取项目组各小组汇报项目建设安全、质量、进度情况，并对汇报内容作出具体工作安排；吕某每月组织项目月例会，各小组汇报本月工作开展情况；吕某对项目建设重大事项进行决策，并对安全建设管理提出总体要求。</w:t>
      </w:r>
    </w:p>
    <w:p w14:paraId="49A205EA">
      <w:pPr>
        <w:spacing w:line="560" w:lineRule="exact"/>
        <w:ind w:firstLine="640" w:firstLineChars="200"/>
      </w:pPr>
      <w:r>
        <w:rPr>
          <w:rFonts w:hint="eastAsia" w:ascii="仿宋_GB2312" w:hAnsi="仿宋_GB2312" w:eastAsia="仿宋_GB2312" w:cs="仿宋_GB2312"/>
          <w:sz w:val="32"/>
          <w:szCs w:val="32"/>
        </w:rPr>
        <w:t>经调查，吕某作为新疆天利石化股份有限公司董事长、总经理，对2万吨/年包覆沥青建设项目安全生产管理履职到位，不存在失职渎职情况，建议免于追究责任。</w:t>
      </w:r>
    </w:p>
    <w:p w14:paraId="7F70F90E">
      <w:pPr>
        <w:snapToGrid w:val="0"/>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（二）对事故责任人员的处理建议</w:t>
      </w:r>
    </w:p>
    <w:p w14:paraId="0413645B">
      <w:pPr>
        <w:pStyle w:val="2"/>
        <w:spacing w:line="560" w:lineRule="exact"/>
        <w:ind w:firstLine="640"/>
        <w:rPr>
          <w:rFonts w:ascii="仿宋_GB2312" w:cs="仿宋_GB2312"/>
          <w:bCs/>
          <w:sz w:val="32"/>
          <w:szCs w:val="32"/>
        </w:rPr>
      </w:pPr>
      <w:r>
        <w:rPr>
          <w:rFonts w:hint="eastAsia" w:ascii="仿宋_GB2312" w:cs="仿宋_GB2312"/>
          <w:bCs/>
          <w:sz w:val="32"/>
          <w:szCs w:val="32"/>
        </w:rPr>
        <w:t>1.王</w:t>
      </w:r>
      <w:r>
        <w:rPr>
          <w:rFonts w:hint="eastAsia" w:ascii="仿宋_GB2312" w:hAnsi="仿宋_GB2312" w:cs="仿宋_GB2312"/>
          <w:sz w:val="32"/>
          <w:szCs w:val="32"/>
        </w:rPr>
        <w:t>某</w:t>
      </w:r>
      <w:r>
        <w:rPr>
          <w:rFonts w:hint="eastAsia" w:ascii="仿宋_GB2312" w:cs="仿宋_GB2312"/>
          <w:bCs/>
          <w:sz w:val="32"/>
          <w:szCs w:val="32"/>
        </w:rPr>
        <w:t>，</w:t>
      </w:r>
      <w:r>
        <w:rPr>
          <w:rFonts w:hint="eastAsia" w:ascii="Times New Roman" w:hAnsi="Times New Roman" w:cs="Times New Roman"/>
          <w:sz w:val="32"/>
          <w:szCs w:val="32"/>
        </w:rPr>
        <w:t>中化二建集团</w:t>
      </w:r>
      <w:r>
        <w:rPr>
          <w:rFonts w:hint="eastAsia" w:ascii="仿宋_GB2312" w:hAnsi="仿宋_GB2312" w:cs="仿宋_GB2312"/>
          <w:sz w:val="32"/>
          <w:szCs w:val="32"/>
        </w:rPr>
        <w:t>有限公司天利石化2万吨/年包覆沥青项目执行经理</w:t>
      </w:r>
      <w:r>
        <w:rPr>
          <w:rFonts w:hint="eastAsia" w:ascii="Times New Roman" w:hAnsi="Times New Roman" w:cs="Times New Roman"/>
          <w:sz w:val="32"/>
          <w:szCs w:val="32"/>
        </w:rPr>
        <w:t>。</w:t>
      </w:r>
      <w:r>
        <w:rPr>
          <w:rFonts w:hint="eastAsia" w:ascii="仿宋_GB2312" w:cs="仿宋_GB2312"/>
          <w:bCs/>
          <w:sz w:val="32"/>
          <w:szCs w:val="32"/>
        </w:rPr>
        <w:t>未按照规定</w:t>
      </w:r>
      <w:r>
        <w:rPr>
          <w:rFonts w:hint="eastAsia" w:ascii="Times New Roman" w:hAnsi="Times New Roman" w:cs="Times New Roman"/>
          <w:sz w:val="32"/>
          <w:szCs w:val="32"/>
        </w:rPr>
        <w:t>向独山子区人民政府安全生产监督管理部门和负有安全生产监督管理职责的有关部门报告事故信息，违反了《生产安全事故报告和调查处理条例》（国务院493号令）第九条的规定，对事故迟报负有直接责任；未严格履行安全生产管理职责，未认真督促、检查本单位的安全生产工作，未及时消除生产安全事故隐患，违反了</w:t>
      </w:r>
      <w:r>
        <w:rPr>
          <w:rFonts w:hint="eastAsia" w:ascii="仿宋_GB2312" w:cs="仿宋_GB2312"/>
          <w:bCs/>
          <w:sz w:val="32"/>
          <w:szCs w:val="32"/>
        </w:rPr>
        <w:t>《中华人民共和国安全生产法》第二十一条第五项</w:t>
      </w:r>
      <w:r>
        <w:rPr>
          <w:rFonts w:hint="eastAsia" w:ascii="Times New Roman" w:hAnsi="Times New Roman" w:cs="Times New Roman"/>
          <w:sz w:val="32"/>
          <w:szCs w:val="32"/>
        </w:rPr>
        <w:t>的规定</w:t>
      </w:r>
      <w:r>
        <w:rPr>
          <w:rStyle w:val="21"/>
          <w:rFonts w:hint="eastAsia" w:ascii="仿宋_GB2312" w:cs="仿宋_GB2312"/>
          <w:bCs/>
          <w:sz w:val="32"/>
          <w:szCs w:val="32"/>
        </w:rPr>
        <w:t>[</w:t>
      </w:r>
      <w:r>
        <w:rPr>
          <w:rStyle w:val="21"/>
          <w:rFonts w:hint="eastAsia" w:ascii="仿宋_GB2312" w:cs="仿宋_GB2312"/>
          <w:bCs/>
          <w:sz w:val="32"/>
          <w:szCs w:val="32"/>
        </w:rPr>
        <w:footnoteReference w:id="6"/>
      </w:r>
      <w:r>
        <w:rPr>
          <w:rStyle w:val="21"/>
          <w:rFonts w:hint="eastAsia" w:ascii="仿宋_GB2312" w:cs="仿宋_GB2312"/>
          <w:bCs/>
          <w:sz w:val="32"/>
          <w:szCs w:val="32"/>
        </w:rPr>
        <w:t>]</w:t>
      </w:r>
      <w:r>
        <w:rPr>
          <w:rFonts w:hint="eastAsia" w:ascii="仿宋_GB2312" w:cs="仿宋_GB2312"/>
          <w:bCs/>
          <w:sz w:val="32"/>
          <w:szCs w:val="32"/>
        </w:rPr>
        <w:t>，对事故发生负有主要领导责任，建议由独山子区应急管理局对其依法依规进行处理。</w:t>
      </w:r>
    </w:p>
    <w:p w14:paraId="03AF3944">
      <w:pPr>
        <w:pStyle w:val="2"/>
        <w:spacing w:line="560" w:lineRule="exact"/>
        <w:ind w:firstLine="640"/>
      </w:pPr>
      <w:r>
        <w:rPr>
          <w:rFonts w:hint="eastAsia" w:ascii="仿宋_GB2312" w:cs="仿宋_GB2312"/>
          <w:bCs/>
          <w:sz w:val="32"/>
          <w:szCs w:val="32"/>
        </w:rPr>
        <w:t>2.郝</w:t>
      </w:r>
      <w:r>
        <w:rPr>
          <w:rFonts w:hint="eastAsia" w:ascii="仿宋_GB2312" w:hAnsi="仿宋_GB2312" w:cs="仿宋_GB2312"/>
          <w:sz w:val="32"/>
          <w:szCs w:val="32"/>
        </w:rPr>
        <w:t>某</w:t>
      </w:r>
      <w:r>
        <w:rPr>
          <w:rFonts w:hint="eastAsia" w:ascii="仿宋_GB2312" w:cs="仿宋_GB2312"/>
          <w:bCs/>
          <w:sz w:val="32"/>
          <w:szCs w:val="32"/>
        </w:rPr>
        <w:t>，</w:t>
      </w:r>
      <w:r>
        <w:rPr>
          <w:rFonts w:hint="eastAsia" w:ascii="Times New Roman" w:hAnsi="Times New Roman" w:cs="Times New Roman"/>
          <w:sz w:val="32"/>
          <w:szCs w:val="32"/>
        </w:rPr>
        <w:t>中化二建集团有限公司天利石化2万吨/年包覆沥青项目经理。</w:t>
      </w:r>
      <w:r>
        <w:rPr>
          <w:rFonts w:hint="eastAsia" w:ascii="仿宋_GB2312" w:cs="仿宋_GB2312"/>
          <w:bCs/>
          <w:sz w:val="32"/>
          <w:szCs w:val="32"/>
        </w:rPr>
        <w:t>未按照规定</w:t>
      </w:r>
      <w:r>
        <w:rPr>
          <w:rFonts w:hint="eastAsia" w:ascii="Times New Roman" w:hAnsi="Times New Roman" w:cs="Times New Roman"/>
          <w:sz w:val="32"/>
          <w:szCs w:val="32"/>
        </w:rPr>
        <w:t>向独山子区人民政府安全生产监督管理部门和负有安全生产监督管理职责的有关部门报告事故信息，违反了《生产安全事故报告和调查处理条例》（国务院493号令）第九条的规定，对事故迟报负有直接责任；未严格履行安全生产管理职责，未认真督促、检查本单位的安全生产工作，未及时消除生产安全事故隐患，违反了</w:t>
      </w:r>
      <w:r>
        <w:rPr>
          <w:rFonts w:hint="eastAsia" w:ascii="仿宋_GB2312" w:cs="仿宋_GB2312"/>
          <w:bCs/>
          <w:sz w:val="32"/>
          <w:szCs w:val="32"/>
        </w:rPr>
        <w:t>《中华人民共和国安全生产法》第二十一条第五项</w:t>
      </w:r>
      <w:r>
        <w:rPr>
          <w:rFonts w:hint="eastAsia" w:ascii="Times New Roman" w:hAnsi="Times New Roman" w:cs="Times New Roman"/>
          <w:sz w:val="32"/>
          <w:szCs w:val="32"/>
        </w:rPr>
        <w:t>的规定</w:t>
      </w:r>
      <w:r>
        <w:rPr>
          <w:rFonts w:hint="eastAsia" w:ascii="仿宋_GB2312" w:cs="仿宋_GB2312"/>
          <w:bCs/>
          <w:sz w:val="32"/>
          <w:szCs w:val="32"/>
        </w:rPr>
        <w:t>，对事故发生负有主要领导责任，建议由独山子区应急管理局对其依法依规进行处理。</w:t>
      </w:r>
    </w:p>
    <w:p w14:paraId="59CEB897">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3.胡某，</w:t>
      </w:r>
      <w:r>
        <w:rPr>
          <w:rFonts w:hint="eastAsia" w:ascii="Times New Roman" w:hAnsi="Times New Roman" w:cs="Times New Roman"/>
          <w:sz w:val="32"/>
          <w:szCs w:val="32"/>
        </w:rPr>
        <w:t>中化二建集团有限公司天利石化2万吨/年包覆沥青项目安全总监，未认真履行安全生产管理职责，未及时排查</w:t>
      </w:r>
      <w:r>
        <w:rPr>
          <w:rFonts w:hint="eastAsia" w:ascii="仿宋_GB2312" w:hAnsi="仿宋_GB2312" w:cs="仿宋_GB2312"/>
          <w:sz w:val="32"/>
          <w:szCs w:val="32"/>
        </w:rPr>
        <w:t>生产安全事故隐患，违反了《中华人民共和国安全生产法》第二十五条第五项的规定</w:t>
      </w:r>
      <w:r>
        <w:rPr>
          <w:rStyle w:val="21"/>
          <w:rFonts w:hint="eastAsia" w:ascii="仿宋_GB2312" w:hAnsi="仿宋_GB2312" w:cs="仿宋_GB2312"/>
          <w:sz w:val="32"/>
          <w:szCs w:val="32"/>
        </w:rPr>
        <w:t>[</w:t>
      </w:r>
      <w:r>
        <w:rPr>
          <w:rStyle w:val="21"/>
          <w:rFonts w:hint="eastAsia" w:ascii="仿宋_GB2312" w:hAnsi="仿宋_GB2312" w:cs="仿宋_GB2312"/>
          <w:sz w:val="32"/>
          <w:szCs w:val="32"/>
        </w:rPr>
        <w:footnoteReference w:id="7"/>
      </w:r>
      <w:r>
        <w:rPr>
          <w:rStyle w:val="21"/>
          <w:rFonts w:hint="eastAsia" w:ascii="仿宋_GB2312" w:hAnsi="仿宋_GB2312" w:cs="仿宋_GB2312"/>
          <w:sz w:val="32"/>
          <w:szCs w:val="32"/>
        </w:rPr>
        <w:t>]</w:t>
      </w:r>
      <w:r>
        <w:rPr>
          <w:rFonts w:hint="eastAsia" w:ascii="仿宋_GB2312" w:hAnsi="仿宋_GB2312" w:cs="仿宋_GB2312"/>
          <w:sz w:val="32"/>
          <w:szCs w:val="32"/>
        </w:rPr>
        <w:t>，</w:t>
      </w:r>
      <w:r>
        <w:rPr>
          <w:rFonts w:hint="eastAsia" w:ascii="Times New Roman" w:hAnsi="Times New Roman" w:cs="Times New Roman"/>
          <w:sz w:val="32"/>
          <w:szCs w:val="32"/>
        </w:rPr>
        <w:t>对事故</w:t>
      </w:r>
      <w:r>
        <w:rPr>
          <w:rFonts w:hint="eastAsia" w:ascii="仿宋_GB2312" w:cs="仿宋_GB2312"/>
          <w:bCs/>
          <w:sz w:val="32"/>
          <w:szCs w:val="32"/>
        </w:rPr>
        <w:t>发生负有责任，建议由独山子区应急管理局对其依法依规进行处理。</w:t>
      </w:r>
    </w:p>
    <w:p w14:paraId="54584448">
      <w:pPr>
        <w:pStyle w:val="2"/>
        <w:spacing w:line="560" w:lineRule="exact"/>
        <w:ind w:firstLine="640"/>
        <w:rPr>
          <w:rFonts w:ascii="仿宋_GB2312" w:cs="仿宋_GB2312"/>
          <w:bCs/>
          <w:sz w:val="32"/>
          <w:szCs w:val="32"/>
        </w:rPr>
      </w:pPr>
      <w:r>
        <w:rPr>
          <w:rFonts w:hint="eastAsia" w:ascii="仿宋_GB2312" w:hAnsi="仿宋_GB2312" w:cs="仿宋_GB2312"/>
          <w:sz w:val="32"/>
          <w:szCs w:val="32"/>
        </w:rPr>
        <w:t>4.吕某，辽宁同益建设工程有限公司天利石化2万吨/年包覆沥青项目经理。未严格履行安全生产管理职责，未认真督促、检查本单位的安全生产工作，未及时消除生产安全事故隐患，违反了《中华人民共和国安全生产法》第二十一条第五项的规定，</w:t>
      </w:r>
      <w:r>
        <w:rPr>
          <w:rFonts w:hint="eastAsia" w:ascii="Times New Roman" w:hAnsi="Times New Roman" w:cs="Times New Roman"/>
          <w:sz w:val="32"/>
          <w:szCs w:val="32"/>
        </w:rPr>
        <w:t>对事故</w:t>
      </w:r>
      <w:r>
        <w:rPr>
          <w:rFonts w:hint="eastAsia" w:ascii="仿宋_GB2312" w:cs="仿宋_GB2312"/>
          <w:bCs/>
          <w:sz w:val="32"/>
          <w:szCs w:val="32"/>
        </w:rPr>
        <w:t>发生负有重要领导责任，建议由独山子区应急管理局对其依法依规进行处理。</w:t>
      </w:r>
    </w:p>
    <w:p w14:paraId="0BE9521E">
      <w:pPr>
        <w:pStyle w:val="2"/>
        <w:spacing w:line="560" w:lineRule="exact"/>
        <w:ind w:firstLine="640"/>
      </w:pPr>
      <w:r>
        <w:rPr>
          <w:rFonts w:hint="eastAsia" w:ascii="仿宋_GB2312" w:hAnsi="仿宋_GB2312" w:cs="仿宋_GB2312"/>
          <w:sz w:val="32"/>
          <w:szCs w:val="32"/>
        </w:rPr>
        <w:t>5.罗某，辽宁同益建设工程有限公司天利石化2万吨/年包覆沥青项目安全员，未认真履行安全生产管理职责，未及时排查生产安全事故隐患，违反了《中华人民共和国安全生产法》第二十五条第五项的规定，</w:t>
      </w:r>
      <w:r>
        <w:rPr>
          <w:rFonts w:hint="eastAsia" w:ascii="Times New Roman" w:hAnsi="Times New Roman" w:cs="Times New Roman"/>
          <w:sz w:val="32"/>
          <w:szCs w:val="32"/>
        </w:rPr>
        <w:t>对事故</w:t>
      </w:r>
      <w:r>
        <w:rPr>
          <w:rFonts w:hint="eastAsia" w:ascii="仿宋_GB2312" w:cs="仿宋_GB2312"/>
          <w:bCs/>
          <w:sz w:val="32"/>
          <w:szCs w:val="32"/>
        </w:rPr>
        <w:t>发生负有责任，建议由独山子区应急管理局对其依法依规进行处理。</w:t>
      </w:r>
    </w:p>
    <w:p w14:paraId="30A67286">
      <w:pPr>
        <w:pStyle w:val="2"/>
        <w:spacing w:line="560" w:lineRule="exact"/>
        <w:ind w:firstLine="640"/>
        <w:rPr>
          <w:rFonts w:ascii="仿宋_GB2312" w:cs="仿宋_GB2312"/>
          <w:bCs/>
          <w:sz w:val="32"/>
          <w:szCs w:val="32"/>
        </w:rPr>
      </w:pPr>
      <w:r>
        <w:rPr>
          <w:rFonts w:hint="eastAsia" w:ascii="仿宋_GB2312" w:hAnsi="仿宋_GB2312" w:cs="仿宋_GB2312"/>
          <w:kern w:val="0"/>
          <w:sz w:val="32"/>
          <w:szCs w:val="32"/>
        </w:rPr>
        <w:t>6.张某，辽宁同益建设工程有限公司监护，</w:t>
      </w:r>
      <w:r>
        <w:rPr>
          <w:rFonts w:hint="eastAsia" w:ascii="仿宋_GB2312" w:hAnsi="仿宋_GB2312" w:cs="仿宋_GB2312"/>
          <w:sz w:val="32"/>
          <w:szCs w:val="32"/>
        </w:rPr>
        <w:t>7月29日起重吊装作业中，</w:t>
      </w:r>
      <w:r>
        <w:rPr>
          <w:rFonts w:hint="eastAsia" w:ascii="仿宋_GB2312" w:hAnsi="仿宋_GB2312" w:cs="仿宋_GB2312"/>
          <w:kern w:val="0"/>
          <w:sz w:val="32"/>
          <w:szCs w:val="32"/>
        </w:rPr>
        <w:t>监护职责履行不到位，</w:t>
      </w:r>
      <w:r>
        <w:rPr>
          <w:rFonts w:hint="eastAsia" w:ascii="仿宋_GB2312" w:hAnsi="仿宋_GB2312" w:cs="仿宋_GB2312"/>
          <w:sz w:val="32"/>
          <w:szCs w:val="32"/>
        </w:rPr>
        <w:t>未制止刘</w:t>
      </w:r>
      <w:r>
        <w:rPr>
          <w:rFonts w:hint="eastAsia" w:ascii="仿宋_GB2312" w:hAnsi="仿宋_GB2312" w:cs="仿宋_GB2312"/>
          <w:sz w:val="32"/>
          <w:szCs w:val="32"/>
          <w:lang w:val="en-US" w:eastAsia="zh-CN"/>
        </w:rPr>
        <w:t>某某</w:t>
      </w:r>
      <w:r>
        <w:rPr>
          <w:rFonts w:hint="eastAsia" w:ascii="仿宋_GB2312" w:hAnsi="仿宋_GB2312" w:cs="仿宋_GB2312"/>
          <w:sz w:val="32"/>
          <w:szCs w:val="32"/>
        </w:rPr>
        <w:t>违章作业，未督促刘万强远离起重臂移动区域，</w:t>
      </w:r>
      <w:r>
        <w:rPr>
          <w:rFonts w:hint="eastAsia" w:ascii="仿宋_GB2312" w:hAnsi="仿宋_GB2312" w:cs="仿宋_GB2312"/>
          <w:kern w:val="0"/>
          <w:sz w:val="32"/>
          <w:szCs w:val="32"/>
        </w:rPr>
        <w:t>违反了《安全生产违法行为行政处罚办法》第四十五</w:t>
      </w:r>
      <w:r>
        <w:rPr>
          <w:rFonts w:hint="eastAsia" w:ascii="仿宋_GB2312" w:hAnsi="仿宋_GB2312" w:cs="仿宋_GB2312"/>
          <w:sz w:val="32"/>
          <w:szCs w:val="32"/>
        </w:rPr>
        <w:t>条第一</w:t>
      </w:r>
      <w:r>
        <w:rPr>
          <w:rFonts w:hint="eastAsia" w:ascii="仿宋_GB2312" w:hAnsi="仿宋_GB2312" w:cs="仿宋_GB2312"/>
          <w:sz w:val="32"/>
          <w:szCs w:val="32"/>
          <w:lang w:val="en-US" w:eastAsia="zh-CN"/>
        </w:rPr>
        <w:t>款</w:t>
      </w:r>
      <w:r>
        <w:rPr>
          <w:rFonts w:hint="eastAsia" w:ascii="仿宋_GB2312" w:hAnsi="仿宋_GB2312" w:cs="仿宋_GB2312"/>
          <w:sz w:val="32"/>
          <w:szCs w:val="32"/>
        </w:rPr>
        <w:t>的规定</w:t>
      </w:r>
      <w:r>
        <w:rPr>
          <w:rStyle w:val="21"/>
          <w:rFonts w:hint="eastAsia" w:ascii="仿宋_GB2312" w:hAnsi="仿宋_GB2312" w:cs="仿宋_GB2312"/>
          <w:kern w:val="0"/>
          <w:sz w:val="32"/>
          <w:szCs w:val="32"/>
        </w:rPr>
        <w:t>[</w:t>
      </w:r>
      <w:r>
        <w:rPr>
          <w:rStyle w:val="21"/>
          <w:rFonts w:hint="eastAsia" w:ascii="仿宋_GB2312" w:hAnsi="仿宋_GB2312" w:cs="仿宋_GB2312"/>
          <w:kern w:val="0"/>
          <w:sz w:val="32"/>
          <w:szCs w:val="32"/>
        </w:rPr>
        <w:footnoteReference w:id="8"/>
      </w:r>
      <w:r>
        <w:rPr>
          <w:rStyle w:val="21"/>
          <w:rFonts w:hint="eastAsia" w:ascii="仿宋_GB2312" w:hAnsi="仿宋_GB2312" w:cs="仿宋_GB2312"/>
          <w:kern w:val="0"/>
          <w:sz w:val="32"/>
          <w:szCs w:val="32"/>
        </w:rPr>
        <w:t>]</w:t>
      </w:r>
      <w:r>
        <w:rPr>
          <w:rFonts w:hint="eastAsia" w:ascii="仿宋_GB2312" w:hAnsi="仿宋_GB2312" w:cs="仿宋_GB2312"/>
          <w:sz w:val="32"/>
          <w:szCs w:val="32"/>
        </w:rPr>
        <w:t>，</w:t>
      </w:r>
      <w:r>
        <w:rPr>
          <w:rFonts w:hint="eastAsia" w:ascii="仿宋_GB2312" w:cs="仿宋_GB2312"/>
          <w:bCs/>
          <w:sz w:val="32"/>
          <w:szCs w:val="32"/>
        </w:rPr>
        <w:t>对事故的发生负有责任，建议由独山子区应急管理局对其依法依规进行处理。</w:t>
      </w:r>
    </w:p>
    <w:p w14:paraId="2F08C776">
      <w:pPr>
        <w:pStyle w:val="2"/>
        <w:spacing w:line="560" w:lineRule="exact"/>
        <w:ind w:firstLine="640"/>
      </w:pPr>
      <w:r>
        <w:rPr>
          <w:rFonts w:hint="eastAsia" w:ascii="仿宋_GB2312" w:hAnsi="仿宋_GB2312" w:cs="仿宋_GB2312"/>
          <w:sz w:val="32"/>
          <w:szCs w:val="32"/>
        </w:rPr>
        <w:t>7.吴</w:t>
      </w:r>
      <w:r>
        <w:rPr>
          <w:rFonts w:hint="eastAsia" w:ascii="仿宋_GB2312" w:hAnsi="仿宋_GB2312" w:cs="仿宋_GB2312"/>
          <w:kern w:val="0"/>
          <w:sz w:val="32"/>
          <w:szCs w:val="32"/>
        </w:rPr>
        <w:t>某</w:t>
      </w:r>
      <w:r>
        <w:rPr>
          <w:rFonts w:hint="eastAsia" w:ascii="仿宋_GB2312" w:hAnsi="仿宋_GB2312" w:cs="仿宋_GB2312"/>
          <w:sz w:val="32"/>
          <w:szCs w:val="32"/>
        </w:rPr>
        <w:t>，起重机司机，个体从业者，7月29日起重吊装作业中，</w:t>
      </w:r>
      <w:r>
        <w:rPr>
          <w:rFonts w:hint="eastAsia" w:ascii="仿宋_GB2312" w:hAnsi="仿宋_GB2312" w:cs="仿宋_GB2312"/>
          <w:kern w:val="0"/>
          <w:sz w:val="32"/>
          <w:szCs w:val="32"/>
        </w:rPr>
        <w:t>未观察人员规范站位后起吊，未拒绝违章指挥，违反了《安全生产违法行为行政处罚办法》第四十五</w:t>
      </w:r>
      <w:r>
        <w:rPr>
          <w:rFonts w:hint="eastAsia" w:ascii="仿宋_GB2312" w:hAnsi="仿宋_GB2312" w:cs="仿宋_GB2312"/>
          <w:sz w:val="32"/>
          <w:szCs w:val="32"/>
        </w:rPr>
        <w:t>条第一项的的规定</w:t>
      </w:r>
      <w:r>
        <w:rPr>
          <w:rFonts w:hint="eastAsia" w:ascii="仿宋_GB2312" w:cs="仿宋_GB2312"/>
          <w:bCs/>
          <w:sz w:val="32"/>
          <w:szCs w:val="32"/>
        </w:rPr>
        <w:t>，</w:t>
      </w:r>
      <w:r>
        <w:rPr>
          <w:rFonts w:hint="eastAsia" w:ascii="仿宋_GB2312" w:hAnsi="仿宋_GB2312" w:cs="仿宋_GB2312"/>
          <w:kern w:val="0"/>
          <w:sz w:val="32"/>
          <w:szCs w:val="32"/>
        </w:rPr>
        <w:t>对事故的发生负有直接责任，</w:t>
      </w:r>
      <w:r>
        <w:rPr>
          <w:rFonts w:hint="eastAsia" w:ascii="仿宋_GB2312" w:cs="仿宋_GB2312"/>
          <w:bCs/>
          <w:sz w:val="32"/>
          <w:szCs w:val="32"/>
        </w:rPr>
        <w:t>建议由独山子区应急管理局对其依法依规进行处理。</w:t>
      </w:r>
    </w:p>
    <w:p w14:paraId="549306F1">
      <w:pPr>
        <w:pStyle w:val="2"/>
        <w:snapToGrid w:val="0"/>
        <w:spacing w:line="560" w:lineRule="exact"/>
        <w:ind w:firstLine="643"/>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（三）对事故责任单位的处理建议</w:t>
      </w:r>
    </w:p>
    <w:p w14:paraId="0DA7C959">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w:t>
      </w:r>
      <w:r>
        <w:rPr>
          <w:rFonts w:hint="eastAsia" w:ascii="Times New Roman" w:hAnsi="Times New Roman" w:eastAsia="仿宋_GB2312" w:cs="Times New Roman"/>
          <w:b/>
          <w:bCs/>
          <w:sz w:val="32"/>
          <w:szCs w:val="32"/>
        </w:rPr>
        <w:t>中化二建集团有限公司</w:t>
      </w:r>
    </w:p>
    <w:p w14:paraId="23D82499">
      <w:pPr>
        <w:pStyle w:val="2"/>
        <w:spacing w:line="560" w:lineRule="exact"/>
        <w:ind w:firstLine="640"/>
        <w:rPr>
          <w:rFonts w:ascii="Times New Roman" w:hAnsi="Times New Roman" w:cs="Times New Roman"/>
          <w:sz w:val="32"/>
          <w:szCs w:val="32"/>
          <w:highlight w:val="yellow"/>
        </w:rPr>
      </w:pPr>
      <w:r>
        <w:rPr>
          <w:rFonts w:hint="eastAsia" w:ascii="仿宋_GB2312" w:cs="仿宋_GB2312"/>
          <w:bCs/>
          <w:sz w:val="32"/>
          <w:szCs w:val="32"/>
        </w:rPr>
        <w:t>中化二建未按照规定</w:t>
      </w:r>
      <w:r>
        <w:rPr>
          <w:rFonts w:hint="eastAsia" w:ascii="Times New Roman" w:hAnsi="Times New Roman" w:cs="Times New Roman"/>
          <w:sz w:val="32"/>
          <w:szCs w:val="32"/>
        </w:rPr>
        <w:t>向独山子区人民政府安全生产监督管理部门和负有安全生产监督管理职责的有关部门报告事故信息，</w:t>
      </w:r>
      <w:r>
        <w:rPr>
          <w:rFonts w:hint="eastAsia" w:ascii="仿宋_GB2312" w:cs="仿宋_GB2312"/>
          <w:bCs/>
          <w:sz w:val="32"/>
          <w:szCs w:val="32"/>
        </w:rPr>
        <w:t>对事故信息迟报负有主要责任；</w:t>
      </w:r>
      <w:r>
        <w:rPr>
          <w:rFonts w:hint="eastAsia" w:ascii="仿宋_GB2312" w:hAnsi="仿宋_GB2312" w:cs="仿宋_GB2312"/>
          <w:sz w:val="32"/>
          <w:szCs w:val="32"/>
        </w:rPr>
        <w:t>未编制钢结构吊装专项施工方案，未认真开展作业风险识别</w:t>
      </w:r>
      <w:r>
        <w:rPr>
          <w:rFonts w:hint="eastAsia" w:ascii="Times New Roman" w:hAnsi="Times New Roman" w:cs="Times New Roman"/>
          <w:sz w:val="32"/>
          <w:szCs w:val="32"/>
        </w:rPr>
        <w:t>，未按规定进行安全技术交底，</w:t>
      </w:r>
      <w:r>
        <w:rPr>
          <w:rFonts w:hint="eastAsia" w:ascii="仿宋_GB2312" w:hAnsi="仿宋_GB2312" w:cs="仿宋_GB2312"/>
          <w:sz w:val="32"/>
          <w:szCs w:val="32"/>
        </w:rPr>
        <w:t>未及时消除生产安全事故隐患，违反了《中华人民共和国安全生产法》第四十一条第二</w:t>
      </w:r>
      <w:r>
        <w:rPr>
          <w:rFonts w:hint="eastAsia" w:ascii="仿宋_GB2312" w:hAnsi="仿宋_GB2312" w:cs="仿宋_GB2312"/>
          <w:sz w:val="32"/>
          <w:szCs w:val="32"/>
          <w:lang w:val="en-US" w:eastAsia="zh-CN"/>
        </w:rPr>
        <w:t>款</w:t>
      </w:r>
      <w:r>
        <w:rPr>
          <w:rFonts w:hint="eastAsia" w:ascii="仿宋_GB2312" w:hAnsi="仿宋_GB2312" w:cs="仿宋_GB2312"/>
          <w:sz w:val="32"/>
          <w:szCs w:val="32"/>
        </w:rPr>
        <w:t>的规定</w:t>
      </w:r>
      <w:r>
        <w:rPr>
          <w:rStyle w:val="21"/>
          <w:rFonts w:hint="eastAsia" w:ascii="仿宋_GB2312" w:hAnsi="仿宋_GB2312" w:cs="仿宋_GB2312"/>
          <w:sz w:val="32"/>
          <w:szCs w:val="32"/>
        </w:rPr>
        <w:t>[</w:t>
      </w:r>
      <w:r>
        <w:rPr>
          <w:rStyle w:val="21"/>
          <w:rFonts w:hint="eastAsia" w:ascii="仿宋_GB2312" w:hAnsi="仿宋_GB2312" w:cs="仿宋_GB2312"/>
          <w:sz w:val="32"/>
          <w:szCs w:val="32"/>
        </w:rPr>
        <w:footnoteReference w:id="9"/>
      </w:r>
      <w:r>
        <w:rPr>
          <w:rStyle w:val="21"/>
          <w:rFonts w:hint="eastAsia" w:ascii="仿宋_GB2312" w:hAnsi="仿宋_GB2312" w:cs="仿宋_GB2312"/>
          <w:sz w:val="32"/>
          <w:szCs w:val="32"/>
        </w:rPr>
        <w:t>]</w:t>
      </w:r>
      <w:r>
        <w:rPr>
          <w:rFonts w:hint="eastAsia" w:ascii="仿宋_GB2312" w:hAnsi="仿宋_GB2312" w:cs="仿宋_GB2312"/>
          <w:sz w:val="32"/>
          <w:szCs w:val="32"/>
        </w:rPr>
        <w:t>，</w:t>
      </w:r>
      <w:r>
        <w:rPr>
          <w:rFonts w:hint="eastAsia" w:ascii="Times New Roman" w:hAnsi="Times New Roman" w:cs="Times New Roman"/>
          <w:sz w:val="32"/>
          <w:szCs w:val="32"/>
        </w:rPr>
        <w:t>对事故发生负有管理责任，</w:t>
      </w:r>
      <w:r>
        <w:rPr>
          <w:rFonts w:hint="eastAsia" w:ascii="仿宋_GB2312" w:cs="仿宋_GB2312"/>
          <w:bCs/>
          <w:sz w:val="32"/>
          <w:szCs w:val="32"/>
        </w:rPr>
        <w:t>建议由独山子区应急管理局对其依法依规进行处理。</w:t>
      </w:r>
    </w:p>
    <w:p w14:paraId="7F994CBF">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2.新疆天利石化股份有限公司</w:t>
      </w:r>
    </w:p>
    <w:p w14:paraId="57898C2F">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天利石化对施工现场安全生产管理不到位，未有效</w:t>
      </w:r>
      <w:r>
        <w:rPr>
          <w:rFonts w:ascii="仿宋_GB2312" w:hAnsi="仿宋_GB2312" w:cs="仿宋_GB2312"/>
          <w:sz w:val="32"/>
          <w:szCs w:val="32"/>
        </w:rPr>
        <w:t>督促施工单位、监理单位落实各自安全</w:t>
      </w:r>
      <w:r>
        <w:rPr>
          <w:rFonts w:hint="eastAsia" w:ascii="仿宋_GB2312" w:hAnsi="仿宋_GB2312" w:cs="仿宋_GB2312"/>
          <w:sz w:val="32"/>
          <w:szCs w:val="32"/>
        </w:rPr>
        <w:t>生产</w:t>
      </w:r>
      <w:r>
        <w:rPr>
          <w:rFonts w:ascii="仿宋_GB2312" w:hAnsi="仿宋_GB2312" w:cs="仿宋_GB2312"/>
          <w:sz w:val="32"/>
          <w:szCs w:val="32"/>
        </w:rPr>
        <w:t>管理责任</w:t>
      </w:r>
      <w:r>
        <w:rPr>
          <w:rFonts w:hint="eastAsia" w:ascii="仿宋_GB2312" w:hAnsi="仿宋_GB2312" w:cs="仿宋_GB2312"/>
          <w:sz w:val="32"/>
          <w:szCs w:val="32"/>
        </w:rPr>
        <w:t>，未制止施工现场吊装作业违章行为，违反了《中华人民共和国安全生产法》第四十一条第二项的规定，</w:t>
      </w:r>
      <w:r>
        <w:rPr>
          <w:rFonts w:hint="eastAsia" w:ascii="仿宋_GB2312" w:cs="仿宋_GB2312"/>
          <w:bCs/>
          <w:sz w:val="32"/>
          <w:szCs w:val="32"/>
        </w:rPr>
        <w:t>对事故发生负有管理责任，建议由独山子区应急管理局对其依法依规进行处理。</w:t>
      </w:r>
    </w:p>
    <w:p w14:paraId="5A4072AE">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3.辽宁同益建设工程有限公司</w:t>
      </w:r>
    </w:p>
    <w:p w14:paraId="70479353">
      <w:pPr>
        <w:pStyle w:val="2"/>
        <w:spacing w:line="560" w:lineRule="exact"/>
        <w:ind w:firstLine="640"/>
        <w:rPr>
          <w:rFonts w:ascii="仿宋_GB2312" w:hAnsi="仿宋_GB2312" w:cs="仿宋_GB2312"/>
          <w:kern w:val="0"/>
          <w:sz w:val="32"/>
          <w:szCs w:val="32"/>
        </w:rPr>
      </w:pPr>
      <w:r>
        <w:rPr>
          <w:rFonts w:hint="eastAsia" w:ascii="仿宋_GB2312" w:hAnsi="仿宋_GB2312" w:cs="仿宋_GB2312"/>
          <w:sz w:val="32"/>
          <w:szCs w:val="32"/>
        </w:rPr>
        <w:t>辽宁同益</w:t>
      </w:r>
      <w:r>
        <w:rPr>
          <w:rFonts w:hint="eastAsia" w:ascii="Times New Roman" w:hAnsi="Times New Roman" w:cs="Times New Roman"/>
          <w:sz w:val="32"/>
          <w:szCs w:val="32"/>
        </w:rPr>
        <w:t>未认真开展安全生产自检自查，未及时整改生产安全事故隐患，未督促施工人员遵守安全生产规章制度，</w:t>
      </w:r>
      <w:r>
        <w:rPr>
          <w:rFonts w:hint="eastAsia" w:ascii="仿宋_GB2312" w:hAnsi="仿宋_GB2312" w:cs="仿宋_GB2312"/>
          <w:sz w:val="32"/>
          <w:szCs w:val="32"/>
        </w:rPr>
        <w:t>违反了《中华人民共和国安全生产法》第四十一条第二项的规定，</w:t>
      </w:r>
      <w:r>
        <w:rPr>
          <w:rFonts w:hint="eastAsia" w:ascii="仿宋_GB2312" w:cs="仿宋_GB2312"/>
          <w:bCs/>
          <w:sz w:val="32"/>
          <w:szCs w:val="32"/>
        </w:rPr>
        <w:t>对事故发生负有直接责任，建议由独山子区应急管理局对其依法依规进行处理。</w:t>
      </w:r>
    </w:p>
    <w:p w14:paraId="272EA5B6">
      <w:pPr>
        <w:widowControl/>
        <w:spacing w:line="560" w:lineRule="exact"/>
        <w:ind w:firstLine="643" w:firstLineChars="200"/>
        <w:rPr>
          <w:rFonts w:ascii="仿宋_GB2312" w:eastAsia="仿宋_GB2312" w:cs="仿宋_GB2312"/>
          <w:b/>
          <w:bCs/>
          <w:sz w:val="32"/>
          <w:szCs w:val="32"/>
        </w:rPr>
      </w:pPr>
      <w:r>
        <w:rPr>
          <w:rFonts w:hint="eastAsia" w:ascii="仿宋_GB2312" w:hAnsi="仿宋_GB2312" w:eastAsia="仿宋_GB2312" w:cs="仿宋_GB2312"/>
          <w:b/>
          <w:bCs/>
          <w:sz w:val="32"/>
          <w:szCs w:val="32"/>
        </w:rPr>
        <w:t>4.中冶南方武汉工程咨询管理有限公司</w:t>
      </w:r>
    </w:p>
    <w:p w14:paraId="0E6F4800">
      <w:pPr>
        <w:widowControl/>
        <w:spacing w:line="560" w:lineRule="exact"/>
        <w:ind w:firstLine="640" w:firstLineChars="200"/>
        <w:rPr>
          <w:rFonts w:ascii="楷体_GB2312" w:hAnsi="楷体_GB2312" w:eastAsia="楷体_GB2312" w:cs="楷体_GB2312"/>
          <w:b/>
          <w:bCs/>
          <w:sz w:val="32"/>
          <w:szCs w:val="32"/>
        </w:rPr>
      </w:pPr>
      <w:r>
        <w:rPr>
          <w:rFonts w:hint="eastAsia" w:ascii="仿宋_GB2312" w:hAnsi="仿宋_GB2312" w:eastAsia="仿宋_GB2312" w:cs="仿宋_GB2312"/>
          <w:sz w:val="32"/>
          <w:szCs w:val="32"/>
        </w:rPr>
        <w:t>中冶南方</w:t>
      </w:r>
      <w:r>
        <w:rPr>
          <w:rFonts w:hint="eastAsia" w:ascii="Times New Roman" w:hAnsi="Times New Roman" w:eastAsia="仿宋_GB2312" w:cs="Times New Roman"/>
          <w:sz w:val="32"/>
          <w:szCs w:val="32"/>
        </w:rPr>
        <w:t>对</w:t>
      </w:r>
      <w:r>
        <w:rPr>
          <w:rFonts w:hint="eastAsia" w:ascii="仿宋_GB2312" w:hAnsi="仿宋_GB2312" w:eastAsia="仿宋_GB2312" w:cs="仿宋_GB2312"/>
          <w:sz w:val="32"/>
          <w:szCs w:val="32"/>
        </w:rPr>
        <w:t>中化二建钢结构吊装专项施工方案缺失、安全技术交底缺乏针对性</w:t>
      </w:r>
      <w:r>
        <w:rPr>
          <w:rFonts w:hint="eastAsia" w:ascii="Times New Roman" w:hAnsi="Times New Roman" w:eastAsia="仿宋_GB2312" w:cs="Times New Roman"/>
          <w:sz w:val="32"/>
          <w:szCs w:val="32"/>
        </w:rPr>
        <w:t>审查不严，对</w:t>
      </w:r>
      <w:r>
        <w:rPr>
          <w:rFonts w:hint="eastAsia" w:ascii="仿宋_GB2312" w:hAnsi="仿宋_GB2312" w:eastAsia="仿宋_GB2312" w:cs="仿宋_GB2312"/>
          <w:sz w:val="32"/>
          <w:szCs w:val="32"/>
        </w:rPr>
        <w:t>吊装现场违章作业失察，现场监理</w:t>
      </w:r>
      <w:r>
        <w:rPr>
          <w:rFonts w:hint="eastAsia" w:ascii="Times New Roman" w:hAnsi="Times New Roman" w:eastAsia="仿宋_GB2312" w:cs="Times New Roman"/>
          <w:sz w:val="32"/>
          <w:szCs w:val="32"/>
        </w:rPr>
        <w:t>未及时</w:t>
      </w:r>
      <w:r>
        <w:rPr>
          <w:rFonts w:hint="eastAsia" w:ascii="仿宋_GB2312" w:hAnsi="仿宋_GB2312" w:eastAsia="仿宋_GB2312" w:cs="仿宋_GB2312"/>
          <w:sz w:val="32"/>
          <w:szCs w:val="32"/>
        </w:rPr>
        <w:t>制止违章行为，违反了《建设工程安全生产管理条例》（国务院令393号）</w:t>
      </w:r>
      <w:r>
        <w:rPr>
          <w:rFonts w:hint="eastAsia" w:ascii="仿宋_GB2312" w:eastAsia="仿宋_GB2312" w:cs="仿宋_GB2312"/>
          <w:bCs/>
          <w:sz w:val="32"/>
          <w:szCs w:val="32"/>
        </w:rPr>
        <w:t>第十四条的规定</w:t>
      </w:r>
      <w:r>
        <w:rPr>
          <w:rStyle w:val="21"/>
          <w:rFonts w:hint="eastAsia" w:ascii="仿宋_GB2312" w:eastAsia="仿宋_GB2312" w:cs="仿宋_GB2312"/>
          <w:bCs/>
          <w:sz w:val="32"/>
          <w:szCs w:val="32"/>
        </w:rPr>
        <w:t>[</w:t>
      </w:r>
      <w:r>
        <w:rPr>
          <w:rStyle w:val="21"/>
          <w:rFonts w:hint="eastAsia" w:ascii="仿宋_GB2312" w:eastAsia="仿宋_GB2312" w:cs="仿宋_GB2312"/>
          <w:bCs/>
          <w:sz w:val="32"/>
          <w:szCs w:val="32"/>
        </w:rPr>
        <w:footnoteReference w:id="10"/>
      </w:r>
      <w:r>
        <w:rPr>
          <w:rStyle w:val="21"/>
          <w:rFonts w:hint="eastAsia" w:ascii="仿宋_GB2312" w:eastAsia="仿宋_GB2312" w:cs="仿宋_GB2312"/>
          <w:bCs/>
          <w:sz w:val="32"/>
          <w:szCs w:val="32"/>
        </w:rPr>
        <w:t>]</w:t>
      </w:r>
      <w:r>
        <w:rPr>
          <w:rFonts w:hint="eastAsia" w:ascii="仿宋_GB2312" w:eastAsia="仿宋_GB2312" w:cs="仿宋_GB2312"/>
          <w:bCs/>
          <w:sz w:val="32"/>
          <w:szCs w:val="32"/>
        </w:rPr>
        <w:t>，对事故发生负有监理责任，建议由独山子区住</w:t>
      </w:r>
      <w:r>
        <w:rPr>
          <w:rFonts w:hint="eastAsia" w:ascii="仿宋_GB2312" w:hAnsi="仿宋_GB2312" w:eastAsia="仿宋_GB2312" w:cs="仿宋_GB2312"/>
          <w:sz w:val="32"/>
          <w:szCs w:val="32"/>
        </w:rPr>
        <w:t>建局对其依法依规进行处理。</w:t>
      </w:r>
    </w:p>
    <w:p w14:paraId="2329BF79">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（四）给予相关政府单位的处理建议</w:t>
      </w:r>
    </w:p>
    <w:p w14:paraId="646E7B92">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1.</w:t>
      </w:r>
      <w:r>
        <w:rPr>
          <w:rFonts w:ascii="楷体_GB2312" w:hAnsi="楷体_GB2312" w:eastAsia="楷体_GB2312" w:cs="楷体_GB2312"/>
          <w:b/>
          <w:bCs/>
          <w:sz w:val="32"/>
          <w:szCs w:val="32"/>
        </w:rPr>
        <w:t>独山子</w:t>
      </w:r>
      <w:r>
        <w:rPr>
          <w:rFonts w:hint="eastAsia" w:ascii="楷体_GB2312" w:hAnsi="楷体_GB2312" w:eastAsia="楷体_GB2312" w:cs="楷体_GB2312"/>
          <w:b/>
          <w:bCs/>
          <w:sz w:val="32"/>
          <w:szCs w:val="32"/>
        </w:rPr>
        <w:t>区工信局</w:t>
      </w:r>
    </w:p>
    <w:p w14:paraId="6A1BF1DA">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经调查，区工信局通过企业微信群转发安全生产方针政策、法律法规、规章标准等安全生产知识；组织重点企业开展安全生产警示教育专题培训，共计25人次参加；推动企业实施产业技术改造，淘汰落后工艺和产能，优化产业结构，从源头治理上指导相关行业提高企业本质安全水平；加强企业安全生产指导工作，积极邀请设备工程领域、消防安全领域专家2人，对23家重点企业开展安全生产指导工作；邀请第三方专业人员对企业开展企业质量体系提升及QHSE管理体系培训1次；扎实推进全民安全防灾教育体系建设，履行行业消防宣传教育职责，认真部署开展“5·12全国防灾减灾日”、“安全生产月 ”等活动。2024年，区工信局对天利石化及包覆沥青项目施工现场开展安全生产检查2次，发现问题隐患6项，均已整改完毕。</w:t>
      </w:r>
    </w:p>
    <w:p w14:paraId="3D3DFD7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经调查，独山子区工信局已履职到位，不存在失职渎职的情况。</w:t>
      </w:r>
    </w:p>
    <w:p w14:paraId="77E2F6EF">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2.</w:t>
      </w:r>
      <w:r>
        <w:rPr>
          <w:rFonts w:ascii="楷体_GB2312" w:hAnsi="楷体_GB2312" w:eastAsia="楷体_GB2312" w:cs="楷体_GB2312"/>
          <w:b/>
          <w:bCs/>
          <w:sz w:val="32"/>
          <w:szCs w:val="32"/>
        </w:rPr>
        <w:t>独山子</w:t>
      </w:r>
      <w:r>
        <w:rPr>
          <w:rFonts w:hint="eastAsia" w:ascii="楷体_GB2312" w:hAnsi="楷体_GB2312" w:eastAsia="楷体_GB2312" w:cs="楷体_GB2312"/>
          <w:b/>
          <w:bCs/>
          <w:sz w:val="32"/>
          <w:szCs w:val="32"/>
        </w:rPr>
        <w:t>区住建局</w:t>
      </w:r>
    </w:p>
    <w:p w14:paraId="5877854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调查，区住建局认真组织开展安全生产教育培训工作，今年以来，共开展建筑行业安全生产培训4次，培训人员205人；严把项目开复工安全管理工作，共开展开复工检查39家次，发现隐患87项，均已整改完毕；开展安全生产日常管控工作，共巡检299次，发现各类隐患676项，下发整改通知书92份，约谈项目管理人员4人；联合消防、应急、工会、园区管委会对辖区项目开展联合检查7次，发现隐患14项，下发整改通知书4份，均已整改完毕；组织开展司索信号工、电焊工等特种作业人员教育取证工作，共计39人；有效打击建筑领域违法违规行为，对2个违反《安全生产法》项目进行立案查处，处罚金额共计1.1万元。</w:t>
      </w:r>
    </w:p>
    <w:p w14:paraId="369F013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经调查，独山子区住建局已履职到位，不存在失职渎职的情况。</w:t>
      </w:r>
    </w:p>
    <w:p w14:paraId="753BEA0C">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3.</w:t>
      </w:r>
      <w:r>
        <w:rPr>
          <w:rFonts w:ascii="楷体_GB2312" w:hAnsi="楷体_GB2312" w:eastAsia="楷体_GB2312" w:cs="楷体_GB2312"/>
          <w:b/>
          <w:bCs/>
          <w:sz w:val="32"/>
          <w:szCs w:val="32"/>
        </w:rPr>
        <w:t>独山子</w:t>
      </w:r>
      <w:r>
        <w:rPr>
          <w:rFonts w:hint="eastAsia" w:ascii="楷体_GB2312" w:hAnsi="楷体_GB2312" w:eastAsia="楷体_GB2312" w:cs="楷体_GB2312"/>
          <w:b/>
          <w:bCs/>
          <w:sz w:val="32"/>
          <w:szCs w:val="32"/>
        </w:rPr>
        <w:t>区应急管理局</w:t>
      </w:r>
    </w:p>
    <w:p w14:paraId="06111F15">
      <w:pPr>
        <w:widowControl/>
        <w:spacing w:line="560" w:lineRule="exact"/>
        <w:ind w:firstLine="640" w:firstLineChars="200"/>
        <w:rPr>
          <w:rFonts w:eastAsia="仿宋_GB2312"/>
          <w:sz w:val="32"/>
          <w:szCs w:val="32"/>
        </w:rPr>
      </w:pPr>
      <w:r>
        <w:rPr>
          <w:rFonts w:hint="eastAsia" w:ascii="仿宋_GB2312" w:eastAsia="仿宋_GB2312" w:cs="仿宋_GB2312"/>
          <w:bCs/>
          <w:sz w:val="32"/>
          <w:szCs w:val="32"/>
        </w:rPr>
        <w:t>经调查，区应急管理局</w:t>
      </w:r>
      <w:r>
        <w:rPr>
          <w:rFonts w:eastAsia="仿宋_GB2312"/>
          <w:sz w:val="32"/>
          <w:szCs w:val="32"/>
        </w:rPr>
        <w:t>组织</w:t>
      </w:r>
      <w:r>
        <w:rPr>
          <w:rFonts w:hint="eastAsia" w:eastAsia="仿宋_GB2312"/>
          <w:sz w:val="32"/>
          <w:szCs w:val="32"/>
        </w:rPr>
        <w:t>天利石化主要负责人、安全管理人</w:t>
      </w:r>
      <w:r>
        <w:rPr>
          <w:rFonts w:eastAsia="仿宋_GB2312"/>
          <w:sz w:val="32"/>
          <w:szCs w:val="32"/>
        </w:rPr>
        <w:t>员</w:t>
      </w:r>
      <w:r>
        <w:rPr>
          <w:rFonts w:hint="eastAsia" w:eastAsia="仿宋_GB2312"/>
          <w:sz w:val="32"/>
          <w:szCs w:val="32"/>
        </w:rPr>
        <w:t>8</w:t>
      </w:r>
      <w:r>
        <w:rPr>
          <w:rFonts w:eastAsia="仿宋_GB2312"/>
          <w:sz w:val="32"/>
          <w:szCs w:val="32"/>
        </w:rPr>
        <w:t>人参加安全生产大培训，不断</w:t>
      </w:r>
      <w:r>
        <w:rPr>
          <w:rFonts w:hint="eastAsia" w:eastAsia="仿宋_GB2312"/>
          <w:sz w:val="32"/>
          <w:szCs w:val="32"/>
        </w:rPr>
        <w:t>提升安全管理能力，</w:t>
      </w:r>
      <w:r>
        <w:rPr>
          <w:rFonts w:ascii="仿宋_GB2312" w:hAnsi="仿宋_GB2312" w:eastAsia="仿宋_GB2312" w:cs="仿宋_GB2312"/>
          <w:color w:val="000000"/>
          <w:sz w:val="32"/>
          <w:szCs w:val="32"/>
          <w:shd w:val="clear" w:color="auto" w:fill="FFFFFF"/>
        </w:rPr>
        <w:t>增强企业</w:t>
      </w:r>
      <w:r>
        <w:rPr>
          <w:rFonts w:hint="eastAsia" w:ascii="仿宋_GB2312" w:hAnsi="仿宋_GB2312" w:eastAsia="仿宋_GB2312" w:cs="仿宋_GB2312"/>
          <w:color w:val="000000"/>
          <w:sz w:val="32"/>
          <w:szCs w:val="32"/>
          <w:shd w:val="clear" w:color="auto" w:fill="FFFFFF"/>
        </w:rPr>
        <w:t>本质安全水平</w:t>
      </w:r>
      <w:r>
        <w:rPr>
          <w:rFonts w:hint="eastAsia" w:ascii="仿宋_GB2312" w:eastAsia="仿宋_GB2312" w:cs="仿宋_GB2312"/>
          <w:bCs/>
          <w:sz w:val="32"/>
          <w:szCs w:val="32"/>
        </w:rPr>
        <w:t>；</w:t>
      </w:r>
      <w:r>
        <w:rPr>
          <w:rFonts w:ascii="仿宋_GB2312" w:hAnsi="仿宋_GB2312" w:eastAsia="仿宋_GB2312" w:cs="仿宋_GB2312"/>
          <w:color w:val="000000"/>
          <w:sz w:val="32"/>
          <w:szCs w:val="32"/>
          <w:shd w:val="clear" w:color="auto" w:fill="FFFFFF"/>
        </w:rPr>
        <w:t>聚焦</w:t>
      </w:r>
      <w:r>
        <w:rPr>
          <w:rFonts w:hint="eastAsia" w:ascii="仿宋_GB2312" w:hAnsi="仿宋_GB2312" w:eastAsia="仿宋_GB2312" w:cs="仿宋_GB2312"/>
          <w:color w:val="000000"/>
          <w:sz w:val="32"/>
          <w:szCs w:val="32"/>
          <w:shd w:val="clear" w:color="auto" w:fill="FFFFFF"/>
        </w:rPr>
        <w:t>企业安全生产</w:t>
      </w:r>
      <w:r>
        <w:rPr>
          <w:rFonts w:ascii="仿宋_GB2312" w:hAnsi="仿宋_GB2312" w:eastAsia="仿宋_GB2312" w:cs="仿宋_GB2312"/>
          <w:color w:val="000000"/>
          <w:sz w:val="32"/>
          <w:szCs w:val="32"/>
          <w:shd w:val="clear" w:color="auto" w:fill="FFFFFF"/>
        </w:rPr>
        <w:t>风险，多种形式开展执法检查和指导服务</w:t>
      </w:r>
      <w:r>
        <w:rPr>
          <w:rFonts w:hint="eastAsia" w:ascii="仿宋_GB2312" w:hAnsi="仿宋_GB2312" w:eastAsia="仿宋_GB2312" w:cs="仿宋_GB2312"/>
          <w:color w:val="000000"/>
          <w:sz w:val="32"/>
          <w:szCs w:val="32"/>
          <w:shd w:val="clear" w:color="auto" w:fill="FFFFFF"/>
        </w:rPr>
        <w:t>，</w:t>
      </w:r>
      <w:r>
        <w:rPr>
          <w:rFonts w:eastAsia="仿宋_GB2312"/>
          <w:sz w:val="32"/>
          <w:szCs w:val="32"/>
        </w:rPr>
        <w:t>联合中国化学品安全协会4名驻点专家</w:t>
      </w:r>
      <w:r>
        <w:rPr>
          <w:rFonts w:hint="eastAsia" w:eastAsia="仿宋_GB2312"/>
          <w:sz w:val="32"/>
          <w:szCs w:val="32"/>
        </w:rPr>
        <w:t>对天利石化</w:t>
      </w:r>
      <w:r>
        <w:rPr>
          <w:rFonts w:eastAsia="仿宋_GB2312"/>
          <w:sz w:val="32"/>
          <w:szCs w:val="32"/>
        </w:rPr>
        <w:t>开展技术服务指导</w:t>
      </w:r>
      <w:r>
        <w:rPr>
          <w:rFonts w:hint="eastAsia" w:eastAsia="仿宋_GB2312"/>
          <w:sz w:val="32"/>
          <w:szCs w:val="32"/>
        </w:rPr>
        <w:t>7</w:t>
      </w:r>
      <w:r>
        <w:rPr>
          <w:rFonts w:eastAsia="仿宋_GB2312"/>
          <w:sz w:val="32"/>
          <w:szCs w:val="32"/>
        </w:rPr>
        <w:t>轮，</w:t>
      </w:r>
      <w:r>
        <w:rPr>
          <w:rFonts w:hint="eastAsia" w:eastAsia="仿宋_GB2312"/>
          <w:sz w:val="32"/>
          <w:szCs w:val="32"/>
        </w:rPr>
        <w:t>查改</w:t>
      </w:r>
      <w:r>
        <w:rPr>
          <w:rFonts w:eastAsia="仿宋_GB2312"/>
          <w:sz w:val="32"/>
          <w:szCs w:val="32"/>
        </w:rPr>
        <w:t>隐患</w:t>
      </w:r>
      <w:r>
        <w:rPr>
          <w:rFonts w:hint="eastAsia" w:eastAsia="仿宋_GB2312"/>
          <w:sz w:val="32"/>
          <w:szCs w:val="32"/>
        </w:rPr>
        <w:t>92</w:t>
      </w:r>
      <w:r>
        <w:rPr>
          <w:rFonts w:eastAsia="仿宋_GB2312"/>
          <w:sz w:val="32"/>
          <w:szCs w:val="32"/>
        </w:rPr>
        <w:t>项，下发责改</w:t>
      </w:r>
      <w:r>
        <w:rPr>
          <w:rFonts w:hint="eastAsia" w:eastAsia="仿宋_GB2312"/>
          <w:sz w:val="32"/>
          <w:szCs w:val="32"/>
        </w:rPr>
        <w:t>7</w:t>
      </w:r>
      <w:r>
        <w:rPr>
          <w:rFonts w:eastAsia="仿宋_GB2312"/>
          <w:sz w:val="32"/>
          <w:szCs w:val="32"/>
        </w:rPr>
        <w:t>份</w:t>
      </w:r>
      <w:r>
        <w:rPr>
          <w:rFonts w:hint="eastAsia" w:eastAsia="仿宋_GB2312"/>
          <w:sz w:val="32"/>
          <w:szCs w:val="32"/>
        </w:rPr>
        <w:t>；联合</w:t>
      </w:r>
      <w:r>
        <w:rPr>
          <w:rFonts w:eastAsia="仿宋_GB2312"/>
          <w:sz w:val="32"/>
          <w:szCs w:val="32"/>
        </w:rPr>
        <w:t>白碱滩区执法人员开展执法交叉互检，强化</w:t>
      </w:r>
      <w:r>
        <w:rPr>
          <w:rFonts w:hint="eastAsia" w:eastAsia="仿宋_GB2312"/>
          <w:sz w:val="32"/>
          <w:szCs w:val="32"/>
        </w:rPr>
        <w:t>企业</w:t>
      </w:r>
      <w:r>
        <w:rPr>
          <w:rFonts w:eastAsia="仿宋_GB2312"/>
          <w:sz w:val="32"/>
          <w:szCs w:val="32"/>
        </w:rPr>
        <w:t>现场安全监督和指导服务，</w:t>
      </w:r>
      <w:r>
        <w:rPr>
          <w:rFonts w:hint="eastAsia" w:eastAsia="仿宋_GB2312"/>
          <w:sz w:val="32"/>
          <w:szCs w:val="32"/>
        </w:rPr>
        <w:t>期间在天利石化查改</w:t>
      </w:r>
      <w:r>
        <w:rPr>
          <w:rFonts w:eastAsia="仿宋_GB2312"/>
          <w:sz w:val="32"/>
          <w:szCs w:val="32"/>
        </w:rPr>
        <w:t>隐患</w:t>
      </w:r>
      <w:r>
        <w:rPr>
          <w:rFonts w:hint="eastAsia" w:eastAsia="仿宋_GB2312"/>
          <w:sz w:val="32"/>
          <w:szCs w:val="32"/>
        </w:rPr>
        <w:t>25</w:t>
      </w:r>
      <w:r>
        <w:rPr>
          <w:rFonts w:eastAsia="仿宋_GB2312"/>
          <w:sz w:val="32"/>
          <w:szCs w:val="32"/>
        </w:rPr>
        <w:t>项，下发责改</w:t>
      </w:r>
      <w:r>
        <w:rPr>
          <w:rFonts w:hint="eastAsia" w:eastAsia="仿宋_GB2312"/>
          <w:sz w:val="32"/>
          <w:szCs w:val="32"/>
        </w:rPr>
        <w:t>1</w:t>
      </w:r>
      <w:r>
        <w:rPr>
          <w:rFonts w:eastAsia="仿宋_GB2312"/>
          <w:sz w:val="32"/>
          <w:szCs w:val="32"/>
        </w:rPr>
        <w:t>份</w:t>
      </w:r>
      <w:r>
        <w:rPr>
          <w:rFonts w:hint="eastAsia" w:ascii="仿宋_GB2312" w:eastAsia="仿宋_GB2312" w:cs="仿宋_GB2312"/>
          <w:bCs/>
          <w:sz w:val="32"/>
          <w:szCs w:val="32"/>
        </w:rPr>
        <w:t>；</w:t>
      </w:r>
      <w:r>
        <w:rPr>
          <w:rFonts w:ascii="仿宋_GB2312" w:hAnsi="仿宋_GB2312" w:eastAsia="仿宋_GB2312" w:cs="仿宋_GB2312"/>
          <w:color w:val="000000"/>
          <w:sz w:val="32"/>
          <w:szCs w:val="32"/>
          <w:shd w:val="clear" w:color="auto" w:fill="FFFFFF"/>
        </w:rPr>
        <w:t>定期开展风险研判，有效防范停工、</w:t>
      </w:r>
      <w:r>
        <w:rPr>
          <w:rFonts w:hint="eastAsia" w:ascii="仿宋_GB2312" w:hAnsi="仿宋_GB2312" w:eastAsia="仿宋_GB2312" w:cs="仿宋_GB2312"/>
          <w:color w:val="000000"/>
          <w:sz w:val="32"/>
          <w:szCs w:val="32"/>
          <w:shd w:val="clear" w:color="auto" w:fill="FFFFFF"/>
        </w:rPr>
        <w:t>施工、</w:t>
      </w:r>
      <w:r>
        <w:rPr>
          <w:rFonts w:ascii="仿宋_GB2312" w:hAnsi="仿宋_GB2312" w:eastAsia="仿宋_GB2312" w:cs="仿宋_GB2312"/>
          <w:color w:val="000000"/>
          <w:sz w:val="32"/>
          <w:szCs w:val="32"/>
          <w:shd w:val="clear" w:color="auto" w:fill="FFFFFF"/>
        </w:rPr>
        <w:t>复工</w:t>
      </w:r>
      <w:r>
        <w:rPr>
          <w:rFonts w:hint="eastAsia" w:ascii="仿宋_GB2312" w:hAnsi="仿宋_GB2312" w:eastAsia="仿宋_GB2312" w:cs="仿宋_GB2312"/>
          <w:color w:val="000000"/>
          <w:sz w:val="32"/>
          <w:szCs w:val="32"/>
          <w:shd w:val="clear" w:color="auto" w:fill="FFFFFF"/>
        </w:rPr>
        <w:t>期间</w:t>
      </w:r>
      <w:r>
        <w:rPr>
          <w:rFonts w:ascii="仿宋_GB2312" w:hAnsi="仿宋_GB2312" w:eastAsia="仿宋_GB2312" w:cs="仿宋_GB2312"/>
          <w:color w:val="000000"/>
          <w:sz w:val="32"/>
          <w:szCs w:val="32"/>
          <w:shd w:val="clear" w:color="auto" w:fill="FFFFFF"/>
        </w:rPr>
        <w:t>安全风险</w:t>
      </w:r>
      <w:r>
        <w:rPr>
          <w:rFonts w:hint="eastAsia" w:ascii="仿宋_GB2312" w:hAnsi="仿宋_GB2312" w:eastAsia="仿宋_GB2312" w:cs="仿宋_GB2312"/>
          <w:color w:val="000000"/>
          <w:sz w:val="32"/>
          <w:szCs w:val="32"/>
          <w:shd w:val="clear" w:color="auto" w:fill="FFFFFF"/>
        </w:rPr>
        <w:t>，共开展风险研判7次；</w:t>
      </w:r>
      <w:r>
        <w:rPr>
          <w:rFonts w:hint="eastAsia" w:eastAsia="仿宋_GB2312"/>
          <w:color w:val="000000"/>
          <w:sz w:val="32"/>
          <w:szCs w:val="32"/>
          <w:shd w:val="clear" w:color="auto" w:fill="FFFFFF"/>
        </w:rPr>
        <w:t>及时发布极端天气预报预警6期，保障施工作业安全</w:t>
      </w:r>
      <w:r>
        <w:rPr>
          <w:rFonts w:hint="eastAsia" w:eastAsia="仿宋_GB2312"/>
          <w:sz w:val="32"/>
          <w:szCs w:val="32"/>
        </w:rPr>
        <w:t>。</w:t>
      </w:r>
    </w:p>
    <w:p w14:paraId="1D51E98F">
      <w:pPr>
        <w:spacing w:line="560" w:lineRule="exact"/>
        <w:ind w:firstLine="640" w:firstLineChars="200"/>
        <w:rPr>
          <w:rFonts w:ascii="楷体_GB2312" w:hAnsi="楷体_GB2312" w:eastAsia="楷体_GB2312" w:cs="楷体_GB2312"/>
          <w:b/>
          <w:bCs/>
          <w:sz w:val="32"/>
          <w:szCs w:val="32"/>
        </w:rPr>
      </w:pPr>
      <w:r>
        <w:rPr>
          <w:rFonts w:hint="eastAsia" w:ascii="仿宋_GB2312" w:hAnsi="仿宋_GB2312" w:eastAsia="仿宋_GB2312" w:cs="仿宋_GB2312"/>
          <w:sz w:val="32"/>
          <w:szCs w:val="32"/>
        </w:rPr>
        <w:t>经调查，独山子区</w:t>
      </w:r>
      <w:r>
        <w:rPr>
          <w:rFonts w:hint="eastAsia" w:ascii="仿宋_GB2312" w:eastAsia="仿宋_GB2312" w:cs="仿宋_GB2312"/>
          <w:bCs/>
          <w:sz w:val="32"/>
          <w:szCs w:val="32"/>
        </w:rPr>
        <w:t>应急管理局</w:t>
      </w:r>
      <w:r>
        <w:rPr>
          <w:rFonts w:hint="eastAsia" w:ascii="仿宋_GB2312" w:hAnsi="仿宋_GB2312" w:eastAsia="仿宋_GB2312" w:cs="仿宋_GB2312"/>
          <w:sz w:val="32"/>
          <w:szCs w:val="32"/>
        </w:rPr>
        <w:t>已履职到位，不存在失职渎职的情况。</w:t>
      </w:r>
    </w:p>
    <w:p w14:paraId="35E9A4FB">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4.</w:t>
      </w:r>
      <w:r>
        <w:rPr>
          <w:rFonts w:ascii="楷体_GB2312" w:hAnsi="楷体_GB2312" w:eastAsia="楷体_GB2312" w:cs="楷体_GB2312"/>
          <w:b/>
          <w:bCs/>
          <w:sz w:val="32"/>
          <w:szCs w:val="32"/>
        </w:rPr>
        <w:t>独山子产业园区管委会</w:t>
      </w:r>
    </w:p>
    <w:p w14:paraId="326AACC5">
      <w:pPr>
        <w:spacing w:line="560" w:lineRule="exact"/>
        <w:ind w:firstLine="640" w:firstLineChars="200"/>
        <w:jc w:val="left"/>
        <w:rPr>
          <w:rFonts w:ascii="仿宋_GB2312" w:eastAsia="仿宋_GB2312"/>
          <w:sz w:val="32"/>
          <w:szCs w:val="32"/>
        </w:rPr>
      </w:pPr>
      <w:r>
        <w:rPr>
          <w:rFonts w:hint="eastAsia" w:ascii="仿宋_GB2312" w:hAnsi="仿宋_GB2312" w:eastAsia="仿宋_GB2312" w:cs="仿宋_GB2312"/>
          <w:sz w:val="32"/>
          <w:szCs w:val="32"/>
        </w:rPr>
        <w:t>经调查，独山子产业园区管委会处于发展初期，</w:t>
      </w:r>
      <w:r>
        <w:rPr>
          <w:rFonts w:hint="eastAsia" w:ascii="仿宋_GB2312" w:hAnsi="仿宋_GB2312" w:eastAsia="仿宋_GB2312" w:cs="仿宋_GB2312"/>
          <w:sz w:val="32"/>
          <w:szCs w:val="32"/>
          <w:lang w:val="zh-CN"/>
        </w:rPr>
        <w:t>今年以来，</w:t>
      </w:r>
      <w:r>
        <w:rPr>
          <w:rFonts w:hint="eastAsia" w:ascii="仿宋_GB2312" w:hAnsi="仿宋_GB2312" w:eastAsia="仿宋_GB2312" w:cs="仿宋_GB2312"/>
          <w:sz w:val="32"/>
          <w:szCs w:val="32"/>
        </w:rPr>
        <w:t>管委会</w:t>
      </w:r>
      <w:r>
        <w:rPr>
          <w:rFonts w:hint="eastAsia" w:ascii="仿宋_GB2312" w:hAnsi="仿宋_GB2312" w:eastAsia="仿宋_GB2312" w:cs="仿宋_GB2312"/>
          <w:sz w:val="32"/>
          <w:szCs w:val="32"/>
          <w:lang w:val="zh-CN"/>
        </w:rPr>
        <w:t>始终把安全生产工作作为各项工作的重中之重，切实摆正安全与生产、安全与效益、安全与稳定的关系。</w:t>
      </w:r>
      <w:bookmarkStart w:id="0" w:name="_GoBack"/>
      <w:r>
        <w:rPr>
          <w:rFonts w:hint="eastAsia" w:ascii="仿宋_GB2312" w:hAnsi="仿宋_GB2312" w:eastAsia="仿宋_GB2312" w:cs="仿宋_GB2312"/>
          <w:sz w:val="32"/>
          <w:szCs w:val="32"/>
        </w:rPr>
        <w:t>截</w:t>
      </w:r>
      <w:bookmarkEnd w:id="0"/>
      <w:r>
        <w:rPr>
          <w:rFonts w:hint="eastAsia"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rPr>
        <w:t>目前，管委会组织企业开展安全生产联席会议6次，参与81人次；结合“宪法宣传月”“安全生产月”等活动，积极</w:t>
      </w:r>
      <w:r>
        <w:rPr>
          <w:rFonts w:hint="eastAsia" w:ascii="仿宋_GB2312" w:eastAsia="仿宋_GB2312"/>
          <w:sz w:val="32"/>
          <w:szCs w:val="32"/>
        </w:rPr>
        <w:t>聘请</w:t>
      </w:r>
      <w:r>
        <w:rPr>
          <w:rFonts w:hint="eastAsia" w:ascii="仿宋_GB2312" w:hAnsi="仿宋_GB2312" w:eastAsia="仿宋_GB2312" w:cs="仿宋_GB2312"/>
          <w:sz w:val="32"/>
          <w:szCs w:val="32"/>
          <w:lang w:bidi="en-US"/>
        </w:rPr>
        <w:t>交通运输安全生产领域专家、消防安全领域专家，对园区企业开展了3次安全生产检查，并组织了2次集中警示教育宣传。管委会就园区统筹行政执法事宜获批后，联合发改委、工信局、消防大队、公安、交警、运管等行政执法部门开展联合执法共计7次，涉及企业15家，发现一般安全隐患27项，</w:t>
      </w:r>
      <w:r>
        <w:rPr>
          <w:rFonts w:hint="eastAsia" w:ascii="仿宋_GB2312" w:hAnsi="仿宋_GB2312" w:eastAsia="仿宋_GB2312" w:cs="仿宋_GB2312"/>
          <w:sz w:val="32"/>
          <w:szCs w:val="32"/>
        </w:rPr>
        <w:t>均已整改完毕。2024年，产业园区管委会对天利石化开展安全生产检查2次，发现问题隐患4条，均已整改完毕。</w:t>
      </w:r>
    </w:p>
    <w:p w14:paraId="40506C78">
      <w:pPr>
        <w:spacing w:line="560" w:lineRule="exact"/>
        <w:ind w:firstLine="640" w:firstLineChars="200"/>
      </w:pPr>
      <w:r>
        <w:rPr>
          <w:rFonts w:hint="eastAsia" w:ascii="仿宋_GB2312" w:hAnsi="仿宋_GB2312" w:eastAsia="仿宋_GB2312" w:cs="仿宋_GB2312"/>
          <w:sz w:val="32"/>
          <w:szCs w:val="32"/>
        </w:rPr>
        <w:t>经调查，独山子产业园区管委会已履职到位，不存在失职渎职的情况。</w:t>
      </w:r>
    </w:p>
    <w:p w14:paraId="021C8DD4">
      <w:pPr>
        <w:pStyle w:val="2"/>
        <w:spacing w:line="560" w:lineRule="exact"/>
        <w:ind w:firstLine="640"/>
        <w:rPr>
          <w:rFonts w:ascii="黑体" w:hAnsi="黑体" w:eastAsia="黑体" w:cs="黑体"/>
          <w:bCs/>
          <w:sz w:val="32"/>
          <w:szCs w:val="32"/>
        </w:rPr>
      </w:pPr>
      <w:r>
        <w:rPr>
          <w:rFonts w:hint="eastAsia" w:ascii="黑体" w:hAnsi="黑体" w:eastAsia="黑体" w:cs="黑体"/>
          <w:bCs/>
          <w:sz w:val="32"/>
          <w:szCs w:val="32"/>
        </w:rPr>
        <w:t>六、事故整改和防范措施</w:t>
      </w:r>
    </w:p>
    <w:p w14:paraId="4706C19B">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（一）事故相关单位整改和防范措施</w:t>
      </w:r>
    </w:p>
    <w:p w14:paraId="7760B107">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1.中化二建集团有限公司</w:t>
      </w:r>
    </w:p>
    <w:p w14:paraId="7837062B">
      <w:pPr>
        <w:pStyle w:val="16"/>
        <w:spacing w:after="0" w:line="560" w:lineRule="exact"/>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要深入学习贯彻《安全生产法》、《生产安全事故报告和调查处理条例》和《建设工程安全生产管理条例》等法律法规，建立</w:t>
      </w:r>
    </w:p>
    <w:p w14:paraId="6D3A7ED7">
      <w:pPr>
        <w:pStyle w:val="16"/>
        <w:spacing w:after="0" w:line="560" w:lineRule="exact"/>
        <w:ind w:left="0" w:leftChars="0"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健全并严格落实各项安全生产规章制度;要按照行业标准和规范，进一步完善各项施工方案和措施，确保施工安全;要严格落实生产安全事故报告制度，认真履行总包单位负责上报事故的职责;要严格履行总包单位对施工现场的安全生产负总责,加强对施工现场和分包单位的安全管理，及时排除生产安全事故隐患，坚决制止和纠正违章违规作业行为。</w:t>
      </w:r>
    </w:p>
    <w:p w14:paraId="0E8CFFBB">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2.新疆天利石化股份有限公司</w:t>
      </w:r>
    </w:p>
    <w:p w14:paraId="60ED4EC5">
      <w:pPr>
        <w:pStyle w:val="2"/>
        <w:spacing w:line="560" w:lineRule="exact"/>
        <w:ind w:firstLine="640"/>
        <w:rPr>
          <w:rFonts w:ascii="仿宋_GB2312" w:hAnsi="仿宋_GB2312" w:cs="仿宋_GB2312"/>
          <w:b/>
          <w:bCs/>
          <w:sz w:val="32"/>
          <w:szCs w:val="32"/>
        </w:rPr>
      </w:pPr>
      <w:r>
        <w:rPr>
          <w:rFonts w:hint="eastAsia" w:ascii="仿宋_GB2312" w:hAnsi="仿宋_GB2312" w:cs="仿宋_GB2312"/>
          <w:bCs/>
          <w:sz w:val="32"/>
          <w:szCs w:val="32"/>
        </w:rPr>
        <w:t>加强对发包项目的安全管理，细化安全生产管理职责和工作任务，督促施工单位、监理单位落实各自安全管理责任;要加强监督检查，及时发现、纠正施工现场存在的各类违法、违规、违章行为，坚决预防生产安全事故的发生。</w:t>
      </w:r>
    </w:p>
    <w:p w14:paraId="276E7CE1">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3.辽宁同益建设工程有限公司</w:t>
      </w:r>
    </w:p>
    <w:p w14:paraId="1E6D8C2E">
      <w:pPr>
        <w:pStyle w:val="16"/>
        <w:spacing w:after="0" w:line="560" w:lineRule="exact"/>
        <w:ind w:left="0" w:leftChars="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深刻吸取事故教训，切实落实企业安全生产主体责任，加强现场施工的安全管理，严格按建设程序和施工方案落实各项安全防护措施;加强安全教育培训和安全技术交底工作，提高安全管理人员和从业人员的安全意识和水平;加强施工现场安全隐患排查治理，及时消除各种安全隐患，确保施工安全。</w:t>
      </w:r>
    </w:p>
    <w:p w14:paraId="2EA879D2">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4.中冶南方武汉工程咨询管理有限公司</w:t>
      </w:r>
    </w:p>
    <w:p w14:paraId="6DE182E7">
      <w:pPr>
        <w:pStyle w:val="2"/>
        <w:spacing w:line="560" w:lineRule="exact"/>
        <w:ind w:firstLine="640"/>
        <w:rPr>
          <w:rFonts w:ascii="仿宋_GB2312" w:hAnsi="仿宋_GB2312" w:cs="仿宋_GB2312"/>
          <w:sz w:val="32"/>
          <w:szCs w:val="32"/>
        </w:rPr>
      </w:pPr>
      <w:r>
        <w:rPr>
          <w:rFonts w:hint="eastAsia" w:ascii="仿宋_GB2312" w:hAnsi="仿宋_GB2312" w:cs="仿宋_GB2312"/>
          <w:sz w:val="32"/>
          <w:szCs w:val="32"/>
        </w:rPr>
        <w:t>要严格落实总监理工程师负责制度，切实承担起建设工程安全监理责任;严格审查施工单位安全教育培训和技术交底落实工作;按照法律、法规和工程建设强制性标准实施监理，严格把控和监管施工过程的风险点，及时发现并消除安全事故隐患，切实为安全施工把好关。</w:t>
      </w:r>
    </w:p>
    <w:p w14:paraId="33301E7A">
      <w:pPr>
        <w:spacing w:line="560" w:lineRule="exact"/>
        <w:ind w:firstLine="643" w:firstLineChars="200"/>
        <w:rPr>
          <w:rFonts w:ascii="仿宋_GB2312" w:hAnsi="仿宋_GB2312" w:eastAsia="仿宋_GB2312" w:cs="仿宋_GB2312"/>
          <w:b/>
          <w:bCs/>
          <w:sz w:val="32"/>
          <w:szCs w:val="32"/>
        </w:rPr>
      </w:pPr>
      <w:r>
        <w:rPr>
          <w:rFonts w:hint="eastAsia" w:ascii="楷体_GB2312" w:hAnsi="楷体_GB2312" w:eastAsia="楷体_GB2312" w:cs="楷体_GB2312"/>
          <w:b/>
          <w:bCs/>
          <w:sz w:val="32"/>
          <w:szCs w:val="32"/>
        </w:rPr>
        <w:t>（二）监管部门整改和防范措施</w:t>
      </w:r>
    </w:p>
    <w:p w14:paraId="1BD21B30">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1.独山子区工信局</w:t>
      </w:r>
    </w:p>
    <w:p w14:paraId="0F0E9F39">
      <w:pPr>
        <w:spacing w:line="560" w:lineRule="exact"/>
        <w:ind w:firstLine="640" w:firstLineChars="200"/>
        <w:rPr>
          <w:rFonts w:ascii="仿宋_GB2312" w:hAnsi="仿宋_GB2312" w:eastAsia="仿宋_GB2312" w:cs="仿宋_GB2312"/>
          <w:b/>
          <w:bCs/>
          <w:sz w:val="32"/>
          <w:szCs w:val="32"/>
        </w:rPr>
      </w:pPr>
      <w:r>
        <w:rPr>
          <w:rFonts w:hint="eastAsia" w:ascii="仿宋_GB2312" w:eastAsia="仿宋_GB2312" w:cs="仿宋_GB2312"/>
          <w:bCs/>
          <w:sz w:val="32"/>
          <w:szCs w:val="32"/>
        </w:rPr>
        <w:t>区工信局要根据行业领域特点，全面落实“管行业必须管安全,管业务必须管安全,管生产经营必须管安全”的要求，强化本行业的安全监管，压实监管职责，</w:t>
      </w:r>
      <w:r>
        <w:rPr>
          <w:rFonts w:hint="eastAsia" w:ascii="仿宋_GB2312" w:hAnsi="仿宋_GB2312" w:eastAsia="仿宋_GB2312" w:cs="仿宋_GB2312"/>
          <w:sz w:val="32"/>
          <w:szCs w:val="32"/>
        </w:rPr>
        <w:t>加强行业规划、产业政策、法规标准、行政许可等方面的安全生产工作，指导督促企业履行好安全生产主体责任。</w:t>
      </w:r>
    </w:p>
    <w:p w14:paraId="006C2B57">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2.独山子区住建局</w:t>
      </w:r>
    </w:p>
    <w:p w14:paraId="6B324B7F">
      <w:pPr>
        <w:spacing w:line="560" w:lineRule="exact"/>
        <w:ind w:firstLine="640" w:firstLineChars="200"/>
        <w:jc w:val="left"/>
        <w:rPr>
          <w:rFonts w:ascii="仿宋_GB2312" w:hAnsi="仿宋_GB2312" w:eastAsia="仿宋_GB2312" w:cs="仿宋_GB2312"/>
          <w:sz w:val="32"/>
          <w:szCs w:val="32"/>
          <w:lang w:val="zh-CN"/>
        </w:rPr>
      </w:pPr>
      <w:r>
        <w:rPr>
          <w:rFonts w:hint="eastAsia" w:ascii="仿宋_GB2312" w:eastAsia="仿宋_GB2312" w:cs="仿宋_GB2312"/>
          <w:bCs/>
          <w:sz w:val="32"/>
          <w:szCs w:val="32"/>
        </w:rPr>
        <w:t>区住建局要深入学习贯彻习近平总书记关于安全生产的重要批示指示精神，树立安全生产红线意识，从严、从细、从实抓好安全生产各项工作，</w:t>
      </w:r>
      <w:r>
        <w:rPr>
          <w:rFonts w:hint="eastAsia" w:ascii="仿宋_GB2312" w:hAnsi="仿宋_GB2312" w:eastAsia="仿宋_GB2312" w:cs="仿宋_GB2312"/>
          <w:sz w:val="32"/>
          <w:szCs w:val="32"/>
        </w:rPr>
        <w:t>加强对</w:t>
      </w:r>
      <w:r>
        <w:rPr>
          <w:rFonts w:hint="eastAsia" w:ascii="仿宋_GB2312" w:hAnsi="仿宋_GB2312" w:eastAsia="仿宋_GB2312" w:cs="仿宋_GB2312"/>
          <w:sz w:val="32"/>
          <w:szCs w:val="32"/>
          <w:lang w:val="zh-CN"/>
        </w:rPr>
        <w:t>施工</w:t>
      </w:r>
      <w:r>
        <w:rPr>
          <w:rFonts w:hint="eastAsia" w:ascii="仿宋_GB2312" w:hAnsi="仿宋_GB2312" w:eastAsia="仿宋_GB2312" w:cs="仿宋_GB2312"/>
          <w:sz w:val="32"/>
          <w:szCs w:val="32"/>
        </w:rPr>
        <w:t>现场</w:t>
      </w:r>
      <w:r>
        <w:rPr>
          <w:rFonts w:hint="eastAsia" w:ascii="仿宋_GB2312" w:hAnsi="仿宋_GB2312" w:eastAsia="仿宋_GB2312" w:cs="仿宋_GB2312"/>
          <w:sz w:val="32"/>
          <w:szCs w:val="32"/>
          <w:lang w:val="zh-CN"/>
        </w:rPr>
        <w:t>起重吊装作业</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zh-CN"/>
        </w:rPr>
        <w:t>检查，特别是机械设备安装使用登记管理、特种作业人员持证情况、危险源识别管控、现场作业人员安全技术交底、安全教育培训、吊装安全管理等情况进行排查，全面消除事故隐患。</w:t>
      </w:r>
    </w:p>
    <w:p w14:paraId="1AEDF576">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3.独山子区应急管理局</w:t>
      </w:r>
    </w:p>
    <w:p w14:paraId="5D5BF590">
      <w:pPr>
        <w:widowControl/>
        <w:spacing w:line="560" w:lineRule="exact"/>
        <w:ind w:firstLine="640" w:firstLineChars="200"/>
      </w:pPr>
      <w:r>
        <w:rPr>
          <w:rFonts w:hint="eastAsia" w:ascii="仿宋_GB2312" w:eastAsia="仿宋_GB2312" w:cs="仿宋_GB2312"/>
          <w:bCs/>
          <w:sz w:val="32"/>
          <w:szCs w:val="32"/>
        </w:rPr>
        <w:t>区应急管理局要督促危化企业严格落实安全风险研判与承诺公告制度，进一步加大安全生产培训力度，对现场安全隐患进行排查，做到安全隐患及时发现，按期整改，对违章作业行为进行严肃问责，进一步压实企业安全生产主体责任，杜绝此类事故再次发生；督促企业按照应急演练计划开展应急演练，使全员能够熟练掌握生产安全事故处置流程，确保突发事件发生时能够及时应对，科学处置。</w:t>
      </w:r>
    </w:p>
    <w:p w14:paraId="46AE8AA6">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4.</w:t>
      </w:r>
      <w:r>
        <w:rPr>
          <w:rFonts w:ascii="仿宋_GB2312" w:hAnsi="仿宋_GB2312" w:eastAsia="仿宋_GB2312" w:cs="仿宋_GB2312"/>
          <w:b/>
          <w:bCs/>
          <w:sz w:val="32"/>
          <w:szCs w:val="32"/>
        </w:rPr>
        <w:t>独山子产业园区管委会</w:t>
      </w:r>
    </w:p>
    <w:p w14:paraId="76A6B2B3">
      <w:pPr>
        <w:pStyle w:val="15"/>
        <w:widowControl/>
        <w:shd w:val="clear" w:color="auto" w:fill="FFFFFF"/>
        <w:spacing w:beforeAutospacing="0" w:afterAutospacing="0" w:line="560" w:lineRule="exact"/>
        <w:ind w:firstLine="640"/>
        <w:rPr>
          <w:rFonts w:ascii="仿宋_GB2312" w:eastAsia="仿宋_GB2312" w:cs="仿宋_GB2312"/>
          <w:bCs/>
          <w:kern w:val="2"/>
          <w:sz w:val="32"/>
          <w:szCs w:val="32"/>
        </w:rPr>
      </w:pPr>
      <w:r>
        <w:rPr>
          <w:rFonts w:ascii="仿宋_GB2312" w:eastAsia="仿宋_GB2312" w:cs="仿宋_GB2312"/>
          <w:bCs/>
          <w:kern w:val="2"/>
          <w:sz w:val="32"/>
          <w:szCs w:val="32"/>
        </w:rPr>
        <w:t>产业园区管委</w:t>
      </w:r>
      <w:r>
        <w:rPr>
          <w:rFonts w:hint="eastAsia" w:ascii="仿宋_GB2312" w:eastAsia="仿宋_GB2312" w:cs="仿宋_GB2312"/>
          <w:bCs/>
          <w:kern w:val="2"/>
          <w:sz w:val="32"/>
          <w:szCs w:val="32"/>
        </w:rPr>
        <w:t>会要认真履行属地管理职责，</w:t>
      </w:r>
      <w:r>
        <w:rPr>
          <w:rFonts w:ascii="仿宋_GB2312" w:eastAsia="仿宋_GB2312" w:cs="仿宋_GB2312"/>
          <w:bCs/>
          <w:kern w:val="2"/>
          <w:sz w:val="32"/>
          <w:szCs w:val="32"/>
        </w:rPr>
        <w:t>加强安全生产监管力量建设，</w:t>
      </w:r>
      <w:r>
        <w:rPr>
          <w:rFonts w:hint="eastAsia" w:ascii="仿宋_GB2312" w:eastAsia="仿宋_GB2312" w:cs="仿宋_GB2312"/>
          <w:bCs/>
          <w:kern w:val="2"/>
          <w:sz w:val="32"/>
          <w:szCs w:val="32"/>
        </w:rPr>
        <w:t>充分发挥属地监管职能；重视安全生产工作，加强辖区内企业的检查力度，对发现的安全隐患及时督促整改到位；进一步压实企业的安全生产主体责任，</w:t>
      </w:r>
      <w:r>
        <w:rPr>
          <w:rFonts w:ascii="仿宋_GB2312" w:eastAsia="仿宋_GB2312" w:cs="仿宋_GB2312"/>
          <w:bCs/>
          <w:kern w:val="2"/>
          <w:sz w:val="32"/>
          <w:szCs w:val="32"/>
        </w:rPr>
        <w:t>确保辖区内各类</w:t>
      </w:r>
      <w:r>
        <w:rPr>
          <w:rFonts w:hint="eastAsia" w:ascii="仿宋_GB2312" w:eastAsia="仿宋_GB2312" w:cs="仿宋_GB2312"/>
          <w:bCs/>
          <w:kern w:val="2"/>
          <w:sz w:val="32"/>
          <w:szCs w:val="32"/>
        </w:rPr>
        <w:t>建设</w:t>
      </w:r>
      <w:r>
        <w:rPr>
          <w:rFonts w:ascii="仿宋_GB2312" w:eastAsia="仿宋_GB2312" w:cs="仿宋_GB2312"/>
          <w:bCs/>
          <w:kern w:val="2"/>
          <w:sz w:val="32"/>
          <w:szCs w:val="32"/>
        </w:rPr>
        <w:t>项目安全监管无盲区。</w:t>
      </w:r>
    </w:p>
    <w:p w14:paraId="0D6CBD5D">
      <w:pPr>
        <w:pStyle w:val="15"/>
        <w:widowControl/>
        <w:shd w:val="clear" w:color="auto" w:fill="FFFFFF"/>
        <w:spacing w:beforeAutospacing="0" w:afterAutospacing="0" w:line="560" w:lineRule="exact"/>
        <w:ind w:firstLine="640"/>
        <w:rPr>
          <w:rFonts w:ascii="仿宋_GB2312" w:eastAsia="仿宋_GB2312" w:cs="仿宋_GB2312"/>
          <w:bCs/>
          <w:kern w:val="2"/>
          <w:sz w:val="32"/>
          <w:szCs w:val="32"/>
        </w:rPr>
      </w:pPr>
      <w:r>
        <w:rPr>
          <w:rFonts w:hint="eastAsia" w:ascii="仿宋_GB2312" w:eastAsia="仿宋_GB2312" w:cs="仿宋_GB2312"/>
          <w:bCs/>
          <w:kern w:val="2"/>
          <w:sz w:val="32"/>
          <w:szCs w:val="32"/>
        </w:rPr>
        <w:t>各有关部门要深刻吸取事故教训，督促使用起重机械相关企业单位落实安全生产主体责任，特别是机械设备安装使用登记管理、特种作业人员持证情况、现场作业人员安全技术交底、安全教育培训等；各有关部门要从严、从重查处起重机械相关安全生产违法违规行为，对责任不落实、工作不到位的有关单位和人员，要执行相关行政处罚措施。</w:t>
      </w:r>
    </w:p>
    <w:sectPr>
      <w:footerReference r:id="rId4" w:type="default"/>
      <w:footnotePr>
        <w:pos w:val="beneathText"/>
      </w:footnotePr>
      <w:pgSz w:w="11906" w:h="16838"/>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CAE26">
    <w:pPr>
      <w:pStyle w:val="9"/>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14:paraId="39FE9899">
                <w:pPr>
                  <w:pStyle w:val="9"/>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r>
        <w:separator/>
      </w:r>
    </w:p>
  </w:footnote>
  <w:footnote w:type="continuationSeparator" w:id="23">
    <w:p>
      <w:r>
        <w:continuationSeparator/>
      </w:r>
    </w:p>
  </w:footnote>
  <w:footnote w:id="0">
    <w:p w14:paraId="2562FDC1">
      <w:pPr>
        <w:pStyle w:val="13"/>
        <w:rPr>
          <w:rStyle w:val="21"/>
          <w:rFonts w:ascii="Times New Roman" w:hAnsi="Times New Roman" w:eastAsia="宋体" w:cs="Times New Roman"/>
        </w:rPr>
      </w:pPr>
      <w:r>
        <w:rPr>
          <w:rStyle w:val="21"/>
          <w:rFonts w:hint="eastAsia" w:ascii="Times New Roman" w:hAnsi="Times New Roman" w:eastAsia="宋体" w:cs="Times New Roman"/>
        </w:rPr>
        <w:t>[</w:t>
      </w:r>
      <w:r>
        <w:rPr>
          <w:rStyle w:val="21"/>
          <w:rFonts w:hint="eastAsia" w:ascii="Times New Roman" w:hAnsi="Times New Roman" w:eastAsia="宋体" w:cs="Times New Roman"/>
        </w:rPr>
        <w:footnoteRef/>
      </w:r>
      <w:r>
        <w:rPr>
          <w:rStyle w:val="21"/>
          <w:rFonts w:hint="eastAsia" w:ascii="Times New Roman" w:hAnsi="Times New Roman" w:eastAsia="宋体" w:cs="Times New Roman"/>
        </w:rPr>
        <w:t>]</w:t>
      </w:r>
      <w:r>
        <w:rPr>
          <w:rFonts w:hint="eastAsia" w:asciiTheme="minorEastAsia" w:hAnsiTheme="minorEastAsia"/>
        </w:rPr>
        <w:t>《建设工程安全生产管理条例》（国务院令393号）第五十条第二款：实行施工总承包的建设工程，由总承包单位负责上报事故。</w:t>
      </w:r>
    </w:p>
  </w:footnote>
  <w:footnote w:id="1">
    <w:p w14:paraId="574490BE">
      <w:pPr>
        <w:pStyle w:val="13"/>
        <w:rPr>
          <w:rFonts w:asciiTheme="minorEastAsia" w:hAnsiTheme="minorEastAsia" w:cstheme="minorEastAsia"/>
        </w:rPr>
      </w:pPr>
      <w:r>
        <w:rPr>
          <w:rStyle w:val="21"/>
          <w:rFonts w:hint="eastAsia" w:ascii="Times New Roman" w:hAnsi="Times New Roman" w:eastAsia="宋体" w:cs="Times New Roman"/>
        </w:rPr>
        <w:t>[</w:t>
      </w:r>
      <w:r>
        <w:rPr>
          <w:rStyle w:val="21"/>
          <w:rFonts w:hint="eastAsia" w:ascii="Times New Roman" w:hAnsi="Times New Roman" w:eastAsia="宋体" w:cs="Times New Roman"/>
        </w:rPr>
        <w:footnoteRef/>
      </w:r>
      <w:r>
        <w:rPr>
          <w:rStyle w:val="21"/>
          <w:rFonts w:hint="eastAsia" w:ascii="Times New Roman" w:hAnsi="Times New Roman" w:eastAsia="宋体" w:cs="Times New Roman"/>
        </w:rPr>
        <w:t xml:space="preserve">] </w:t>
      </w:r>
      <w:r>
        <w:rPr>
          <w:rFonts w:hint="eastAsia" w:asciiTheme="minorEastAsia" w:hAnsiTheme="minorEastAsia" w:cstheme="minorEastAsia"/>
        </w:rPr>
        <w:t>《</w:t>
      </w:r>
      <w:r>
        <w:rPr>
          <w:rFonts w:hint="eastAsia" w:asciiTheme="minorEastAsia" w:hAnsiTheme="minorEastAsia"/>
        </w:rPr>
        <w:t>起重伤害现场处置方案</w:t>
      </w:r>
      <w:r>
        <w:rPr>
          <w:rFonts w:hint="eastAsia" w:asciiTheme="minorEastAsia" w:hAnsiTheme="minorEastAsia" w:cstheme="minorEastAsia"/>
        </w:rPr>
        <w:t>》4.2：抢救受伤人员（特别是重伤人员），一定要在现场或附近就地急救，切忌盲目长途护送到医院，以免延误抢救时间。</w:t>
      </w:r>
    </w:p>
  </w:footnote>
  <w:footnote w:id="2">
    <w:p w14:paraId="43989A84">
      <w:r>
        <w:rPr>
          <w:rStyle w:val="21"/>
          <w:rFonts w:hint="eastAsia" w:ascii="Times New Roman" w:hAnsi="Times New Roman" w:eastAsia="宋体" w:cs="Times New Roman"/>
          <w:sz w:val="18"/>
          <w:szCs w:val="18"/>
        </w:rPr>
        <w:t>[</w:t>
      </w:r>
      <w:r>
        <w:rPr>
          <w:rStyle w:val="21"/>
          <w:rFonts w:hint="eastAsia" w:ascii="Times New Roman" w:hAnsi="Times New Roman" w:eastAsia="宋体" w:cs="Times New Roman"/>
          <w:sz w:val="18"/>
          <w:szCs w:val="18"/>
        </w:rPr>
        <w:footnoteRef/>
      </w:r>
      <w:r>
        <w:rPr>
          <w:rStyle w:val="21"/>
          <w:rFonts w:hint="eastAsia" w:ascii="Times New Roman" w:hAnsi="Times New Roman" w:eastAsia="宋体" w:cs="Times New Roman"/>
          <w:sz w:val="18"/>
          <w:szCs w:val="18"/>
        </w:rPr>
        <w:t>]</w:t>
      </w:r>
      <w:r>
        <w:rPr>
          <w:rFonts w:hint="eastAsia" w:asciiTheme="minorEastAsia" w:hAnsiTheme="minorEastAsia" w:cstheme="minorEastAsia"/>
          <w:sz w:val="18"/>
          <w:szCs w:val="18"/>
        </w:rPr>
        <w:t>《</w:t>
      </w:r>
      <w:r>
        <w:rPr>
          <w:rFonts w:hint="eastAsia" w:asciiTheme="minorEastAsia" w:hAnsiTheme="minorEastAsia"/>
          <w:sz w:val="18"/>
          <w:szCs w:val="18"/>
        </w:rPr>
        <w:t>起重伤害现场处置方案</w:t>
      </w:r>
      <w:r>
        <w:rPr>
          <w:rFonts w:hint="eastAsia" w:asciiTheme="minorEastAsia" w:hAnsiTheme="minorEastAsia" w:cstheme="minorEastAsia"/>
          <w:sz w:val="18"/>
          <w:szCs w:val="18"/>
        </w:rPr>
        <w:t>》3.1.3：当事故有扩大趋势时，应急自救组长向项目部事故应急救援指挥部申请启动应急预案，及时与地方政府、应急救援队伍、公安、消防、医院等相关部门取得联系，确保24小时联络畅通，联络方式采用电话、传真、电子邮件等。</w:t>
      </w:r>
    </w:p>
  </w:footnote>
  <w:footnote w:id="3">
    <w:p w14:paraId="509BE053">
      <w:r>
        <w:rPr>
          <w:rStyle w:val="21"/>
          <w:rFonts w:hint="eastAsia" w:ascii="Times New Roman" w:hAnsi="Times New Roman" w:eastAsia="宋体" w:cs="Times New Roman"/>
          <w:sz w:val="18"/>
          <w:szCs w:val="18"/>
        </w:rPr>
        <w:t>[</w:t>
      </w:r>
      <w:r>
        <w:rPr>
          <w:rStyle w:val="21"/>
          <w:rFonts w:hint="eastAsia" w:ascii="Times New Roman" w:hAnsi="Times New Roman" w:eastAsia="宋体" w:cs="Times New Roman"/>
          <w:sz w:val="18"/>
          <w:szCs w:val="18"/>
        </w:rPr>
        <w:footnoteRef/>
      </w:r>
      <w:r>
        <w:rPr>
          <w:rStyle w:val="21"/>
          <w:rFonts w:hint="eastAsia" w:ascii="Times New Roman" w:hAnsi="Times New Roman" w:eastAsia="宋体" w:cs="Times New Roman"/>
          <w:sz w:val="18"/>
          <w:szCs w:val="18"/>
        </w:rPr>
        <w:t>]</w:t>
      </w:r>
      <w:r>
        <w:rPr>
          <w:rFonts w:hint="eastAsia" w:asciiTheme="minorEastAsia" w:hAnsiTheme="minorEastAsia" w:cstheme="minorEastAsia"/>
          <w:sz w:val="18"/>
          <w:szCs w:val="18"/>
        </w:rPr>
        <w:t>《</w:t>
      </w:r>
      <w:r>
        <w:rPr>
          <w:rFonts w:hint="eastAsia" w:asciiTheme="minorEastAsia" w:hAnsiTheme="minorEastAsia"/>
          <w:sz w:val="18"/>
          <w:szCs w:val="18"/>
        </w:rPr>
        <w:t>起重伤害现场处置方案</w:t>
      </w:r>
      <w:r>
        <w:rPr>
          <w:rFonts w:hint="eastAsia" w:asciiTheme="minorEastAsia" w:hAnsiTheme="minorEastAsia" w:cstheme="minorEastAsia"/>
          <w:sz w:val="18"/>
          <w:szCs w:val="18"/>
        </w:rPr>
        <w:t>》3.3.2：事故发生时处置措施，停机、断电，迅速撤离所有作业人员，确保安全。</w:t>
      </w:r>
    </w:p>
  </w:footnote>
  <w:footnote w:id="4">
    <w:p w14:paraId="5736EF6A">
      <w:pPr>
        <w:tabs>
          <w:tab w:val="left" w:pos="253"/>
        </w:tabs>
        <w:rPr>
          <w:rFonts w:asciiTheme="minorEastAsia" w:hAnsiTheme="minorEastAsia" w:cstheme="minorEastAsia"/>
          <w:sz w:val="18"/>
          <w:szCs w:val="18"/>
        </w:rPr>
      </w:pPr>
      <w:r>
        <w:rPr>
          <w:rStyle w:val="21"/>
          <w:rFonts w:hint="eastAsia" w:ascii="Times New Roman" w:hAnsi="Times New Roman" w:eastAsia="宋体" w:cs="Times New Roman"/>
          <w:sz w:val="18"/>
          <w:szCs w:val="18"/>
        </w:rPr>
        <w:t>[</w:t>
      </w:r>
      <w:r>
        <w:rPr>
          <w:rStyle w:val="21"/>
          <w:rFonts w:hint="eastAsia" w:ascii="Times New Roman" w:hAnsi="Times New Roman" w:eastAsia="宋体" w:cs="Times New Roman"/>
          <w:sz w:val="18"/>
          <w:szCs w:val="18"/>
        </w:rPr>
        <w:footnoteRef/>
      </w:r>
      <w:r>
        <w:rPr>
          <w:rStyle w:val="21"/>
          <w:rFonts w:hint="eastAsia" w:ascii="Times New Roman" w:hAnsi="Times New Roman" w:eastAsia="宋体" w:cs="Times New Roman"/>
          <w:sz w:val="18"/>
          <w:szCs w:val="18"/>
        </w:rPr>
        <w:t>]</w:t>
      </w:r>
      <w:r>
        <w:rPr>
          <w:rFonts w:hint="eastAsia" w:asciiTheme="minorEastAsia" w:hAnsiTheme="minorEastAsia" w:cstheme="minorEastAsia"/>
          <w:sz w:val="18"/>
          <w:szCs w:val="18"/>
        </w:rPr>
        <w:t>《</w:t>
      </w:r>
      <w:r>
        <w:rPr>
          <w:rFonts w:hint="eastAsia" w:asciiTheme="minorEastAsia" w:hAnsiTheme="minorEastAsia"/>
          <w:sz w:val="18"/>
          <w:szCs w:val="18"/>
        </w:rPr>
        <w:t>起重伤害现场处置方案</w:t>
      </w:r>
      <w:r>
        <w:rPr>
          <w:rFonts w:hint="eastAsia" w:asciiTheme="minorEastAsia" w:hAnsiTheme="minorEastAsia" w:cstheme="minorEastAsia"/>
          <w:sz w:val="18"/>
          <w:szCs w:val="18"/>
        </w:rPr>
        <w:t>》4.3：险情发生至现场恢复期间,应封锁现场，防止无关人员进入，发生意外。</w:t>
      </w:r>
    </w:p>
    <w:p w14:paraId="51FF7D91">
      <w:pPr>
        <w:pStyle w:val="13"/>
      </w:pPr>
    </w:p>
  </w:footnote>
  <w:footnote w:id="5">
    <w:p w14:paraId="3211AAA5">
      <w:pPr>
        <w:pStyle w:val="13"/>
        <w:rPr>
          <w:rFonts w:asciiTheme="minorEastAsia" w:hAnsiTheme="minorEastAsia" w:cstheme="minorEastAsia"/>
        </w:rPr>
      </w:pPr>
      <w:r>
        <w:rPr>
          <w:rStyle w:val="21"/>
          <w:rFonts w:hint="eastAsia" w:ascii="Times New Roman" w:hAnsi="Times New Roman" w:eastAsia="宋体" w:cs="Times New Roman"/>
        </w:rPr>
        <w:t>[</w:t>
      </w:r>
      <w:r>
        <w:rPr>
          <w:rStyle w:val="21"/>
          <w:rFonts w:hint="eastAsia" w:ascii="Times New Roman" w:hAnsi="Times New Roman" w:eastAsia="宋体" w:cs="Times New Roman"/>
        </w:rPr>
        <w:footnoteRef/>
      </w:r>
      <w:r>
        <w:rPr>
          <w:rStyle w:val="21"/>
          <w:rFonts w:hint="eastAsia" w:ascii="Times New Roman" w:hAnsi="Times New Roman" w:eastAsia="宋体" w:cs="Times New Roman"/>
        </w:rPr>
        <w:t>]</w:t>
      </w:r>
      <w:r>
        <w:rPr>
          <w:rFonts w:hint="eastAsia" w:asciiTheme="minorEastAsia" w:hAnsiTheme="minorEastAsia" w:cstheme="minorEastAsia"/>
        </w:rPr>
        <w:t>《生产安全事故报告和调查处理条例》（国务院493号令）第九条：单位负责人接到报告后，应当于1小时内向事故发生地县级以上人民政府安全生产监督管理部门和负有安全生产监督管理职责的有关部门报告。</w:t>
      </w:r>
    </w:p>
    <w:p w14:paraId="1E1DCF07">
      <w:pPr>
        <w:pStyle w:val="13"/>
        <w:rPr>
          <w:rStyle w:val="21"/>
          <w:rFonts w:ascii="Times New Roman" w:hAnsi="Times New Roman" w:eastAsia="宋体" w:cs="Times New Roman"/>
        </w:rPr>
      </w:pPr>
    </w:p>
  </w:footnote>
  <w:footnote w:id="6">
    <w:p w14:paraId="60C43E24">
      <w:pPr>
        <w:pStyle w:val="15"/>
        <w:widowControl/>
        <w:shd w:val="clear" w:color="auto" w:fill="FFFFFF"/>
        <w:spacing w:beforeAutospacing="0" w:afterAutospacing="0"/>
        <w:jc w:val="both"/>
        <w:rPr>
          <w:rFonts w:asciiTheme="minorEastAsia" w:hAnsiTheme="minorEastAsia" w:cstheme="minorEastAsia"/>
          <w:kern w:val="2"/>
          <w:sz w:val="18"/>
          <w:szCs w:val="18"/>
        </w:rPr>
      </w:pPr>
      <w:r>
        <w:rPr>
          <w:rStyle w:val="21"/>
          <w:rFonts w:hint="eastAsia" w:ascii="Times New Roman" w:hAnsi="Times New Roman" w:eastAsia="宋体"/>
          <w:kern w:val="2"/>
          <w:sz w:val="18"/>
          <w:szCs w:val="18"/>
        </w:rPr>
        <w:t>[</w:t>
      </w:r>
      <w:r>
        <w:rPr>
          <w:rStyle w:val="21"/>
          <w:rFonts w:hint="eastAsia" w:ascii="Times New Roman" w:hAnsi="Times New Roman" w:eastAsia="宋体"/>
          <w:kern w:val="2"/>
          <w:sz w:val="18"/>
          <w:szCs w:val="18"/>
        </w:rPr>
        <w:footnoteRef/>
      </w:r>
      <w:r>
        <w:rPr>
          <w:rStyle w:val="21"/>
          <w:rFonts w:hint="eastAsia" w:ascii="Times New Roman" w:hAnsi="Times New Roman" w:eastAsia="宋体"/>
          <w:kern w:val="2"/>
          <w:sz w:val="18"/>
          <w:szCs w:val="18"/>
        </w:rPr>
        <w:t>]</w:t>
      </w:r>
      <w:r>
        <w:rPr>
          <w:rFonts w:hint="eastAsia" w:asciiTheme="minorEastAsia" w:hAnsiTheme="minorEastAsia" w:cstheme="minorEastAsia"/>
          <w:kern w:val="2"/>
          <w:sz w:val="18"/>
          <w:szCs w:val="18"/>
        </w:rPr>
        <w:t>《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7">
    <w:p w14:paraId="4D24217F">
      <w:pPr>
        <w:pStyle w:val="15"/>
        <w:shd w:val="clear" w:color="auto" w:fill="FFFFFF"/>
        <w:spacing w:beforeAutospacing="0" w:afterAutospacing="0"/>
        <w:jc w:val="both"/>
      </w:pPr>
      <w:r>
        <w:rPr>
          <w:rStyle w:val="21"/>
          <w:rFonts w:ascii="Times New Roman" w:hAnsi="Times New Roman" w:eastAsia="宋体"/>
          <w:kern w:val="2"/>
          <w:sz w:val="18"/>
          <w:szCs w:val="18"/>
        </w:rPr>
        <w:t>[</w:t>
      </w:r>
      <w:r>
        <w:rPr>
          <w:rStyle w:val="21"/>
          <w:rFonts w:ascii="Times New Roman" w:hAnsi="Times New Roman" w:eastAsia="宋体"/>
          <w:kern w:val="2"/>
          <w:sz w:val="18"/>
          <w:szCs w:val="18"/>
        </w:rPr>
        <w:footnoteRef/>
      </w:r>
      <w:r>
        <w:rPr>
          <w:rStyle w:val="21"/>
          <w:rFonts w:ascii="Times New Roman" w:hAnsi="Times New Roman" w:eastAsia="宋体"/>
          <w:kern w:val="2"/>
          <w:sz w:val="18"/>
          <w:szCs w:val="18"/>
        </w:rPr>
        <w:t>]</w:t>
      </w:r>
      <w:r>
        <w:rPr>
          <w:rFonts w:hint="eastAsia" w:asciiTheme="minorEastAsia" w:hAnsiTheme="minorEastAsia" w:cstheme="minorEastAsia"/>
          <w:kern w:val="2"/>
          <w:sz w:val="18"/>
          <w:szCs w:val="18"/>
        </w:rPr>
        <w:t>生产经营单位的安全生产管理机构以及安全生产管理人员履行下列职责:（五）检查本单位的安全生产状况，及时排查生产安全事故隐患，提出改进安全生产管理的建议。</w:t>
      </w:r>
    </w:p>
  </w:footnote>
  <w:footnote w:id="8">
    <w:p w14:paraId="3C2060C0">
      <w:pPr>
        <w:pStyle w:val="15"/>
        <w:widowControl/>
        <w:shd w:val="clear" w:color="auto" w:fill="FFFFFF"/>
        <w:spacing w:beforeAutospacing="0" w:afterAutospacing="0"/>
        <w:jc w:val="both"/>
      </w:pPr>
      <w:r>
        <w:rPr>
          <w:rStyle w:val="21"/>
          <w:rFonts w:ascii="Times New Roman" w:hAnsi="Times New Roman" w:eastAsia="宋体"/>
          <w:kern w:val="2"/>
          <w:sz w:val="18"/>
          <w:szCs w:val="18"/>
        </w:rPr>
        <w:t>[</w:t>
      </w:r>
      <w:r>
        <w:rPr>
          <w:rStyle w:val="21"/>
          <w:rFonts w:ascii="Times New Roman" w:hAnsi="Times New Roman" w:eastAsia="宋体"/>
          <w:kern w:val="2"/>
          <w:sz w:val="18"/>
          <w:szCs w:val="18"/>
        </w:rPr>
        <w:footnoteRef/>
      </w:r>
      <w:r>
        <w:rPr>
          <w:rStyle w:val="21"/>
          <w:rFonts w:ascii="Times New Roman" w:hAnsi="Times New Roman" w:eastAsia="宋体"/>
          <w:kern w:val="2"/>
          <w:sz w:val="18"/>
          <w:szCs w:val="18"/>
        </w:rPr>
        <w:t>]</w:t>
      </w:r>
      <w:r>
        <w:rPr>
          <w:rFonts w:hint="eastAsia" w:asciiTheme="minorEastAsia" w:hAnsiTheme="minorEastAsia" w:cstheme="minorEastAsia"/>
          <w:kern w:val="2"/>
          <w:sz w:val="18"/>
          <w:szCs w:val="18"/>
        </w:rPr>
        <w:t>《安全生产违法行为行政处罚办法》第四十五条第一项：生产经营单位及其主要负责人或者其他人员有下列行为之一的，给予警告，并可以对生产经营单位处1万元以上3万元以下罚款，对其主要负责人、其他有关人员处1000元以上1万元以下的罚款：（一）违反操作规程或者安全管理规定作业的。</w:t>
      </w:r>
    </w:p>
  </w:footnote>
  <w:footnote w:id="9">
    <w:p w14:paraId="01941722">
      <w:pPr>
        <w:pStyle w:val="13"/>
        <w:rPr>
          <w:rFonts w:asciiTheme="minorEastAsia" w:hAnsiTheme="minorEastAsia" w:cstheme="minorEastAsia"/>
        </w:rPr>
      </w:pPr>
      <w:r>
        <w:rPr>
          <w:rStyle w:val="21"/>
        </w:rPr>
        <w:t>[</w:t>
      </w:r>
      <w:r>
        <w:rPr>
          <w:rStyle w:val="21"/>
        </w:rPr>
        <w:footnoteRef/>
      </w:r>
      <w:r>
        <w:rPr>
          <w:rStyle w:val="21"/>
        </w:rPr>
        <w:t>]</w:t>
      </w:r>
      <w:r>
        <w:rPr>
          <w:rFonts w:hint="eastAsia" w:asciiTheme="minorEastAsia" w:hAnsiTheme="minorEastAsia" w:cstheme="minorEastAsia"/>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1C969079">
      <w:pPr>
        <w:pStyle w:val="13"/>
      </w:pPr>
    </w:p>
  </w:footnote>
  <w:footnote w:id="10">
    <w:p w14:paraId="0CB2350D">
      <w:pPr>
        <w:pStyle w:val="6"/>
      </w:pPr>
      <w:r>
        <w:rPr>
          <w:rStyle w:val="21"/>
          <w:rFonts w:hint="eastAsia" w:ascii="Times New Roman" w:hAnsi="Times New Roman" w:cs="Times New Roman"/>
          <w:sz w:val="18"/>
          <w:szCs w:val="18"/>
        </w:rPr>
        <w:t>[</w:t>
      </w:r>
      <w:r>
        <w:rPr>
          <w:rStyle w:val="21"/>
          <w:rFonts w:hint="eastAsia" w:ascii="Times New Roman" w:hAnsi="Times New Roman" w:cs="Times New Roman"/>
          <w:sz w:val="18"/>
          <w:szCs w:val="18"/>
        </w:rPr>
        <w:footnoteRef/>
      </w:r>
      <w:r>
        <w:rPr>
          <w:rStyle w:val="21"/>
          <w:rFonts w:hint="eastAsia" w:ascii="Times New Roman" w:hAnsi="Times New Roman" w:cs="Times New Roman"/>
          <w:sz w:val="18"/>
          <w:szCs w:val="18"/>
        </w:rPr>
        <w:t>]</w:t>
      </w:r>
      <w:r>
        <w:rPr>
          <w:rFonts w:hint="eastAsia" w:asciiTheme="minorEastAsia" w:hAnsiTheme="minorEastAsia" w:eastAsiaTheme="minorEastAsia" w:cstheme="minorBidi"/>
          <w:sz w:val="18"/>
          <w:szCs w:val="18"/>
        </w:rPr>
        <w:t>《建设工程安全生产管理条例》（国务院令393号）第</w:t>
      </w:r>
      <w:r>
        <w:rPr>
          <w:rFonts w:hint="eastAsia" w:asciiTheme="minorEastAsia" w:hAnsiTheme="minorEastAsia" w:cstheme="minorBidi"/>
          <w:sz w:val="18"/>
          <w:szCs w:val="18"/>
        </w:rPr>
        <w:t>十四</w:t>
      </w:r>
      <w:r>
        <w:rPr>
          <w:rFonts w:hint="eastAsia" w:asciiTheme="minorEastAsia" w:hAnsiTheme="minorEastAsia" w:eastAsiaTheme="minorEastAsia" w:cstheme="minorBidi"/>
          <w:sz w:val="18"/>
          <w:szCs w:val="18"/>
        </w:rPr>
        <w:t>条:</w:t>
      </w:r>
      <w:r>
        <w:rPr>
          <w:rFonts w:hint="eastAsia"/>
          <w:spacing w:val="8"/>
          <w:sz w:val="18"/>
          <w:szCs w:val="18"/>
        </w:rPr>
        <w:t>工程监理单位应当审查施工组织设计中的安全技术措施或者专项施工方案是否符合工程建设强制性标准。工程监理单位在实施监理过程中，发现存在安全事故隐患的，应当要求施工单位整改；情况严重的，应当要求施工单位暂时停止施工，并及时报告建设单位。</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BD8126"/>
    <w:multiLevelType w:val="singleLevel"/>
    <w:tmpl w:val="22BD8126"/>
    <w:lvl w:ilvl="0" w:tentative="0">
      <w:start w:val="1"/>
      <w:numFmt w:val="decimal"/>
      <w:pStyle w:val="12"/>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footnotePr>
    <w:pos w:val="beneathText"/>
    <w:footnote w:id="22"/>
    <w:footnote w:id="2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IwZmE3NmQyZjJhOGU1NDNlOTJlODJhZmVlMGE5ODkifQ=="/>
  </w:docVars>
  <w:rsids>
    <w:rsidRoot w:val="00172A27"/>
    <w:rsid w:val="00014B45"/>
    <w:rsid w:val="00017B68"/>
    <w:rsid w:val="00044EB9"/>
    <w:rsid w:val="00054CEC"/>
    <w:rsid w:val="000B2882"/>
    <w:rsid w:val="000D10D1"/>
    <w:rsid w:val="0015795A"/>
    <w:rsid w:val="0016247E"/>
    <w:rsid w:val="00172A27"/>
    <w:rsid w:val="001879A8"/>
    <w:rsid w:val="001B2CF8"/>
    <w:rsid w:val="00294F8C"/>
    <w:rsid w:val="002E3857"/>
    <w:rsid w:val="00313207"/>
    <w:rsid w:val="003851A6"/>
    <w:rsid w:val="00393871"/>
    <w:rsid w:val="003A2A05"/>
    <w:rsid w:val="003F2019"/>
    <w:rsid w:val="00432B2D"/>
    <w:rsid w:val="00456D07"/>
    <w:rsid w:val="00466D4E"/>
    <w:rsid w:val="00473AAE"/>
    <w:rsid w:val="0049103E"/>
    <w:rsid w:val="004D069C"/>
    <w:rsid w:val="004D684A"/>
    <w:rsid w:val="004F2710"/>
    <w:rsid w:val="00520F7A"/>
    <w:rsid w:val="00552563"/>
    <w:rsid w:val="00571B8E"/>
    <w:rsid w:val="005E16F1"/>
    <w:rsid w:val="00624F18"/>
    <w:rsid w:val="00792CA0"/>
    <w:rsid w:val="007B3831"/>
    <w:rsid w:val="007E1800"/>
    <w:rsid w:val="007E2057"/>
    <w:rsid w:val="00816D31"/>
    <w:rsid w:val="008760CF"/>
    <w:rsid w:val="008B2DA3"/>
    <w:rsid w:val="008D6DF9"/>
    <w:rsid w:val="009015AE"/>
    <w:rsid w:val="009364FD"/>
    <w:rsid w:val="00942A65"/>
    <w:rsid w:val="00955032"/>
    <w:rsid w:val="00A10326"/>
    <w:rsid w:val="00A66090"/>
    <w:rsid w:val="00A75FE6"/>
    <w:rsid w:val="00AA6D39"/>
    <w:rsid w:val="00B576C2"/>
    <w:rsid w:val="00BB4D28"/>
    <w:rsid w:val="00BB5AE2"/>
    <w:rsid w:val="00C57F80"/>
    <w:rsid w:val="00D378F5"/>
    <w:rsid w:val="00D461FA"/>
    <w:rsid w:val="00D729D5"/>
    <w:rsid w:val="00DA6F4B"/>
    <w:rsid w:val="00E823C0"/>
    <w:rsid w:val="00E93FD1"/>
    <w:rsid w:val="00EE5EF6"/>
    <w:rsid w:val="00EF166A"/>
    <w:rsid w:val="00EF305C"/>
    <w:rsid w:val="00F57AA8"/>
    <w:rsid w:val="00F735E7"/>
    <w:rsid w:val="00FA458D"/>
    <w:rsid w:val="00FF17B1"/>
    <w:rsid w:val="00FF3205"/>
    <w:rsid w:val="01002058"/>
    <w:rsid w:val="010116CF"/>
    <w:rsid w:val="01015AC0"/>
    <w:rsid w:val="01026F32"/>
    <w:rsid w:val="010F12DE"/>
    <w:rsid w:val="01140FC6"/>
    <w:rsid w:val="01162073"/>
    <w:rsid w:val="011A57F4"/>
    <w:rsid w:val="011B7A23"/>
    <w:rsid w:val="011F6B0C"/>
    <w:rsid w:val="01211B36"/>
    <w:rsid w:val="01254164"/>
    <w:rsid w:val="012D72FD"/>
    <w:rsid w:val="01306E51"/>
    <w:rsid w:val="0131072A"/>
    <w:rsid w:val="01317498"/>
    <w:rsid w:val="01343598"/>
    <w:rsid w:val="01397DEA"/>
    <w:rsid w:val="013F75F9"/>
    <w:rsid w:val="014555AC"/>
    <w:rsid w:val="01492F6A"/>
    <w:rsid w:val="014B623E"/>
    <w:rsid w:val="01511FA2"/>
    <w:rsid w:val="015335CD"/>
    <w:rsid w:val="0155672D"/>
    <w:rsid w:val="01582E48"/>
    <w:rsid w:val="015B1F37"/>
    <w:rsid w:val="015D7E20"/>
    <w:rsid w:val="016A203D"/>
    <w:rsid w:val="016D0404"/>
    <w:rsid w:val="01730582"/>
    <w:rsid w:val="01756EE3"/>
    <w:rsid w:val="01790639"/>
    <w:rsid w:val="018133B7"/>
    <w:rsid w:val="01897DBC"/>
    <w:rsid w:val="01915990"/>
    <w:rsid w:val="019467F4"/>
    <w:rsid w:val="019934A5"/>
    <w:rsid w:val="019A2463"/>
    <w:rsid w:val="019E054B"/>
    <w:rsid w:val="019F56F6"/>
    <w:rsid w:val="01A966B5"/>
    <w:rsid w:val="01AB3DAC"/>
    <w:rsid w:val="01AC256F"/>
    <w:rsid w:val="01AF1ABA"/>
    <w:rsid w:val="01B01084"/>
    <w:rsid w:val="01B62A11"/>
    <w:rsid w:val="01B8318C"/>
    <w:rsid w:val="01C34620"/>
    <w:rsid w:val="01C51C38"/>
    <w:rsid w:val="01CA7C2C"/>
    <w:rsid w:val="01D24816"/>
    <w:rsid w:val="01D43195"/>
    <w:rsid w:val="01D47064"/>
    <w:rsid w:val="01D92153"/>
    <w:rsid w:val="01D97782"/>
    <w:rsid w:val="01DA5DFF"/>
    <w:rsid w:val="01DB1337"/>
    <w:rsid w:val="01DD3401"/>
    <w:rsid w:val="01E048F8"/>
    <w:rsid w:val="01E67326"/>
    <w:rsid w:val="01EA51A0"/>
    <w:rsid w:val="01F53EC4"/>
    <w:rsid w:val="01F7108C"/>
    <w:rsid w:val="01F74819"/>
    <w:rsid w:val="01FB05F5"/>
    <w:rsid w:val="020009DB"/>
    <w:rsid w:val="02095859"/>
    <w:rsid w:val="020F3CB9"/>
    <w:rsid w:val="021A19AA"/>
    <w:rsid w:val="021C5D00"/>
    <w:rsid w:val="021C7BD9"/>
    <w:rsid w:val="021D685A"/>
    <w:rsid w:val="022228D0"/>
    <w:rsid w:val="02390B6E"/>
    <w:rsid w:val="02391F96"/>
    <w:rsid w:val="02395A27"/>
    <w:rsid w:val="02415FA2"/>
    <w:rsid w:val="02421863"/>
    <w:rsid w:val="025535C5"/>
    <w:rsid w:val="02572EFE"/>
    <w:rsid w:val="025809C3"/>
    <w:rsid w:val="025C62C0"/>
    <w:rsid w:val="025F79E3"/>
    <w:rsid w:val="02626E43"/>
    <w:rsid w:val="02640A00"/>
    <w:rsid w:val="02655EB3"/>
    <w:rsid w:val="027357E0"/>
    <w:rsid w:val="0278537E"/>
    <w:rsid w:val="027921B6"/>
    <w:rsid w:val="028479CF"/>
    <w:rsid w:val="02876B52"/>
    <w:rsid w:val="02891943"/>
    <w:rsid w:val="028D5AB5"/>
    <w:rsid w:val="0295598F"/>
    <w:rsid w:val="02977216"/>
    <w:rsid w:val="029A2204"/>
    <w:rsid w:val="029D16AB"/>
    <w:rsid w:val="029D4607"/>
    <w:rsid w:val="02A4526E"/>
    <w:rsid w:val="02AD0987"/>
    <w:rsid w:val="02B4352D"/>
    <w:rsid w:val="02B502E3"/>
    <w:rsid w:val="02B56978"/>
    <w:rsid w:val="02BD5221"/>
    <w:rsid w:val="02BD7A8C"/>
    <w:rsid w:val="02D54924"/>
    <w:rsid w:val="02D853B2"/>
    <w:rsid w:val="02DB0C49"/>
    <w:rsid w:val="02E10101"/>
    <w:rsid w:val="02E110A5"/>
    <w:rsid w:val="02E9375A"/>
    <w:rsid w:val="02ED4D20"/>
    <w:rsid w:val="02F63068"/>
    <w:rsid w:val="02FB544A"/>
    <w:rsid w:val="03054304"/>
    <w:rsid w:val="03056807"/>
    <w:rsid w:val="0308417E"/>
    <w:rsid w:val="0312186A"/>
    <w:rsid w:val="031305AE"/>
    <w:rsid w:val="031C742E"/>
    <w:rsid w:val="03202BC3"/>
    <w:rsid w:val="0320428E"/>
    <w:rsid w:val="032240EC"/>
    <w:rsid w:val="03297431"/>
    <w:rsid w:val="032E4439"/>
    <w:rsid w:val="03334E3C"/>
    <w:rsid w:val="033B323E"/>
    <w:rsid w:val="03404B0F"/>
    <w:rsid w:val="0342779C"/>
    <w:rsid w:val="03480483"/>
    <w:rsid w:val="03492FE6"/>
    <w:rsid w:val="03515DE0"/>
    <w:rsid w:val="035515F5"/>
    <w:rsid w:val="03577700"/>
    <w:rsid w:val="03592BA8"/>
    <w:rsid w:val="03594A72"/>
    <w:rsid w:val="035D5D16"/>
    <w:rsid w:val="0362140A"/>
    <w:rsid w:val="0363602E"/>
    <w:rsid w:val="0368633A"/>
    <w:rsid w:val="036A462D"/>
    <w:rsid w:val="036B1554"/>
    <w:rsid w:val="037B68DA"/>
    <w:rsid w:val="03865995"/>
    <w:rsid w:val="0387595E"/>
    <w:rsid w:val="038B76F7"/>
    <w:rsid w:val="039C7A69"/>
    <w:rsid w:val="03A47A26"/>
    <w:rsid w:val="03AA0B2B"/>
    <w:rsid w:val="03AC2FF0"/>
    <w:rsid w:val="03AC7C79"/>
    <w:rsid w:val="03B21F1F"/>
    <w:rsid w:val="03B7712A"/>
    <w:rsid w:val="03BA73EE"/>
    <w:rsid w:val="03BD6B95"/>
    <w:rsid w:val="03C7104C"/>
    <w:rsid w:val="03CC6486"/>
    <w:rsid w:val="03CE123C"/>
    <w:rsid w:val="03D06F95"/>
    <w:rsid w:val="03D62296"/>
    <w:rsid w:val="03DC4072"/>
    <w:rsid w:val="03E335FE"/>
    <w:rsid w:val="03E623A5"/>
    <w:rsid w:val="03EB570B"/>
    <w:rsid w:val="03F324B9"/>
    <w:rsid w:val="03F3325A"/>
    <w:rsid w:val="03F7217F"/>
    <w:rsid w:val="03F9692A"/>
    <w:rsid w:val="03FC1EC6"/>
    <w:rsid w:val="04006E39"/>
    <w:rsid w:val="04047F24"/>
    <w:rsid w:val="04145711"/>
    <w:rsid w:val="0418077D"/>
    <w:rsid w:val="041F7F2F"/>
    <w:rsid w:val="04232651"/>
    <w:rsid w:val="042705F5"/>
    <w:rsid w:val="04274BBF"/>
    <w:rsid w:val="04281292"/>
    <w:rsid w:val="042A40E9"/>
    <w:rsid w:val="042B218D"/>
    <w:rsid w:val="043A553B"/>
    <w:rsid w:val="04430B25"/>
    <w:rsid w:val="0456628A"/>
    <w:rsid w:val="04616FF3"/>
    <w:rsid w:val="046424A3"/>
    <w:rsid w:val="04653069"/>
    <w:rsid w:val="04661809"/>
    <w:rsid w:val="04671AE3"/>
    <w:rsid w:val="04692531"/>
    <w:rsid w:val="046B2A68"/>
    <w:rsid w:val="046C0CA0"/>
    <w:rsid w:val="046E2172"/>
    <w:rsid w:val="04715A00"/>
    <w:rsid w:val="0480421E"/>
    <w:rsid w:val="048A66B3"/>
    <w:rsid w:val="048B54F4"/>
    <w:rsid w:val="048C7BEC"/>
    <w:rsid w:val="049807BF"/>
    <w:rsid w:val="049B0355"/>
    <w:rsid w:val="04A021E6"/>
    <w:rsid w:val="04A120C1"/>
    <w:rsid w:val="04A43056"/>
    <w:rsid w:val="04A475C2"/>
    <w:rsid w:val="04A5670D"/>
    <w:rsid w:val="04AA5180"/>
    <w:rsid w:val="04B040CC"/>
    <w:rsid w:val="04B342A3"/>
    <w:rsid w:val="04BB1D98"/>
    <w:rsid w:val="04BB4331"/>
    <w:rsid w:val="04C6709E"/>
    <w:rsid w:val="04CD0EBE"/>
    <w:rsid w:val="04D04484"/>
    <w:rsid w:val="04D40DDB"/>
    <w:rsid w:val="04D72BD5"/>
    <w:rsid w:val="04DC5C39"/>
    <w:rsid w:val="04EE0014"/>
    <w:rsid w:val="04FA1CEE"/>
    <w:rsid w:val="04FA1F4C"/>
    <w:rsid w:val="04FF3D38"/>
    <w:rsid w:val="05017B87"/>
    <w:rsid w:val="0503200E"/>
    <w:rsid w:val="050917C5"/>
    <w:rsid w:val="050B35DC"/>
    <w:rsid w:val="050B6D24"/>
    <w:rsid w:val="05120327"/>
    <w:rsid w:val="051C468A"/>
    <w:rsid w:val="052B68B1"/>
    <w:rsid w:val="052F7939"/>
    <w:rsid w:val="0530614B"/>
    <w:rsid w:val="05312CC8"/>
    <w:rsid w:val="053836D8"/>
    <w:rsid w:val="0541270D"/>
    <w:rsid w:val="0543399A"/>
    <w:rsid w:val="05493395"/>
    <w:rsid w:val="05507D18"/>
    <w:rsid w:val="0557492B"/>
    <w:rsid w:val="055A3C73"/>
    <w:rsid w:val="05651B50"/>
    <w:rsid w:val="05653B85"/>
    <w:rsid w:val="05684397"/>
    <w:rsid w:val="05693F59"/>
    <w:rsid w:val="056A6484"/>
    <w:rsid w:val="056D7DB9"/>
    <w:rsid w:val="05721F51"/>
    <w:rsid w:val="0579307C"/>
    <w:rsid w:val="058157B3"/>
    <w:rsid w:val="058434BA"/>
    <w:rsid w:val="05875959"/>
    <w:rsid w:val="05876C95"/>
    <w:rsid w:val="058C13FA"/>
    <w:rsid w:val="058F6762"/>
    <w:rsid w:val="0591547A"/>
    <w:rsid w:val="059904A1"/>
    <w:rsid w:val="05A302DB"/>
    <w:rsid w:val="05A824B9"/>
    <w:rsid w:val="05A83AC2"/>
    <w:rsid w:val="05B509CD"/>
    <w:rsid w:val="05BA65E5"/>
    <w:rsid w:val="05BC37C3"/>
    <w:rsid w:val="05BC7304"/>
    <w:rsid w:val="05BE05F9"/>
    <w:rsid w:val="05C1267F"/>
    <w:rsid w:val="05C624CC"/>
    <w:rsid w:val="05C77CDA"/>
    <w:rsid w:val="05CF4E2E"/>
    <w:rsid w:val="05D4615E"/>
    <w:rsid w:val="05DB6A27"/>
    <w:rsid w:val="05DC7851"/>
    <w:rsid w:val="05E17785"/>
    <w:rsid w:val="05E52A9E"/>
    <w:rsid w:val="05E85935"/>
    <w:rsid w:val="05EE2369"/>
    <w:rsid w:val="05F01DD4"/>
    <w:rsid w:val="05F80505"/>
    <w:rsid w:val="05F92385"/>
    <w:rsid w:val="06021AE0"/>
    <w:rsid w:val="0603364D"/>
    <w:rsid w:val="06051505"/>
    <w:rsid w:val="060A6FDB"/>
    <w:rsid w:val="06131002"/>
    <w:rsid w:val="06136B1E"/>
    <w:rsid w:val="06184C1B"/>
    <w:rsid w:val="061A5F1E"/>
    <w:rsid w:val="061C504A"/>
    <w:rsid w:val="061D4685"/>
    <w:rsid w:val="061E215C"/>
    <w:rsid w:val="06277D19"/>
    <w:rsid w:val="062B1041"/>
    <w:rsid w:val="062B178D"/>
    <w:rsid w:val="06364DDB"/>
    <w:rsid w:val="06385AAE"/>
    <w:rsid w:val="063D4CBA"/>
    <w:rsid w:val="0645548E"/>
    <w:rsid w:val="0646772D"/>
    <w:rsid w:val="064816D0"/>
    <w:rsid w:val="064B7290"/>
    <w:rsid w:val="06551422"/>
    <w:rsid w:val="0658259C"/>
    <w:rsid w:val="065D236C"/>
    <w:rsid w:val="065E61EB"/>
    <w:rsid w:val="06613D99"/>
    <w:rsid w:val="0669279C"/>
    <w:rsid w:val="0672143A"/>
    <w:rsid w:val="06826A1A"/>
    <w:rsid w:val="06834B0A"/>
    <w:rsid w:val="068777AC"/>
    <w:rsid w:val="06892831"/>
    <w:rsid w:val="068A0510"/>
    <w:rsid w:val="068B7FCB"/>
    <w:rsid w:val="068C68E5"/>
    <w:rsid w:val="068F09BE"/>
    <w:rsid w:val="06A82166"/>
    <w:rsid w:val="06B200EB"/>
    <w:rsid w:val="06B22123"/>
    <w:rsid w:val="06B311FA"/>
    <w:rsid w:val="06BD7603"/>
    <w:rsid w:val="06C603D0"/>
    <w:rsid w:val="06C71D83"/>
    <w:rsid w:val="06C852FE"/>
    <w:rsid w:val="06CD0956"/>
    <w:rsid w:val="06D426D2"/>
    <w:rsid w:val="06D442A4"/>
    <w:rsid w:val="06DB3ED1"/>
    <w:rsid w:val="06F80DBC"/>
    <w:rsid w:val="06F82947"/>
    <w:rsid w:val="06F9604F"/>
    <w:rsid w:val="07076F33"/>
    <w:rsid w:val="07084713"/>
    <w:rsid w:val="070D72AC"/>
    <w:rsid w:val="070E0A13"/>
    <w:rsid w:val="07105CC0"/>
    <w:rsid w:val="0713303B"/>
    <w:rsid w:val="07141428"/>
    <w:rsid w:val="071D09B6"/>
    <w:rsid w:val="071D6D8E"/>
    <w:rsid w:val="072077C7"/>
    <w:rsid w:val="07246DD3"/>
    <w:rsid w:val="07377AF0"/>
    <w:rsid w:val="073D076D"/>
    <w:rsid w:val="073E39E9"/>
    <w:rsid w:val="074068E8"/>
    <w:rsid w:val="07424D0C"/>
    <w:rsid w:val="07463C52"/>
    <w:rsid w:val="07575B7C"/>
    <w:rsid w:val="075A5A8F"/>
    <w:rsid w:val="075B5368"/>
    <w:rsid w:val="075B67EA"/>
    <w:rsid w:val="07665128"/>
    <w:rsid w:val="07687204"/>
    <w:rsid w:val="076A5551"/>
    <w:rsid w:val="07731464"/>
    <w:rsid w:val="077A3972"/>
    <w:rsid w:val="077C03E3"/>
    <w:rsid w:val="078B20BB"/>
    <w:rsid w:val="079413E1"/>
    <w:rsid w:val="079514BF"/>
    <w:rsid w:val="079B275C"/>
    <w:rsid w:val="079C0106"/>
    <w:rsid w:val="07A15576"/>
    <w:rsid w:val="07A253DC"/>
    <w:rsid w:val="07AA52A4"/>
    <w:rsid w:val="07AC765C"/>
    <w:rsid w:val="07AD5CC7"/>
    <w:rsid w:val="07B33485"/>
    <w:rsid w:val="07B45C9B"/>
    <w:rsid w:val="07BE5BA4"/>
    <w:rsid w:val="07C03527"/>
    <w:rsid w:val="07CC0C9D"/>
    <w:rsid w:val="07D82828"/>
    <w:rsid w:val="07D90889"/>
    <w:rsid w:val="07DB5975"/>
    <w:rsid w:val="07DE3891"/>
    <w:rsid w:val="07E4582D"/>
    <w:rsid w:val="07E9533C"/>
    <w:rsid w:val="07EA049B"/>
    <w:rsid w:val="07EE4DEF"/>
    <w:rsid w:val="07F21582"/>
    <w:rsid w:val="07F23198"/>
    <w:rsid w:val="07FD536F"/>
    <w:rsid w:val="07FF0753"/>
    <w:rsid w:val="08030161"/>
    <w:rsid w:val="0807032C"/>
    <w:rsid w:val="08123F22"/>
    <w:rsid w:val="081C0E1C"/>
    <w:rsid w:val="08283810"/>
    <w:rsid w:val="082C4FC3"/>
    <w:rsid w:val="08313FA7"/>
    <w:rsid w:val="0837376A"/>
    <w:rsid w:val="083D028B"/>
    <w:rsid w:val="08496E08"/>
    <w:rsid w:val="0853739D"/>
    <w:rsid w:val="08556220"/>
    <w:rsid w:val="08590880"/>
    <w:rsid w:val="085F72D9"/>
    <w:rsid w:val="086372ED"/>
    <w:rsid w:val="0866214D"/>
    <w:rsid w:val="0872391E"/>
    <w:rsid w:val="08743C8F"/>
    <w:rsid w:val="087660F9"/>
    <w:rsid w:val="08786D16"/>
    <w:rsid w:val="08797FBB"/>
    <w:rsid w:val="087C0274"/>
    <w:rsid w:val="08801E26"/>
    <w:rsid w:val="088634FC"/>
    <w:rsid w:val="088978D4"/>
    <w:rsid w:val="088F2974"/>
    <w:rsid w:val="089401B8"/>
    <w:rsid w:val="08970036"/>
    <w:rsid w:val="089D6BA4"/>
    <w:rsid w:val="089E1643"/>
    <w:rsid w:val="089E3823"/>
    <w:rsid w:val="08A83612"/>
    <w:rsid w:val="08AB4301"/>
    <w:rsid w:val="08AB740E"/>
    <w:rsid w:val="08AD60B4"/>
    <w:rsid w:val="08B301C2"/>
    <w:rsid w:val="08B7637B"/>
    <w:rsid w:val="08BD512E"/>
    <w:rsid w:val="08BF11DB"/>
    <w:rsid w:val="08C537AE"/>
    <w:rsid w:val="08CA06E2"/>
    <w:rsid w:val="08D17605"/>
    <w:rsid w:val="08D65C20"/>
    <w:rsid w:val="08D87A9B"/>
    <w:rsid w:val="08DA7E05"/>
    <w:rsid w:val="08DF2116"/>
    <w:rsid w:val="08EF8458"/>
    <w:rsid w:val="08F1381B"/>
    <w:rsid w:val="09003D83"/>
    <w:rsid w:val="09023C46"/>
    <w:rsid w:val="09046472"/>
    <w:rsid w:val="0905692C"/>
    <w:rsid w:val="090F3FAE"/>
    <w:rsid w:val="09102BE9"/>
    <w:rsid w:val="091424BD"/>
    <w:rsid w:val="09183572"/>
    <w:rsid w:val="091C19FE"/>
    <w:rsid w:val="092B1367"/>
    <w:rsid w:val="092C5674"/>
    <w:rsid w:val="092C6BCB"/>
    <w:rsid w:val="093C7392"/>
    <w:rsid w:val="093D2AC5"/>
    <w:rsid w:val="09464760"/>
    <w:rsid w:val="09482D7A"/>
    <w:rsid w:val="094929CD"/>
    <w:rsid w:val="094B3DA3"/>
    <w:rsid w:val="095564B8"/>
    <w:rsid w:val="0956685F"/>
    <w:rsid w:val="096666CF"/>
    <w:rsid w:val="09683CF4"/>
    <w:rsid w:val="097018B2"/>
    <w:rsid w:val="09721FF3"/>
    <w:rsid w:val="0975502F"/>
    <w:rsid w:val="0975618F"/>
    <w:rsid w:val="09786A1E"/>
    <w:rsid w:val="097E31CA"/>
    <w:rsid w:val="097E6B5D"/>
    <w:rsid w:val="097F2A36"/>
    <w:rsid w:val="09821706"/>
    <w:rsid w:val="09831D9B"/>
    <w:rsid w:val="09833E82"/>
    <w:rsid w:val="09863ED9"/>
    <w:rsid w:val="098D092E"/>
    <w:rsid w:val="099A223D"/>
    <w:rsid w:val="099A45C3"/>
    <w:rsid w:val="099C0FDC"/>
    <w:rsid w:val="099F5385"/>
    <w:rsid w:val="09A0088B"/>
    <w:rsid w:val="09AC0317"/>
    <w:rsid w:val="09AC7F74"/>
    <w:rsid w:val="09B63CA4"/>
    <w:rsid w:val="09C3562D"/>
    <w:rsid w:val="09C93EF0"/>
    <w:rsid w:val="09CA1AA9"/>
    <w:rsid w:val="09CB4E77"/>
    <w:rsid w:val="09D14541"/>
    <w:rsid w:val="09D368D7"/>
    <w:rsid w:val="09D44E75"/>
    <w:rsid w:val="09D567A3"/>
    <w:rsid w:val="09D61AE9"/>
    <w:rsid w:val="09DF194A"/>
    <w:rsid w:val="09E01B2A"/>
    <w:rsid w:val="09EA02ED"/>
    <w:rsid w:val="09EB419D"/>
    <w:rsid w:val="09EF15FA"/>
    <w:rsid w:val="09F727F5"/>
    <w:rsid w:val="09F873DF"/>
    <w:rsid w:val="0A071363"/>
    <w:rsid w:val="0A0730EC"/>
    <w:rsid w:val="0A156008"/>
    <w:rsid w:val="0A2446E1"/>
    <w:rsid w:val="0A297643"/>
    <w:rsid w:val="0A3239AA"/>
    <w:rsid w:val="0A350064"/>
    <w:rsid w:val="0A353426"/>
    <w:rsid w:val="0A3B4C46"/>
    <w:rsid w:val="0A3C0D39"/>
    <w:rsid w:val="0A4413D3"/>
    <w:rsid w:val="0A4C4F80"/>
    <w:rsid w:val="0A553C5A"/>
    <w:rsid w:val="0A5720DE"/>
    <w:rsid w:val="0A5C5D17"/>
    <w:rsid w:val="0A5F4919"/>
    <w:rsid w:val="0A741393"/>
    <w:rsid w:val="0A7F5122"/>
    <w:rsid w:val="0A871AD6"/>
    <w:rsid w:val="0A9D15A3"/>
    <w:rsid w:val="0AA10680"/>
    <w:rsid w:val="0AA55D6B"/>
    <w:rsid w:val="0AA57EB0"/>
    <w:rsid w:val="0AAD1ABC"/>
    <w:rsid w:val="0AAE1055"/>
    <w:rsid w:val="0AB4711E"/>
    <w:rsid w:val="0AB85F04"/>
    <w:rsid w:val="0ABD24E9"/>
    <w:rsid w:val="0AD22757"/>
    <w:rsid w:val="0AD4552E"/>
    <w:rsid w:val="0ADB7160"/>
    <w:rsid w:val="0ADC2628"/>
    <w:rsid w:val="0ADE3219"/>
    <w:rsid w:val="0ADE4F20"/>
    <w:rsid w:val="0AE30ACD"/>
    <w:rsid w:val="0AE72452"/>
    <w:rsid w:val="0AEB01F8"/>
    <w:rsid w:val="0AEC2D87"/>
    <w:rsid w:val="0AF5284F"/>
    <w:rsid w:val="0AFA1701"/>
    <w:rsid w:val="0B047EB4"/>
    <w:rsid w:val="0B086195"/>
    <w:rsid w:val="0B087C8A"/>
    <w:rsid w:val="0B0C66D6"/>
    <w:rsid w:val="0B10407C"/>
    <w:rsid w:val="0B1F0E27"/>
    <w:rsid w:val="0B201472"/>
    <w:rsid w:val="0B222867"/>
    <w:rsid w:val="0B2544E1"/>
    <w:rsid w:val="0B322AAF"/>
    <w:rsid w:val="0B330675"/>
    <w:rsid w:val="0B354880"/>
    <w:rsid w:val="0B3C36AB"/>
    <w:rsid w:val="0B414092"/>
    <w:rsid w:val="0B476B31"/>
    <w:rsid w:val="0B49416D"/>
    <w:rsid w:val="0B4C3888"/>
    <w:rsid w:val="0B4F14A1"/>
    <w:rsid w:val="0B541DAD"/>
    <w:rsid w:val="0B581780"/>
    <w:rsid w:val="0B63554A"/>
    <w:rsid w:val="0B674906"/>
    <w:rsid w:val="0B677ADA"/>
    <w:rsid w:val="0B6F41A6"/>
    <w:rsid w:val="0B777969"/>
    <w:rsid w:val="0B7951FF"/>
    <w:rsid w:val="0B823962"/>
    <w:rsid w:val="0B8A1397"/>
    <w:rsid w:val="0B921778"/>
    <w:rsid w:val="0B9C0C35"/>
    <w:rsid w:val="0B9E4452"/>
    <w:rsid w:val="0BAF68E9"/>
    <w:rsid w:val="0BBC7E38"/>
    <w:rsid w:val="0BBE1489"/>
    <w:rsid w:val="0BBE5B37"/>
    <w:rsid w:val="0BC36E39"/>
    <w:rsid w:val="0BC45E10"/>
    <w:rsid w:val="0BC64528"/>
    <w:rsid w:val="0BC87147"/>
    <w:rsid w:val="0BCC2861"/>
    <w:rsid w:val="0BCF0A27"/>
    <w:rsid w:val="0BD10F0A"/>
    <w:rsid w:val="0BDE3CA2"/>
    <w:rsid w:val="0BE57983"/>
    <w:rsid w:val="0BE64A80"/>
    <w:rsid w:val="0BEA6D94"/>
    <w:rsid w:val="0BEF0939"/>
    <w:rsid w:val="0BF12CF3"/>
    <w:rsid w:val="0BF52110"/>
    <w:rsid w:val="0BFD399B"/>
    <w:rsid w:val="0C024CA9"/>
    <w:rsid w:val="0C0310CD"/>
    <w:rsid w:val="0C082E0C"/>
    <w:rsid w:val="0C0A40A8"/>
    <w:rsid w:val="0C117B2D"/>
    <w:rsid w:val="0C1338BB"/>
    <w:rsid w:val="0C164F93"/>
    <w:rsid w:val="0C174276"/>
    <w:rsid w:val="0C1C320D"/>
    <w:rsid w:val="0C257C77"/>
    <w:rsid w:val="0C267200"/>
    <w:rsid w:val="0C337617"/>
    <w:rsid w:val="0C350AA7"/>
    <w:rsid w:val="0C352E7D"/>
    <w:rsid w:val="0C374194"/>
    <w:rsid w:val="0C3C6CAB"/>
    <w:rsid w:val="0C3E5395"/>
    <w:rsid w:val="0C4575E4"/>
    <w:rsid w:val="0C4B08B1"/>
    <w:rsid w:val="0C554430"/>
    <w:rsid w:val="0C5837FE"/>
    <w:rsid w:val="0C596EC9"/>
    <w:rsid w:val="0C5E67C7"/>
    <w:rsid w:val="0C623C0D"/>
    <w:rsid w:val="0C6A1AE2"/>
    <w:rsid w:val="0C6A3C73"/>
    <w:rsid w:val="0C747EE3"/>
    <w:rsid w:val="0C7A0711"/>
    <w:rsid w:val="0C7C4E0F"/>
    <w:rsid w:val="0C7F50B7"/>
    <w:rsid w:val="0C8D087D"/>
    <w:rsid w:val="0C9550AA"/>
    <w:rsid w:val="0C9A0B9B"/>
    <w:rsid w:val="0CA57936"/>
    <w:rsid w:val="0CA94B0A"/>
    <w:rsid w:val="0CAD09AC"/>
    <w:rsid w:val="0CB12927"/>
    <w:rsid w:val="0CB82E12"/>
    <w:rsid w:val="0CBC4730"/>
    <w:rsid w:val="0CBF4F5E"/>
    <w:rsid w:val="0CCB1B31"/>
    <w:rsid w:val="0CD30071"/>
    <w:rsid w:val="0CD53F20"/>
    <w:rsid w:val="0CD62734"/>
    <w:rsid w:val="0CD709BA"/>
    <w:rsid w:val="0CD74D82"/>
    <w:rsid w:val="0CD87B12"/>
    <w:rsid w:val="0CDE5F4C"/>
    <w:rsid w:val="0CE11081"/>
    <w:rsid w:val="0CE744BF"/>
    <w:rsid w:val="0CEC2886"/>
    <w:rsid w:val="0CF636DA"/>
    <w:rsid w:val="0CF85EFF"/>
    <w:rsid w:val="0CFA3933"/>
    <w:rsid w:val="0CFB3654"/>
    <w:rsid w:val="0CFB52A7"/>
    <w:rsid w:val="0CFF6C99"/>
    <w:rsid w:val="0D030D2B"/>
    <w:rsid w:val="0D035654"/>
    <w:rsid w:val="0D060A86"/>
    <w:rsid w:val="0D0B25DD"/>
    <w:rsid w:val="0D0D4091"/>
    <w:rsid w:val="0D0E1CA1"/>
    <w:rsid w:val="0D102E8E"/>
    <w:rsid w:val="0D150BD9"/>
    <w:rsid w:val="0D1A96C6"/>
    <w:rsid w:val="0D2047DB"/>
    <w:rsid w:val="0D231883"/>
    <w:rsid w:val="0D2D0352"/>
    <w:rsid w:val="0D2D3AB1"/>
    <w:rsid w:val="0D333E8C"/>
    <w:rsid w:val="0D346178"/>
    <w:rsid w:val="0D381FFA"/>
    <w:rsid w:val="0D3B7965"/>
    <w:rsid w:val="0D421C99"/>
    <w:rsid w:val="0D511AE2"/>
    <w:rsid w:val="0D515A5F"/>
    <w:rsid w:val="0D544FD5"/>
    <w:rsid w:val="0D5720D2"/>
    <w:rsid w:val="0D647E70"/>
    <w:rsid w:val="0D6856FC"/>
    <w:rsid w:val="0D697DBC"/>
    <w:rsid w:val="0D756348"/>
    <w:rsid w:val="0D766E52"/>
    <w:rsid w:val="0D7B6C87"/>
    <w:rsid w:val="0D7E1253"/>
    <w:rsid w:val="0D7E21AC"/>
    <w:rsid w:val="0D85150B"/>
    <w:rsid w:val="0D855760"/>
    <w:rsid w:val="0D8A700B"/>
    <w:rsid w:val="0D8B0896"/>
    <w:rsid w:val="0D8B1126"/>
    <w:rsid w:val="0D8C6E37"/>
    <w:rsid w:val="0D92749D"/>
    <w:rsid w:val="0D9465CD"/>
    <w:rsid w:val="0D965CB6"/>
    <w:rsid w:val="0D975CEE"/>
    <w:rsid w:val="0D9D0C2D"/>
    <w:rsid w:val="0DA27979"/>
    <w:rsid w:val="0DA8253A"/>
    <w:rsid w:val="0DAA314F"/>
    <w:rsid w:val="0DAD4A1C"/>
    <w:rsid w:val="0DAF4F8D"/>
    <w:rsid w:val="0DB93B89"/>
    <w:rsid w:val="0DBB0A7C"/>
    <w:rsid w:val="0DC704C2"/>
    <w:rsid w:val="0DC71EF2"/>
    <w:rsid w:val="0DC74F36"/>
    <w:rsid w:val="0DC979F1"/>
    <w:rsid w:val="0DD576C9"/>
    <w:rsid w:val="0DDB1E98"/>
    <w:rsid w:val="0DDB5C3A"/>
    <w:rsid w:val="0DDD487E"/>
    <w:rsid w:val="0DE356C9"/>
    <w:rsid w:val="0DE411CF"/>
    <w:rsid w:val="0DE65766"/>
    <w:rsid w:val="0DFA7F1C"/>
    <w:rsid w:val="0E087051"/>
    <w:rsid w:val="0E0C4404"/>
    <w:rsid w:val="0E140905"/>
    <w:rsid w:val="0E1F2314"/>
    <w:rsid w:val="0E221D5E"/>
    <w:rsid w:val="0E241480"/>
    <w:rsid w:val="0E2470B3"/>
    <w:rsid w:val="0E312E08"/>
    <w:rsid w:val="0E3161F5"/>
    <w:rsid w:val="0E3272FF"/>
    <w:rsid w:val="0E3274D0"/>
    <w:rsid w:val="0E390120"/>
    <w:rsid w:val="0E436E44"/>
    <w:rsid w:val="0E49101D"/>
    <w:rsid w:val="0E49239A"/>
    <w:rsid w:val="0E5067F9"/>
    <w:rsid w:val="0E5E3CFF"/>
    <w:rsid w:val="0E610370"/>
    <w:rsid w:val="0E612D57"/>
    <w:rsid w:val="0E6163D5"/>
    <w:rsid w:val="0E6A05AD"/>
    <w:rsid w:val="0E6F5C37"/>
    <w:rsid w:val="0E722760"/>
    <w:rsid w:val="0E7D7522"/>
    <w:rsid w:val="0E7E4308"/>
    <w:rsid w:val="0E830985"/>
    <w:rsid w:val="0E852C3E"/>
    <w:rsid w:val="0E880A6D"/>
    <w:rsid w:val="0E8B0709"/>
    <w:rsid w:val="0E962E8C"/>
    <w:rsid w:val="0E9722D0"/>
    <w:rsid w:val="0E9F3052"/>
    <w:rsid w:val="0EA4564C"/>
    <w:rsid w:val="0EA82B7A"/>
    <w:rsid w:val="0EB163AB"/>
    <w:rsid w:val="0EB23B61"/>
    <w:rsid w:val="0EB3131D"/>
    <w:rsid w:val="0EB90BFF"/>
    <w:rsid w:val="0EBE17C7"/>
    <w:rsid w:val="0EC12D94"/>
    <w:rsid w:val="0EC15593"/>
    <w:rsid w:val="0EC76674"/>
    <w:rsid w:val="0ED43CB0"/>
    <w:rsid w:val="0ED93535"/>
    <w:rsid w:val="0EDC2842"/>
    <w:rsid w:val="0EDC29DA"/>
    <w:rsid w:val="0EE2070E"/>
    <w:rsid w:val="0EE771F2"/>
    <w:rsid w:val="0EE87160"/>
    <w:rsid w:val="0EEA381B"/>
    <w:rsid w:val="0EEB3D14"/>
    <w:rsid w:val="0EF34DCD"/>
    <w:rsid w:val="0F077F6A"/>
    <w:rsid w:val="0F0A228A"/>
    <w:rsid w:val="0F1509F5"/>
    <w:rsid w:val="0F1770AF"/>
    <w:rsid w:val="0F213B82"/>
    <w:rsid w:val="0F252780"/>
    <w:rsid w:val="0F287B17"/>
    <w:rsid w:val="0F2A2EE1"/>
    <w:rsid w:val="0F327FD7"/>
    <w:rsid w:val="0F393730"/>
    <w:rsid w:val="0F412BCA"/>
    <w:rsid w:val="0F4263CC"/>
    <w:rsid w:val="0F4C1B7B"/>
    <w:rsid w:val="0F4F7A18"/>
    <w:rsid w:val="0F544B5A"/>
    <w:rsid w:val="0F555F30"/>
    <w:rsid w:val="0F6263F9"/>
    <w:rsid w:val="0F635004"/>
    <w:rsid w:val="0F666724"/>
    <w:rsid w:val="0F693E89"/>
    <w:rsid w:val="0F6A06C6"/>
    <w:rsid w:val="0F70361C"/>
    <w:rsid w:val="0F7B4E2C"/>
    <w:rsid w:val="0F835E7D"/>
    <w:rsid w:val="0F870039"/>
    <w:rsid w:val="0F88258B"/>
    <w:rsid w:val="0F895F04"/>
    <w:rsid w:val="0F8E4F26"/>
    <w:rsid w:val="0F8F0115"/>
    <w:rsid w:val="0F94461F"/>
    <w:rsid w:val="0F9E3E2C"/>
    <w:rsid w:val="0F9F3BAA"/>
    <w:rsid w:val="0FA3715B"/>
    <w:rsid w:val="0FA76BD5"/>
    <w:rsid w:val="0FA94F44"/>
    <w:rsid w:val="0FAB1CAB"/>
    <w:rsid w:val="0FAC0EE2"/>
    <w:rsid w:val="0FB23859"/>
    <w:rsid w:val="0FB80EEE"/>
    <w:rsid w:val="0FBA378F"/>
    <w:rsid w:val="0FC50C45"/>
    <w:rsid w:val="0FD739E6"/>
    <w:rsid w:val="0FDA69EB"/>
    <w:rsid w:val="0FDF1230"/>
    <w:rsid w:val="0FDF37FF"/>
    <w:rsid w:val="0FE251FC"/>
    <w:rsid w:val="0FE27C2A"/>
    <w:rsid w:val="0FE72775"/>
    <w:rsid w:val="0FE75869"/>
    <w:rsid w:val="0FE92119"/>
    <w:rsid w:val="0FEA3777"/>
    <w:rsid w:val="0FFF05C6"/>
    <w:rsid w:val="10056047"/>
    <w:rsid w:val="100C7DBA"/>
    <w:rsid w:val="100D0BFD"/>
    <w:rsid w:val="101049E0"/>
    <w:rsid w:val="10141A33"/>
    <w:rsid w:val="101451A7"/>
    <w:rsid w:val="10146C0F"/>
    <w:rsid w:val="10177D34"/>
    <w:rsid w:val="101A602C"/>
    <w:rsid w:val="101B0181"/>
    <w:rsid w:val="10213F58"/>
    <w:rsid w:val="102348B9"/>
    <w:rsid w:val="102B0E84"/>
    <w:rsid w:val="102B3B15"/>
    <w:rsid w:val="102B674E"/>
    <w:rsid w:val="103563D5"/>
    <w:rsid w:val="10381512"/>
    <w:rsid w:val="103A17C0"/>
    <w:rsid w:val="103B796B"/>
    <w:rsid w:val="103F1DE6"/>
    <w:rsid w:val="10433D4F"/>
    <w:rsid w:val="104A5027"/>
    <w:rsid w:val="104B72B7"/>
    <w:rsid w:val="104E1474"/>
    <w:rsid w:val="10521F4D"/>
    <w:rsid w:val="10572181"/>
    <w:rsid w:val="105E574B"/>
    <w:rsid w:val="10662C69"/>
    <w:rsid w:val="106954FE"/>
    <w:rsid w:val="106B3E26"/>
    <w:rsid w:val="107272AC"/>
    <w:rsid w:val="10761E60"/>
    <w:rsid w:val="107B00E7"/>
    <w:rsid w:val="108F1774"/>
    <w:rsid w:val="10912D09"/>
    <w:rsid w:val="10915570"/>
    <w:rsid w:val="1097283B"/>
    <w:rsid w:val="109B26D6"/>
    <w:rsid w:val="109F0924"/>
    <w:rsid w:val="10A410B5"/>
    <w:rsid w:val="10A65D07"/>
    <w:rsid w:val="10AE273E"/>
    <w:rsid w:val="10BA67A1"/>
    <w:rsid w:val="10BD664E"/>
    <w:rsid w:val="10C4639B"/>
    <w:rsid w:val="10CF1D23"/>
    <w:rsid w:val="10D42C19"/>
    <w:rsid w:val="10D54C81"/>
    <w:rsid w:val="10D73F5D"/>
    <w:rsid w:val="10D76713"/>
    <w:rsid w:val="10DA6332"/>
    <w:rsid w:val="10EA3C90"/>
    <w:rsid w:val="10ED1ACC"/>
    <w:rsid w:val="10EF5ABB"/>
    <w:rsid w:val="10FB7555"/>
    <w:rsid w:val="110A3383"/>
    <w:rsid w:val="110B00CE"/>
    <w:rsid w:val="110D0331"/>
    <w:rsid w:val="110E3691"/>
    <w:rsid w:val="11194B26"/>
    <w:rsid w:val="112011ED"/>
    <w:rsid w:val="11245146"/>
    <w:rsid w:val="1125243C"/>
    <w:rsid w:val="112608AB"/>
    <w:rsid w:val="11276FF2"/>
    <w:rsid w:val="11295CF3"/>
    <w:rsid w:val="112961C7"/>
    <w:rsid w:val="11320174"/>
    <w:rsid w:val="113223FE"/>
    <w:rsid w:val="113226AA"/>
    <w:rsid w:val="113319E4"/>
    <w:rsid w:val="113451E1"/>
    <w:rsid w:val="1135104C"/>
    <w:rsid w:val="11382197"/>
    <w:rsid w:val="11545EC4"/>
    <w:rsid w:val="1156355B"/>
    <w:rsid w:val="115B693C"/>
    <w:rsid w:val="115C6A1E"/>
    <w:rsid w:val="115D65DE"/>
    <w:rsid w:val="116064E5"/>
    <w:rsid w:val="116451CF"/>
    <w:rsid w:val="11654807"/>
    <w:rsid w:val="1171259E"/>
    <w:rsid w:val="117627D7"/>
    <w:rsid w:val="1179709D"/>
    <w:rsid w:val="117C0369"/>
    <w:rsid w:val="117D4D88"/>
    <w:rsid w:val="118303D0"/>
    <w:rsid w:val="118542D3"/>
    <w:rsid w:val="11860A73"/>
    <w:rsid w:val="11896598"/>
    <w:rsid w:val="118B708D"/>
    <w:rsid w:val="118D0D1C"/>
    <w:rsid w:val="1190021C"/>
    <w:rsid w:val="119E311C"/>
    <w:rsid w:val="11A61D8D"/>
    <w:rsid w:val="11A85A34"/>
    <w:rsid w:val="11AB41C4"/>
    <w:rsid w:val="11AF0462"/>
    <w:rsid w:val="11B147AE"/>
    <w:rsid w:val="11B6439C"/>
    <w:rsid w:val="11B800F4"/>
    <w:rsid w:val="11C16AC1"/>
    <w:rsid w:val="11C21946"/>
    <w:rsid w:val="11C57D6C"/>
    <w:rsid w:val="11CC77E9"/>
    <w:rsid w:val="11D10657"/>
    <w:rsid w:val="11D207F1"/>
    <w:rsid w:val="11D260E3"/>
    <w:rsid w:val="11D72170"/>
    <w:rsid w:val="11D86AC1"/>
    <w:rsid w:val="11D965A3"/>
    <w:rsid w:val="11DB392D"/>
    <w:rsid w:val="11E754BE"/>
    <w:rsid w:val="11E91089"/>
    <w:rsid w:val="11F22337"/>
    <w:rsid w:val="11FA4DCC"/>
    <w:rsid w:val="1208267C"/>
    <w:rsid w:val="120F3333"/>
    <w:rsid w:val="12136CBE"/>
    <w:rsid w:val="121C7395"/>
    <w:rsid w:val="121D7EA3"/>
    <w:rsid w:val="12265BE5"/>
    <w:rsid w:val="122A4099"/>
    <w:rsid w:val="122B5B41"/>
    <w:rsid w:val="122C4FC9"/>
    <w:rsid w:val="12341A98"/>
    <w:rsid w:val="123C41BD"/>
    <w:rsid w:val="123D32EC"/>
    <w:rsid w:val="12487B37"/>
    <w:rsid w:val="124E4F10"/>
    <w:rsid w:val="1255337C"/>
    <w:rsid w:val="1257269E"/>
    <w:rsid w:val="12595915"/>
    <w:rsid w:val="125D0318"/>
    <w:rsid w:val="126A6109"/>
    <w:rsid w:val="126D750F"/>
    <w:rsid w:val="12745B18"/>
    <w:rsid w:val="12774D66"/>
    <w:rsid w:val="127F6A58"/>
    <w:rsid w:val="128149C6"/>
    <w:rsid w:val="128249A9"/>
    <w:rsid w:val="12875147"/>
    <w:rsid w:val="12902616"/>
    <w:rsid w:val="12A465A4"/>
    <w:rsid w:val="12AD296B"/>
    <w:rsid w:val="12B32577"/>
    <w:rsid w:val="12B3272A"/>
    <w:rsid w:val="12B51CF1"/>
    <w:rsid w:val="12B96E88"/>
    <w:rsid w:val="12BE69BB"/>
    <w:rsid w:val="12BF7250"/>
    <w:rsid w:val="12C50852"/>
    <w:rsid w:val="12C973E9"/>
    <w:rsid w:val="12CB6803"/>
    <w:rsid w:val="12CF7087"/>
    <w:rsid w:val="12D010B8"/>
    <w:rsid w:val="12D3315E"/>
    <w:rsid w:val="12D43854"/>
    <w:rsid w:val="12D55418"/>
    <w:rsid w:val="12DE700D"/>
    <w:rsid w:val="12E37B1D"/>
    <w:rsid w:val="12E5098D"/>
    <w:rsid w:val="12E902F9"/>
    <w:rsid w:val="12E957F1"/>
    <w:rsid w:val="12EA3464"/>
    <w:rsid w:val="12EA7BC8"/>
    <w:rsid w:val="12F00250"/>
    <w:rsid w:val="12FA6E0E"/>
    <w:rsid w:val="12FB5BEE"/>
    <w:rsid w:val="12FC38A9"/>
    <w:rsid w:val="12FE25A5"/>
    <w:rsid w:val="13006614"/>
    <w:rsid w:val="13027DE2"/>
    <w:rsid w:val="1310457C"/>
    <w:rsid w:val="13115E72"/>
    <w:rsid w:val="13141424"/>
    <w:rsid w:val="131470D3"/>
    <w:rsid w:val="13180C05"/>
    <w:rsid w:val="13273BAB"/>
    <w:rsid w:val="13297B07"/>
    <w:rsid w:val="133434BB"/>
    <w:rsid w:val="13377CD7"/>
    <w:rsid w:val="1338777B"/>
    <w:rsid w:val="133957EC"/>
    <w:rsid w:val="1342014B"/>
    <w:rsid w:val="1349084D"/>
    <w:rsid w:val="13531980"/>
    <w:rsid w:val="13593686"/>
    <w:rsid w:val="135E10F9"/>
    <w:rsid w:val="136516D3"/>
    <w:rsid w:val="136734BD"/>
    <w:rsid w:val="13681318"/>
    <w:rsid w:val="1369083A"/>
    <w:rsid w:val="136D7ABA"/>
    <w:rsid w:val="13715F8C"/>
    <w:rsid w:val="13790570"/>
    <w:rsid w:val="137E0F40"/>
    <w:rsid w:val="13885693"/>
    <w:rsid w:val="13906633"/>
    <w:rsid w:val="13911BDB"/>
    <w:rsid w:val="13945D19"/>
    <w:rsid w:val="13993E0A"/>
    <w:rsid w:val="139A02C4"/>
    <w:rsid w:val="139E7017"/>
    <w:rsid w:val="13A263EB"/>
    <w:rsid w:val="13A50E22"/>
    <w:rsid w:val="13A57455"/>
    <w:rsid w:val="13A63B1A"/>
    <w:rsid w:val="13A869BB"/>
    <w:rsid w:val="13AEAECC"/>
    <w:rsid w:val="13B0161A"/>
    <w:rsid w:val="13B76D0F"/>
    <w:rsid w:val="13BC0742"/>
    <w:rsid w:val="13C63B8B"/>
    <w:rsid w:val="13C665E7"/>
    <w:rsid w:val="13C77BBA"/>
    <w:rsid w:val="13D10391"/>
    <w:rsid w:val="13D56B9A"/>
    <w:rsid w:val="13E03EEC"/>
    <w:rsid w:val="13E62BBC"/>
    <w:rsid w:val="13E63D7F"/>
    <w:rsid w:val="13E63F93"/>
    <w:rsid w:val="13EA4BB6"/>
    <w:rsid w:val="13FF14A7"/>
    <w:rsid w:val="13FF2DD2"/>
    <w:rsid w:val="14012CE6"/>
    <w:rsid w:val="1404669C"/>
    <w:rsid w:val="14080246"/>
    <w:rsid w:val="140D1083"/>
    <w:rsid w:val="140F1D9C"/>
    <w:rsid w:val="141C2ADD"/>
    <w:rsid w:val="1421518B"/>
    <w:rsid w:val="14266F95"/>
    <w:rsid w:val="142F0887"/>
    <w:rsid w:val="143061C7"/>
    <w:rsid w:val="144173DD"/>
    <w:rsid w:val="144632FD"/>
    <w:rsid w:val="145669A6"/>
    <w:rsid w:val="145853B5"/>
    <w:rsid w:val="14680684"/>
    <w:rsid w:val="146D115F"/>
    <w:rsid w:val="146E019E"/>
    <w:rsid w:val="14705F6E"/>
    <w:rsid w:val="14727B70"/>
    <w:rsid w:val="147D0ED3"/>
    <w:rsid w:val="147E6C81"/>
    <w:rsid w:val="14802BAD"/>
    <w:rsid w:val="14803CF0"/>
    <w:rsid w:val="1484380B"/>
    <w:rsid w:val="14852294"/>
    <w:rsid w:val="148A0F58"/>
    <w:rsid w:val="14920AEC"/>
    <w:rsid w:val="149272F1"/>
    <w:rsid w:val="14957780"/>
    <w:rsid w:val="149E6D99"/>
    <w:rsid w:val="14A809B7"/>
    <w:rsid w:val="14AB4CDC"/>
    <w:rsid w:val="14B52188"/>
    <w:rsid w:val="14B941A6"/>
    <w:rsid w:val="14BB2A71"/>
    <w:rsid w:val="14BB72D0"/>
    <w:rsid w:val="14BC53C0"/>
    <w:rsid w:val="14C24699"/>
    <w:rsid w:val="14C4365D"/>
    <w:rsid w:val="14C47FDA"/>
    <w:rsid w:val="14C85BB3"/>
    <w:rsid w:val="14CC7892"/>
    <w:rsid w:val="14D11D76"/>
    <w:rsid w:val="14D311CC"/>
    <w:rsid w:val="14D6466E"/>
    <w:rsid w:val="14DC217F"/>
    <w:rsid w:val="14E1271A"/>
    <w:rsid w:val="14E3289E"/>
    <w:rsid w:val="14E46A15"/>
    <w:rsid w:val="14E64F6F"/>
    <w:rsid w:val="14EB280B"/>
    <w:rsid w:val="14EB4FC5"/>
    <w:rsid w:val="14EC778F"/>
    <w:rsid w:val="14EE4C94"/>
    <w:rsid w:val="14F015DD"/>
    <w:rsid w:val="1500700F"/>
    <w:rsid w:val="150426BE"/>
    <w:rsid w:val="15086DDB"/>
    <w:rsid w:val="150F6B60"/>
    <w:rsid w:val="15104439"/>
    <w:rsid w:val="151C118A"/>
    <w:rsid w:val="151F039D"/>
    <w:rsid w:val="15345AC8"/>
    <w:rsid w:val="15346597"/>
    <w:rsid w:val="153B52C2"/>
    <w:rsid w:val="154B1486"/>
    <w:rsid w:val="154D77BB"/>
    <w:rsid w:val="154E7764"/>
    <w:rsid w:val="15535D9B"/>
    <w:rsid w:val="15570461"/>
    <w:rsid w:val="155D10EC"/>
    <w:rsid w:val="156055D6"/>
    <w:rsid w:val="15700DD1"/>
    <w:rsid w:val="15702CD3"/>
    <w:rsid w:val="157114D1"/>
    <w:rsid w:val="15713F09"/>
    <w:rsid w:val="157F0489"/>
    <w:rsid w:val="15926573"/>
    <w:rsid w:val="15930BF5"/>
    <w:rsid w:val="159375F4"/>
    <w:rsid w:val="159503EC"/>
    <w:rsid w:val="159879E4"/>
    <w:rsid w:val="15A1530A"/>
    <w:rsid w:val="15A91CE1"/>
    <w:rsid w:val="15B202B4"/>
    <w:rsid w:val="15B60376"/>
    <w:rsid w:val="15BC43F6"/>
    <w:rsid w:val="15BD7B49"/>
    <w:rsid w:val="15BE0409"/>
    <w:rsid w:val="15BF5E6F"/>
    <w:rsid w:val="15C5354C"/>
    <w:rsid w:val="15CB4C2A"/>
    <w:rsid w:val="15D154D3"/>
    <w:rsid w:val="15D67006"/>
    <w:rsid w:val="15DA602A"/>
    <w:rsid w:val="15EB6DBB"/>
    <w:rsid w:val="15EC2F34"/>
    <w:rsid w:val="15EC54C4"/>
    <w:rsid w:val="15F75FD3"/>
    <w:rsid w:val="15FD79CB"/>
    <w:rsid w:val="15FE2373"/>
    <w:rsid w:val="16060CD9"/>
    <w:rsid w:val="16071271"/>
    <w:rsid w:val="160C4912"/>
    <w:rsid w:val="160C5FE1"/>
    <w:rsid w:val="1610029C"/>
    <w:rsid w:val="16131664"/>
    <w:rsid w:val="16134653"/>
    <w:rsid w:val="16201EE9"/>
    <w:rsid w:val="162077B5"/>
    <w:rsid w:val="16227617"/>
    <w:rsid w:val="162F2B05"/>
    <w:rsid w:val="1631761D"/>
    <w:rsid w:val="16371B34"/>
    <w:rsid w:val="163D2EA5"/>
    <w:rsid w:val="163E67A4"/>
    <w:rsid w:val="16421373"/>
    <w:rsid w:val="16422C7E"/>
    <w:rsid w:val="16447C6F"/>
    <w:rsid w:val="16475016"/>
    <w:rsid w:val="164D330C"/>
    <w:rsid w:val="164F397A"/>
    <w:rsid w:val="164F6F2E"/>
    <w:rsid w:val="16541EA8"/>
    <w:rsid w:val="165B6174"/>
    <w:rsid w:val="166013C8"/>
    <w:rsid w:val="166B719C"/>
    <w:rsid w:val="166F7A9D"/>
    <w:rsid w:val="16743D13"/>
    <w:rsid w:val="16765350"/>
    <w:rsid w:val="167C538B"/>
    <w:rsid w:val="168C79BA"/>
    <w:rsid w:val="16911954"/>
    <w:rsid w:val="16952CB6"/>
    <w:rsid w:val="16957BED"/>
    <w:rsid w:val="169679BA"/>
    <w:rsid w:val="169B31D4"/>
    <w:rsid w:val="16A06998"/>
    <w:rsid w:val="16A47F85"/>
    <w:rsid w:val="16A5381C"/>
    <w:rsid w:val="16AB27B0"/>
    <w:rsid w:val="16B32D3C"/>
    <w:rsid w:val="16CF74BB"/>
    <w:rsid w:val="16D6059E"/>
    <w:rsid w:val="16D959A0"/>
    <w:rsid w:val="16EA7953"/>
    <w:rsid w:val="16EE4C6A"/>
    <w:rsid w:val="16F279F4"/>
    <w:rsid w:val="16FA0209"/>
    <w:rsid w:val="16FD054D"/>
    <w:rsid w:val="170065A0"/>
    <w:rsid w:val="17046ED1"/>
    <w:rsid w:val="170F0176"/>
    <w:rsid w:val="171008FC"/>
    <w:rsid w:val="172F26CC"/>
    <w:rsid w:val="173141FD"/>
    <w:rsid w:val="17355046"/>
    <w:rsid w:val="173569DE"/>
    <w:rsid w:val="173A47FD"/>
    <w:rsid w:val="173A4D68"/>
    <w:rsid w:val="173C614E"/>
    <w:rsid w:val="173F1E9D"/>
    <w:rsid w:val="175423F2"/>
    <w:rsid w:val="17565EAD"/>
    <w:rsid w:val="1757155F"/>
    <w:rsid w:val="175854B4"/>
    <w:rsid w:val="175A53DC"/>
    <w:rsid w:val="175B6820"/>
    <w:rsid w:val="175E2282"/>
    <w:rsid w:val="17656B6B"/>
    <w:rsid w:val="176803CB"/>
    <w:rsid w:val="17690E03"/>
    <w:rsid w:val="176A1552"/>
    <w:rsid w:val="176D4700"/>
    <w:rsid w:val="177106B7"/>
    <w:rsid w:val="1778263A"/>
    <w:rsid w:val="17786BDC"/>
    <w:rsid w:val="17797E6A"/>
    <w:rsid w:val="178D2126"/>
    <w:rsid w:val="17984D4E"/>
    <w:rsid w:val="179D4ECF"/>
    <w:rsid w:val="179E33EA"/>
    <w:rsid w:val="17A242B0"/>
    <w:rsid w:val="17A3445A"/>
    <w:rsid w:val="17A4728A"/>
    <w:rsid w:val="17A64DC8"/>
    <w:rsid w:val="17A935FE"/>
    <w:rsid w:val="17AE1EFB"/>
    <w:rsid w:val="17AF62E0"/>
    <w:rsid w:val="17B56492"/>
    <w:rsid w:val="17B65637"/>
    <w:rsid w:val="17BC3F48"/>
    <w:rsid w:val="17C017F6"/>
    <w:rsid w:val="17C26BF1"/>
    <w:rsid w:val="17C72AC3"/>
    <w:rsid w:val="17CC5CE7"/>
    <w:rsid w:val="17CD4741"/>
    <w:rsid w:val="17D451C2"/>
    <w:rsid w:val="17D72788"/>
    <w:rsid w:val="17E02254"/>
    <w:rsid w:val="17E20057"/>
    <w:rsid w:val="17E5002B"/>
    <w:rsid w:val="17F473E5"/>
    <w:rsid w:val="18111555"/>
    <w:rsid w:val="181379D9"/>
    <w:rsid w:val="181B4D22"/>
    <w:rsid w:val="181F7692"/>
    <w:rsid w:val="182258A0"/>
    <w:rsid w:val="18286617"/>
    <w:rsid w:val="182A40F6"/>
    <w:rsid w:val="182F48C5"/>
    <w:rsid w:val="1841117F"/>
    <w:rsid w:val="1841409B"/>
    <w:rsid w:val="184A4741"/>
    <w:rsid w:val="184D713E"/>
    <w:rsid w:val="184E586D"/>
    <w:rsid w:val="185C57C7"/>
    <w:rsid w:val="185F4BE7"/>
    <w:rsid w:val="186006DD"/>
    <w:rsid w:val="18661292"/>
    <w:rsid w:val="1867240C"/>
    <w:rsid w:val="186726A5"/>
    <w:rsid w:val="18677676"/>
    <w:rsid w:val="18774994"/>
    <w:rsid w:val="18783176"/>
    <w:rsid w:val="18792440"/>
    <w:rsid w:val="18836576"/>
    <w:rsid w:val="188548C2"/>
    <w:rsid w:val="188835BC"/>
    <w:rsid w:val="188919CD"/>
    <w:rsid w:val="188F141D"/>
    <w:rsid w:val="189033F1"/>
    <w:rsid w:val="189420A7"/>
    <w:rsid w:val="18975F75"/>
    <w:rsid w:val="189822FA"/>
    <w:rsid w:val="18994907"/>
    <w:rsid w:val="189C11FC"/>
    <w:rsid w:val="18A43711"/>
    <w:rsid w:val="18AA7C5A"/>
    <w:rsid w:val="18AB22A6"/>
    <w:rsid w:val="18BA4555"/>
    <w:rsid w:val="18BE6EAB"/>
    <w:rsid w:val="18BF324C"/>
    <w:rsid w:val="18C20A22"/>
    <w:rsid w:val="18C33DF7"/>
    <w:rsid w:val="18C8097F"/>
    <w:rsid w:val="18CB3D33"/>
    <w:rsid w:val="18CB48D2"/>
    <w:rsid w:val="18CE6F66"/>
    <w:rsid w:val="18DF4C9A"/>
    <w:rsid w:val="18E2091D"/>
    <w:rsid w:val="18E84CE5"/>
    <w:rsid w:val="18F02D48"/>
    <w:rsid w:val="18F1356F"/>
    <w:rsid w:val="18F54702"/>
    <w:rsid w:val="18F845CE"/>
    <w:rsid w:val="18F9125C"/>
    <w:rsid w:val="18FD016E"/>
    <w:rsid w:val="18FF4FD5"/>
    <w:rsid w:val="19010E5D"/>
    <w:rsid w:val="190404B2"/>
    <w:rsid w:val="190B542B"/>
    <w:rsid w:val="190E06C6"/>
    <w:rsid w:val="19101924"/>
    <w:rsid w:val="191915B7"/>
    <w:rsid w:val="191A64CE"/>
    <w:rsid w:val="192506B5"/>
    <w:rsid w:val="1926141F"/>
    <w:rsid w:val="19402BDE"/>
    <w:rsid w:val="19406191"/>
    <w:rsid w:val="194E27C3"/>
    <w:rsid w:val="195247F1"/>
    <w:rsid w:val="19526C98"/>
    <w:rsid w:val="19572952"/>
    <w:rsid w:val="1958287D"/>
    <w:rsid w:val="195B6FE7"/>
    <w:rsid w:val="195C2C82"/>
    <w:rsid w:val="19660A5F"/>
    <w:rsid w:val="1967599A"/>
    <w:rsid w:val="1969366B"/>
    <w:rsid w:val="196C07FA"/>
    <w:rsid w:val="19764A13"/>
    <w:rsid w:val="19766A18"/>
    <w:rsid w:val="19784884"/>
    <w:rsid w:val="197D6D0A"/>
    <w:rsid w:val="19823FB7"/>
    <w:rsid w:val="19826CE4"/>
    <w:rsid w:val="1989230A"/>
    <w:rsid w:val="198D16C1"/>
    <w:rsid w:val="198D1857"/>
    <w:rsid w:val="19947E3A"/>
    <w:rsid w:val="199702C7"/>
    <w:rsid w:val="1997328D"/>
    <w:rsid w:val="199C35B5"/>
    <w:rsid w:val="19A15214"/>
    <w:rsid w:val="19A44A66"/>
    <w:rsid w:val="19A654E0"/>
    <w:rsid w:val="19B60618"/>
    <w:rsid w:val="19BD1F05"/>
    <w:rsid w:val="19BF16BE"/>
    <w:rsid w:val="19C0437A"/>
    <w:rsid w:val="19C9608B"/>
    <w:rsid w:val="19CA56D5"/>
    <w:rsid w:val="19D25BFB"/>
    <w:rsid w:val="19D40832"/>
    <w:rsid w:val="19D46CD5"/>
    <w:rsid w:val="19D63245"/>
    <w:rsid w:val="19D66F29"/>
    <w:rsid w:val="19E10205"/>
    <w:rsid w:val="19EC0475"/>
    <w:rsid w:val="19EF3916"/>
    <w:rsid w:val="19F33EF9"/>
    <w:rsid w:val="1A045F6D"/>
    <w:rsid w:val="1A1670AA"/>
    <w:rsid w:val="1A1E2F99"/>
    <w:rsid w:val="1A2736BF"/>
    <w:rsid w:val="1A284306"/>
    <w:rsid w:val="1A2C52AA"/>
    <w:rsid w:val="1A316C12"/>
    <w:rsid w:val="1A381138"/>
    <w:rsid w:val="1A3C1DC7"/>
    <w:rsid w:val="1A414DE7"/>
    <w:rsid w:val="1A434BA7"/>
    <w:rsid w:val="1A442751"/>
    <w:rsid w:val="1A442876"/>
    <w:rsid w:val="1A474A76"/>
    <w:rsid w:val="1A54217B"/>
    <w:rsid w:val="1A544C7E"/>
    <w:rsid w:val="1A5B4BB7"/>
    <w:rsid w:val="1A6317B5"/>
    <w:rsid w:val="1A6362E2"/>
    <w:rsid w:val="1A641FDE"/>
    <w:rsid w:val="1A69669E"/>
    <w:rsid w:val="1A78548E"/>
    <w:rsid w:val="1A7A073B"/>
    <w:rsid w:val="1A8043A1"/>
    <w:rsid w:val="1A8225A9"/>
    <w:rsid w:val="1A88524D"/>
    <w:rsid w:val="1A8A3D5E"/>
    <w:rsid w:val="1A8C5A6E"/>
    <w:rsid w:val="1A9134D2"/>
    <w:rsid w:val="1A934CC8"/>
    <w:rsid w:val="1A966237"/>
    <w:rsid w:val="1A967928"/>
    <w:rsid w:val="1A980D29"/>
    <w:rsid w:val="1A9F5E02"/>
    <w:rsid w:val="1AAB018C"/>
    <w:rsid w:val="1AAB308F"/>
    <w:rsid w:val="1AB03A36"/>
    <w:rsid w:val="1AB05087"/>
    <w:rsid w:val="1AB74E77"/>
    <w:rsid w:val="1AC523BC"/>
    <w:rsid w:val="1AC6013F"/>
    <w:rsid w:val="1AD11026"/>
    <w:rsid w:val="1AD256FD"/>
    <w:rsid w:val="1AD42102"/>
    <w:rsid w:val="1AD57D95"/>
    <w:rsid w:val="1AD815D2"/>
    <w:rsid w:val="1ADC3A82"/>
    <w:rsid w:val="1ADF0A98"/>
    <w:rsid w:val="1AE83DA1"/>
    <w:rsid w:val="1AEE7380"/>
    <w:rsid w:val="1AEF08C5"/>
    <w:rsid w:val="1AFC0E46"/>
    <w:rsid w:val="1B0006BA"/>
    <w:rsid w:val="1B025849"/>
    <w:rsid w:val="1B0339E4"/>
    <w:rsid w:val="1B093462"/>
    <w:rsid w:val="1B2140B6"/>
    <w:rsid w:val="1B217652"/>
    <w:rsid w:val="1B217D93"/>
    <w:rsid w:val="1B220921"/>
    <w:rsid w:val="1B2B7331"/>
    <w:rsid w:val="1B2E16E2"/>
    <w:rsid w:val="1B352300"/>
    <w:rsid w:val="1B36286F"/>
    <w:rsid w:val="1B367843"/>
    <w:rsid w:val="1B392209"/>
    <w:rsid w:val="1B3E6DC9"/>
    <w:rsid w:val="1B42113E"/>
    <w:rsid w:val="1B462FFC"/>
    <w:rsid w:val="1B4D1B8E"/>
    <w:rsid w:val="1B4D36AB"/>
    <w:rsid w:val="1B4E33D7"/>
    <w:rsid w:val="1B5251A7"/>
    <w:rsid w:val="1B561DD6"/>
    <w:rsid w:val="1B605B3C"/>
    <w:rsid w:val="1B6115AF"/>
    <w:rsid w:val="1B612287"/>
    <w:rsid w:val="1B616901"/>
    <w:rsid w:val="1B65020D"/>
    <w:rsid w:val="1B6910B6"/>
    <w:rsid w:val="1B697DDD"/>
    <w:rsid w:val="1B6B3BDB"/>
    <w:rsid w:val="1B6D56AA"/>
    <w:rsid w:val="1B6E39DB"/>
    <w:rsid w:val="1B723308"/>
    <w:rsid w:val="1B754789"/>
    <w:rsid w:val="1B782CEE"/>
    <w:rsid w:val="1B7B1CD0"/>
    <w:rsid w:val="1B7E21A9"/>
    <w:rsid w:val="1B8241F3"/>
    <w:rsid w:val="1B827254"/>
    <w:rsid w:val="1B8A4F3D"/>
    <w:rsid w:val="1B914869"/>
    <w:rsid w:val="1B973E02"/>
    <w:rsid w:val="1B993676"/>
    <w:rsid w:val="1B9A6B75"/>
    <w:rsid w:val="1B9E0081"/>
    <w:rsid w:val="1BAA5489"/>
    <w:rsid w:val="1BAC4118"/>
    <w:rsid w:val="1BAC7BB6"/>
    <w:rsid w:val="1BB05B1D"/>
    <w:rsid w:val="1BB312BD"/>
    <w:rsid w:val="1BB93AA5"/>
    <w:rsid w:val="1BBA786B"/>
    <w:rsid w:val="1BC860A4"/>
    <w:rsid w:val="1BD15DA6"/>
    <w:rsid w:val="1BD964CC"/>
    <w:rsid w:val="1BD968ED"/>
    <w:rsid w:val="1BDB15B0"/>
    <w:rsid w:val="1BE06F28"/>
    <w:rsid w:val="1BEA20E8"/>
    <w:rsid w:val="1BF0440F"/>
    <w:rsid w:val="1BF66A2B"/>
    <w:rsid w:val="1BFF2453"/>
    <w:rsid w:val="1C0436A9"/>
    <w:rsid w:val="1C0D4495"/>
    <w:rsid w:val="1C0F7C0F"/>
    <w:rsid w:val="1C1112DF"/>
    <w:rsid w:val="1C143CAD"/>
    <w:rsid w:val="1C174629"/>
    <w:rsid w:val="1C1F0BEC"/>
    <w:rsid w:val="1C1F6DB4"/>
    <w:rsid w:val="1C281714"/>
    <w:rsid w:val="1C282C21"/>
    <w:rsid w:val="1C29581C"/>
    <w:rsid w:val="1C2B0CB1"/>
    <w:rsid w:val="1C326887"/>
    <w:rsid w:val="1C360F12"/>
    <w:rsid w:val="1C3B190F"/>
    <w:rsid w:val="1C440177"/>
    <w:rsid w:val="1C463580"/>
    <w:rsid w:val="1C491E55"/>
    <w:rsid w:val="1C4C2520"/>
    <w:rsid w:val="1C4E4AC5"/>
    <w:rsid w:val="1C526A3A"/>
    <w:rsid w:val="1C555F0A"/>
    <w:rsid w:val="1C5610F9"/>
    <w:rsid w:val="1C595D51"/>
    <w:rsid w:val="1C5C1273"/>
    <w:rsid w:val="1C6636B6"/>
    <w:rsid w:val="1C690733"/>
    <w:rsid w:val="1C6B62E1"/>
    <w:rsid w:val="1C6D0040"/>
    <w:rsid w:val="1C6D0FDA"/>
    <w:rsid w:val="1C701358"/>
    <w:rsid w:val="1C73369B"/>
    <w:rsid w:val="1C742869"/>
    <w:rsid w:val="1C75411A"/>
    <w:rsid w:val="1C793391"/>
    <w:rsid w:val="1C817C38"/>
    <w:rsid w:val="1C895310"/>
    <w:rsid w:val="1C8C42FA"/>
    <w:rsid w:val="1C8E5697"/>
    <w:rsid w:val="1C943F96"/>
    <w:rsid w:val="1C9B470E"/>
    <w:rsid w:val="1C9B7828"/>
    <w:rsid w:val="1C9F5587"/>
    <w:rsid w:val="1CA33780"/>
    <w:rsid w:val="1CA54547"/>
    <w:rsid w:val="1CAA38D5"/>
    <w:rsid w:val="1CAC038C"/>
    <w:rsid w:val="1CAC3A15"/>
    <w:rsid w:val="1CB32987"/>
    <w:rsid w:val="1CB708C5"/>
    <w:rsid w:val="1CB97FB9"/>
    <w:rsid w:val="1CBA7E95"/>
    <w:rsid w:val="1CC378C4"/>
    <w:rsid w:val="1CC67AF1"/>
    <w:rsid w:val="1CCA723D"/>
    <w:rsid w:val="1CCC4CD4"/>
    <w:rsid w:val="1CD14B36"/>
    <w:rsid w:val="1CDA4A55"/>
    <w:rsid w:val="1CDD2A3F"/>
    <w:rsid w:val="1CE0799C"/>
    <w:rsid w:val="1CE10638"/>
    <w:rsid w:val="1CE87691"/>
    <w:rsid w:val="1CE9165A"/>
    <w:rsid w:val="1CEB3E99"/>
    <w:rsid w:val="1CF37CD9"/>
    <w:rsid w:val="1CFF1DDC"/>
    <w:rsid w:val="1CFF5331"/>
    <w:rsid w:val="1D05451F"/>
    <w:rsid w:val="1D072042"/>
    <w:rsid w:val="1D0A7FE9"/>
    <w:rsid w:val="1D122469"/>
    <w:rsid w:val="1D152B3A"/>
    <w:rsid w:val="1D173A8E"/>
    <w:rsid w:val="1D1D577A"/>
    <w:rsid w:val="1D1E53EE"/>
    <w:rsid w:val="1D1F32B9"/>
    <w:rsid w:val="1D20196F"/>
    <w:rsid w:val="1D217DDA"/>
    <w:rsid w:val="1D2252B8"/>
    <w:rsid w:val="1D2534E5"/>
    <w:rsid w:val="1D262CE0"/>
    <w:rsid w:val="1D316C35"/>
    <w:rsid w:val="1D3619A4"/>
    <w:rsid w:val="1D3B53B5"/>
    <w:rsid w:val="1D403B02"/>
    <w:rsid w:val="1D411448"/>
    <w:rsid w:val="1D4210FF"/>
    <w:rsid w:val="1D424530"/>
    <w:rsid w:val="1D446BF0"/>
    <w:rsid w:val="1D457702"/>
    <w:rsid w:val="1D484477"/>
    <w:rsid w:val="1D4A2D0C"/>
    <w:rsid w:val="1D585212"/>
    <w:rsid w:val="1D656B59"/>
    <w:rsid w:val="1D7A0D64"/>
    <w:rsid w:val="1D7B6D6C"/>
    <w:rsid w:val="1D7D4657"/>
    <w:rsid w:val="1D7E0A22"/>
    <w:rsid w:val="1D822B1D"/>
    <w:rsid w:val="1D8B33D5"/>
    <w:rsid w:val="1D8C7166"/>
    <w:rsid w:val="1D8E65B5"/>
    <w:rsid w:val="1D9C7015"/>
    <w:rsid w:val="1DA0289A"/>
    <w:rsid w:val="1DAC51DD"/>
    <w:rsid w:val="1DAC7000"/>
    <w:rsid w:val="1DB64114"/>
    <w:rsid w:val="1DC828A9"/>
    <w:rsid w:val="1DCC38AE"/>
    <w:rsid w:val="1DCE0667"/>
    <w:rsid w:val="1DD6232A"/>
    <w:rsid w:val="1DDE4CAB"/>
    <w:rsid w:val="1DE473E1"/>
    <w:rsid w:val="1DE61299"/>
    <w:rsid w:val="1DE65112"/>
    <w:rsid w:val="1DF76539"/>
    <w:rsid w:val="1DF96D36"/>
    <w:rsid w:val="1DFB7D79"/>
    <w:rsid w:val="1DFC6256"/>
    <w:rsid w:val="1DFD61E4"/>
    <w:rsid w:val="1DFE655A"/>
    <w:rsid w:val="1E0033B6"/>
    <w:rsid w:val="1E0079A5"/>
    <w:rsid w:val="1E011B10"/>
    <w:rsid w:val="1E030DFB"/>
    <w:rsid w:val="1E071B20"/>
    <w:rsid w:val="1E090211"/>
    <w:rsid w:val="1E0D6839"/>
    <w:rsid w:val="1E122AAD"/>
    <w:rsid w:val="1E181518"/>
    <w:rsid w:val="1E1A184B"/>
    <w:rsid w:val="1E2F4C7E"/>
    <w:rsid w:val="1E310358"/>
    <w:rsid w:val="1E341848"/>
    <w:rsid w:val="1E374209"/>
    <w:rsid w:val="1E38244E"/>
    <w:rsid w:val="1E3C04DB"/>
    <w:rsid w:val="1E3E50A6"/>
    <w:rsid w:val="1E412514"/>
    <w:rsid w:val="1E4C215D"/>
    <w:rsid w:val="1E547190"/>
    <w:rsid w:val="1E571FC7"/>
    <w:rsid w:val="1E6E3B6F"/>
    <w:rsid w:val="1E7311B8"/>
    <w:rsid w:val="1E737320"/>
    <w:rsid w:val="1E7F33C6"/>
    <w:rsid w:val="1E825C84"/>
    <w:rsid w:val="1E82684E"/>
    <w:rsid w:val="1E86730D"/>
    <w:rsid w:val="1E8A6AB3"/>
    <w:rsid w:val="1E8B4F6F"/>
    <w:rsid w:val="1E934C14"/>
    <w:rsid w:val="1E94623E"/>
    <w:rsid w:val="1E9563E8"/>
    <w:rsid w:val="1E98569E"/>
    <w:rsid w:val="1E9E6188"/>
    <w:rsid w:val="1EA05338"/>
    <w:rsid w:val="1EA4330C"/>
    <w:rsid w:val="1EA72B1F"/>
    <w:rsid w:val="1EA86917"/>
    <w:rsid w:val="1EAA73E6"/>
    <w:rsid w:val="1EAA7C33"/>
    <w:rsid w:val="1EAC4244"/>
    <w:rsid w:val="1EAC76DA"/>
    <w:rsid w:val="1EB352D3"/>
    <w:rsid w:val="1EB53E9A"/>
    <w:rsid w:val="1EB57415"/>
    <w:rsid w:val="1EBD05C8"/>
    <w:rsid w:val="1EBD4C60"/>
    <w:rsid w:val="1ECF4CCB"/>
    <w:rsid w:val="1ED0096A"/>
    <w:rsid w:val="1EE07CE8"/>
    <w:rsid w:val="1EE55324"/>
    <w:rsid w:val="1EF934C8"/>
    <w:rsid w:val="1EFD5D4F"/>
    <w:rsid w:val="1F0810E9"/>
    <w:rsid w:val="1F0B06D0"/>
    <w:rsid w:val="1F0D78D2"/>
    <w:rsid w:val="1F0E0845"/>
    <w:rsid w:val="1F102CBE"/>
    <w:rsid w:val="1F141EA9"/>
    <w:rsid w:val="1F1C00B1"/>
    <w:rsid w:val="1F1E6F3E"/>
    <w:rsid w:val="1F1F7FB5"/>
    <w:rsid w:val="1F253491"/>
    <w:rsid w:val="1F28418A"/>
    <w:rsid w:val="1F2D2333"/>
    <w:rsid w:val="1F2D5140"/>
    <w:rsid w:val="1F303E76"/>
    <w:rsid w:val="1F307028"/>
    <w:rsid w:val="1F355ABE"/>
    <w:rsid w:val="1F357444"/>
    <w:rsid w:val="1F407537"/>
    <w:rsid w:val="1F447D53"/>
    <w:rsid w:val="1F471303"/>
    <w:rsid w:val="1F4D6310"/>
    <w:rsid w:val="1F5B6C59"/>
    <w:rsid w:val="1F5B7708"/>
    <w:rsid w:val="1F5D7DB8"/>
    <w:rsid w:val="1F601244"/>
    <w:rsid w:val="1F666F81"/>
    <w:rsid w:val="1F6A074C"/>
    <w:rsid w:val="1F6B45C7"/>
    <w:rsid w:val="1F6B4BC9"/>
    <w:rsid w:val="1F6C7189"/>
    <w:rsid w:val="1F6D689D"/>
    <w:rsid w:val="1F761A8D"/>
    <w:rsid w:val="1F76503E"/>
    <w:rsid w:val="1F841F4E"/>
    <w:rsid w:val="1F86484B"/>
    <w:rsid w:val="1F8664A6"/>
    <w:rsid w:val="1F8E3DC9"/>
    <w:rsid w:val="1F9A47C7"/>
    <w:rsid w:val="1F9B3C3F"/>
    <w:rsid w:val="1F9D6C49"/>
    <w:rsid w:val="1FA2596D"/>
    <w:rsid w:val="1FA46062"/>
    <w:rsid w:val="1FA91292"/>
    <w:rsid w:val="1FAF2E18"/>
    <w:rsid w:val="1FB33298"/>
    <w:rsid w:val="1FB82EF5"/>
    <w:rsid w:val="1FB9308D"/>
    <w:rsid w:val="1FCD1BD6"/>
    <w:rsid w:val="1FD01F50"/>
    <w:rsid w:val="1FD355D0"/>
    <w:rsid w:val="1FD41E3A"/>
    <w:rsid w:val="1FDD0848"/>
    <w:rsid w:val="1FE971B1"/>
    <w:rsid w:val="1FEA4EAA"/>
    <w:rsid w:val="1FEB1561"/>
    <w:rsid w:val="1FEC3017"/>
    <w:rsid w:val="1FF542D9"/>
    <w:rsid w:val="1FF70B58"/>
    <w:rsid w:val="1FFA64FF"/>
    <w:rsid w:val="1FFE5C62"/>
    <w:rsid w:val="1FFFEBDC"/>
    <w:rsid w:val="200866A4"/>
    <w:rsid w:val="200B2391"/>
    <w:rsid w:val="200C6168"/>
    <w:rsid w:val="200F2003"/>
    <w:rsid w:val="201D1A5A"/>
    <w:rsid w:val="2022026B"/>
    <w:rsid w:val="20287055"/>
    <w:rsid w:val="202F6470"/>
    <w:rsid w:val="2030693D"/>
    <w:rsid w:val="203161E7"/>
    <w:rsid w:val="203633A9"/>
    <w:rsid w:val="203F60D9"/>
    <w:rsid w:val="20452EC3"/>
    <w:rsid w:val="20467BCA"/>
    <w:rsid w:val="20530DE6"/>
    <w:rsid w:val="20554435"/>
    <w:rsid w:val="205B37A3"/>
    <w:rsid w:val="205D1FBB"/>
    <w:rsid w:val="20661B90"/>
    <w:rsid w:val="20685506"/>
    <w:rsid w:val="206A1846"/>
    <w:rsid w:val="207A37B7"/>
    <w:rsid w:val="20801B37"/>
    <w:rsid w:val="20834707"/>
    <w:rsid w:val="208576B8"/>
    <w:rsid w:val="208714FC"/>
    <w:rsid w:val="20875187"/>
    <w:rsid w:val="20890256"/>
    <w:rsid w:val="208968C3"/>
    <w:rsid w:val="208970B8"/>
    <w:rsid w:val="20897307"/>
    <w:rsid w:val="208C4B58"/>
    <w:rsid w:val="209572FB"/>
    <w:rsid w:val="209768D6"/>
    <w:rsid w:val="20995F20"/>
    <w:rsid w:val="20A2367E"/>
    <w:rsid w:val="20AA1D11"/>
    <w:rsid w:val="20B11918"/>
    <w:rsid w:val="20B7200A"/>
    <w:rsid w:val="20B963F9"/>
    <w:rsid w:val="20C356DE"/>
    <w:rsid w:val="20C37733"/>
    <w:rsid w:val="20C42CD8"/>
    <w:rsid w:val="20C8003C"/>
    <w:rsid w:val="20CB3E25"/>
    <w:rsid w:val="20CE5CB5"/>
    <w:rsid w:val="20D017D4"/>
    <w:rsid w:val="20D53ED9"/>
    <w:rsid w:val="20DA7172"/>
    <w:rsid w:val="20DC718A"/>
    <w:rsid w:val="20E15BA6"/>
    <w:rsid w:val="20E3036C"/>
    <w:rsid w:val="20E40A90"/>
    <w:rsid w:val="20EB0E97"/>
    <w:rsid w:val="20ED4244"/>
    <w:rsid w:val="20F25D01"/>
    <w:rsid w:val="20F677ED"/>
    <w:rsid w:val="20F740AB"/>
    <w:rsid w:val="20FB12BF"/>
    <w:rsid w:val="20FC520F"/>
    <w:rsid w:val="20FD3E2D"/>
    <w:rsid w:val="210109A4"/>
    <w:rsid w:val="21013363"/>
    <w:rsid w:val="210E4EB6"/>
    <w:rsid w:val="211232EA"/>
    <w:rsid w:val="21134129"/>
    <w:rsid w:val="211721F3"/>
    <w:rsid w:val="211848B7"/>
    <w:rsid w:val="21192715"/>
    <w:rsid w:val="211B7160"/>
    <w:rsid w:val="21211808"/>
    <w:rsid w:val="21217A7D"/>
    <w:rsid w:val="21251F96"/>
    <w:rsid w:val="212D516F"/>
    <w:rsid w:val="212E6701"/>
    <w:rsid w:val="212F4E18"/>
    <w:rsid w:val="2135069E"/>
    <w:rsid w:val="213F4304"/>
    <w:rsid w:val="21435F02"/>
    <w:rsid w:val="214D7DDE"/>
    <w:rsid w:val="215F1830"/>
    <w:rsid w:val="21622881"/>
    <w:rsid w:val="216752D6"/>
    <w:rsid w:val="21690A8C"/>
    <w:rsid w:val="216B4F8A"/>
    <w:rsid w:val="21733E25"/>
    <w:rsid w:val="217D046E"/>
    <w:rsid w:val="218125B8"/>
    <w:rsid w:val="2183176C"/>
    <w:rsid w:val="218D0BC0"/>
    <w:rsid w:val="218E3A70"/>
    <w:rsid w:val="218E583C"/>
    <w:rsid w:val="21976B2D"/>
    <w:rsid w:val="21996F54"/>
    <w:rsid w:val="21A03653"/>
    <w:rsid w:val="21A11814"/>
    <w:rsid w:val="21A4390B"/>
    <w:rsid w:val="21A826CF"/>
    <w:rsid w:val="21AE6B8C"/>
    <w:rsid w:val="21B133D0"/>
    <w:rsid w:val="21BA4671"/>
    <w:rsid w:val="21BD0662"/>
    <w:rsid w:val="21BE0C27"/>
    <w:rsid w:val="21BE3A02"/>
    <w:rsid w:val="21BF2639"/>
    <w:rsid w:val="21C17EA1"/>
    <w:rsid w:val="21C2283C"/>
    <w:rsid w:val="21C2711C"/>
    <w:rsid w:val="21C32FDD"/>
    <w:rsid w:val="21C72B33"/>
    <w:rsid w:val="21C72FD7"/>
    <w:rsid w:val="21CC4843"/>
    <w:rsid w:val="21D47E30"/>
    <w:rsid w:val="21D84AED"/>
    <w:rsid w:val="21DE6F45"/>
    <w:rsid w:val="21E43A54"/>
    <w:rsid w:val="21E914A0"/>
    <w:rsid w:val="21EC1174"/>
    <w:rsid w:val="21F71AD4"/>
    <w:rsid w:val="21FA442D"/>
    <w:rsid w:val="21FF6214"/>
    <w:rsid w:val="220230A4"/>
    <w:rsid w:val="22037A2B"/>
    <w:rsid w:val="220B57FC"/>
    <w:rsid w:val="220E1915"/>
    <w:rsid w:val="22164CD5"/>
    <w:rsid w:val="221D4119"/>
    <w:rsid w:val="2224180F"/>
    <w:rsid w:val="222422AB"/>
    <w:rsid w:val="2229320F"/>
    <w:rsid w:val="222A1A36"/>
    <w:rsid w:val="2231136E"/>
    <w:rsid w:val="223150E3"/>
    <w:rsid w:val="22316558"/>
    <w:rsid w:val="223567E2"/>
    <w:rsid w:val="223700F7"/>
    <w:rsid w:val="22371810"/>
    <w:rsid w:val="223B2C71"/>
    <w:rsid w:val="223E5BEA"/>
    <w:rsid w:val="2242757A"/>
    <w:rsid w:val="224661E8"/>
    <w:rsid w:val="22477482"/>
    <w:rsid w:val="224A103E"/>
    <w:rsid w:val="224C4CA2"/>
    <w:rsid w:val="2250472E"/>
    <w:rsid w:val="22625D7D"/>
    <w:rsid w:val="22645AC0"/>
    <w:rsid w:val="226E5E93"/>
    <w:rsid w:val="22736D63"/>
    <w:rsid w:val="2276234B"/>
    <w:rsid w:val="228117C4"/>
    <w:rsid w:val="2286477D"/>
    <w:rsid w:val="229332BB"/>
    <w:rsid w:val="22947E32"/>
    <w:rsid w:val="22A53D78"/>
    <w:rsid w:val="22A56B28"/>
    <w:rsid w:val="22A60B8D"/>
    <w:rsid w:val="22A672BB"/>
    <w:rsid w:val="22A90DA4"/>
    <w:rsid w:val="22AE0F51"/>
    <w:rsid w:val="22B0451C"/>
    <w:rsid w:val="22B3300C"/>
    <w:rsid w:val="22B73C2B"/>
    <w:rsid w:val="22B800B3"/>
    <w:rsid w:val="22B8579E"/>
    <w:rsid w:val="22BC4C58"/>
    <w:rsid w:val="22C07C25"/>
    <w:rsid w:val="22C9686C"/>
    <w:rsid w:val="22CD7932"/>
    <w:rsid w:val="22E01A46"/>
    <w:rsid w:val="22E225D9"/>
    <w:rsid w:val="22E555D4"/>
    <w:rsid w:val="22E73F16"/>
    <w:rsid w:val="22ED3816"/>
    <w:rsid w:val="22ED3F2C"/>
    <w:rsid w:val="22F010A1"/>
    <w:rsid w:val="22F16EB1"/>
    <w:rsid w:val="22F41159"/>
    <w:rsid w:val="22F51964"/>
    <w:rsid w:val="23047B5C"/>
    <w:rsid w:val="230502CF"/>
    <w:rsid w:val="230A0CA3"/>
    <w:rsid w:val="230C7A96"/>
    <w:rsid w:val="23117777"/>
    <w:rsid w:val="2314697F"/>
    <w:rsid w:val="23210475"/>
    <w:rsid w:val="23257714"/>
    <w:rsid w:val="232968CF"/>
    <w:rsid w:val="232E7CC6"/>
    <w:rsid w:val="23383511"/>
    <w:rsid w:val="23395CDD"/>
    <w:rsid w:val="233A012D"/>
    <w:rsid w:val="234565A1"/>
    <w:rsid w:val="234A2483"/>
    <w:rsid w:val="234A4546"/>
    <w:rsid w:val="23525EDD"/>
    <w:rsid w:val="235314B9"/>
    <w:rsid w:val="235729AE"/>
    <w:rsid w:val="235F7057"/>
    <w:rsid w:val="23605D7D"/>
    <w:rsid w:val="236640C9"/>
    <w:rsid w:val="236A081D"/>
    <w:rsid w:val="237351E3"/>
    <w:rsid w:val="237854F1"/>
    <w:rsid w:val="237874F2"/>
    <w:rsid w:val="238266E1"/>
    <w:rsid w:val="23826966"/>
    <w:rsid w:val="23865DF8"/>
    <w:rsid w:val="2390664D"/>
    <w:rsid w:val="23945AA0"/>
    <w:rsid w:val="23974C6C"/>
    <w:rsid w:val="239F3CCA"/>
    <w:rsid w:val="239F574A"/>
    <w:rsid w:val="23A07BE5"/>
    <w:rsid w:val="23A10041"/>
    <w:rsid w:val="23A42DEE"/>
    <w:rsid w:val="23A45619"/>
    <w:rsid w:val="23A563DA"/>
    <w:rsid w:val="23B554EC"/>
    <w:rsid w:val="23B5649A"/>
    <w:rsid w:val="23B60E75"/>
    <w:rsid w:val="23BB73C2"/>
    <w:rsid w:val="23BF782B"/>
    <w:rsid w:val="23C14A8E"/>
    <w:rsid w:val="23C15A89"/>
    <w:rsid w:val="23C37BB3"/>
    <w:rsid w:val="23C5636D"/>
    <w:rsid w:val="23C6008B"/>
    <w:rsid w:val="23C6626F"/>
    <w:rsid w:val="23E53D27"/>
    <w:rsid w:val="23E90B31"/>
    <w:rsid w:val="23EA7CD5"/>
    <w:rsid w:val="23F27D3C"/>
    <w:rsid w:val="23F469A6"/>
    <w:rsid w:val="23F5435C"/>
    <w:rsid w:val="23FE0CA8"/>
    <w:rsid w:val="23FE632E"/>
    <w:rsid w:val="24015159"/>
    <w:rsid w:val="24037F66"/>
    <w:rsid w:val="24047350"/>
    <w:rsid w:val="24047E0A"/>
    <w:rsid w:val="24080542"/>
    <w:rsid w:val="240D0794"/>
    <w:rsid w:val="240E54F9"/>
    <w:rsid w:val="24101AB1"/>
    <w:rsid w:val="24191591"/>
    <w:rsid w:val="241C0A11"/>
    <w:rsid w:val="241F1851"/>
    <w:rsid w:val="242629B9"/>
    <w:rsid w:val="242663B9"/>
    <w:rsid w:val="242C7ABB"/>
    <w:rsid w:val="243402F6"/>
    <w:rsid w:val="243425C5"/>
    <w:rsid w:val="24374378"/>
    <w:rsid w:val="2448062A"/>
    <w:rsid w:val="244A3CA7"/>
    <w:rsid w:val="24515B89"/>
    <w:rsid w:val="245626D7"/>
    <w:rsid w:val="24577759"/>
    <w:rsid w:val="2458492F"/>
    <w:rsid w:val="245E0B1A"/>
    <w:rsid w:val="246135BE"/>
    <w:rsid w:val="246763A8"/>
    <w:rsid w:val="246A6EA3"/>
    <w:rsid w:val="24723AA9"/>
    <w:rsid w:val="24725C5E"/>
    <w:rsid w:val="24727EEC"/>
    <w:rsid w:val="247D637F"/>
    <w:rsid w:val="24801B4D"/>
    <w:rsid w:val="2481702E"/>
    <w:rsid w:val="248C792C"/>
    <w:rsid w:val="24965971"/>
    <w:rsid w:val="249C180D"/>
    <w:rsid w:val="249D7654"/>
    <w:rsid w:val="24A13D9C"/>
    <w:rsid w:val="24A15FC6"/>
    <w:rsid w:val="24A16233"/>
    <w:rsid w:val="24A37CCA"/>
    <w:rsid w:val="24A42DB9"/>
    <w:rsid w:val="24A853FC"/>
    <w:rsid w:val="24AB0578"/>
    <w:rsid w:val="24AD02D8"/>
    <w:rsid w:val="24B40E44"/>
    <w:rsid w:val="24B835FF"/>
    <w:rsid w:val="24BA7052"/>
    <w:rsid w:val="24BC7627"/>
    <w:rsid w:val="24C0323C"/>
    <w:rsid w:val="24C545B9"/>
    <w:rsid w:val="24C87640"/>
    <w:rsid w:val="24CA7341"/>
    <w:rsid w:val="24CE0C8A"/>
    <w:rsid w:val="24CF009F"/>
    <w:rsid w:val="24D04230"/>
    <w:rsid w:val="24EC5BF3"/>
    <w:rsid w:val="24F41605"/>
    <w:rsid w:val="24F7163B"/>
    <w:rsid w:val="24FB7518"/>
    <w:rsid w:val="24FE2437"/>
    <w:rsid w:val="24FF24D1"/>
    <w:rsid w:val="2502706F"/>
    <w:rsid w:val="250329B3"/>
    <w:rsid w:val="250A1C06"/>
    <w:rsid w:val="25113476"/>
    <w:rsid w:val="25115171"/>
    <w:rsid w:val="25227286"/>
    <w:rsid w:val="252329BE"/>
    <w:rsid w:val="252939EF"/>
    <w:rsid w:val="25355DAC"/>
    <w:rsid w:val="253A2B1C"/>
    <w:rsid w:val="253B47A8"/>
    <w:rsid w:val="253D48B4"/>
    <w:rsid w:val="253E4DB6"/>
    <w:rsid w:val="2540324F"/>
    <w:rsid w:val="25442791"/>
    <w:rsid w:val="2545425F"/>
    <w:rsid w:val="255028A2"/>
    <w:rsid w:val="2554042B"/>
    <w:rsid w:val="25575AD9"/>
    <w:rsid w:val="25586D68"/>
    <w:rsid w:val="255936B7"/>
    <w:rsid w:val="255F5D8E"/>
    <w:rsid w:val="2567513C"/>
    <w:rsid w:val="256B0068"/>
    <w:rsid w:val="256C786F"/>
    <w:rsid w:val="257A300A"/>
    <w:rsid w:val="257A33E0"/>
    <w:rsid w:val="257F0B15"/>
    <w:rsid w:val="257F6EAB"/>
    <w:rsid w:val="258319F6"/>
    <w:rsid w:val="258672A1"/>
    <w:rsid w:val="25903672"/>
    <w:rsid w:val="259304D3"/>
    <w:rsid w:val="259B19DE"/>
    <w:rsid w:val="259C5E09"/>
    <w:rsid w:val="259D1937"/>
    <w:rsid w:val="25A9531A"/>
    <w:rsid w:val="25B078E0"/>
    <w:rsid w:val="25B33CD5"/>
    <w:rsid w:val="25B538B9"/>
    <w:rsid w:val="25C16F45"/>
    <w:rsid w:val="25C52944"/>
    <w:rsid w:val="25CA5758"/>
    <w:rsid w:val="25CA6726"/>
    <w:rsid w:val="25CF2463"/>
    <w:rsid w:val="25D0262F"/>
    <w:rsid w:val="25D02654"/>
    <w:rsid w:val="25D24464"/>
    <w:rsid w:val="25D409E4"/>
    <w:rsid w:val="25D91265"/>
    <w:rsid w:val="25E57370"/>
    <w:rsid w:val="25E655DE"/>
    <w:rsid w:val="25EC68B2"/>
    <w:rsid w:val="25EE1BDE"/>
    <w:rsid w:val="25F114AE"/>
    <w:rsid w:val="25F81877"/>
    <w:rsid w:val="25F91057"/>
    <w:rsid w:val="25FB5E0A"/>
    <w:rsid w:val="26136085"/>
    <w:rsid w:val="261647A1"/>
    <w:rsid w:val="261F47D3"/>
    <w:rsid w:val="2620549E"/>
    <w:rsid w:val="262310FE"/>
    <w:rsid w:val="262A52E7"/>
    <w:rsid w:val="262D0F76"/>
    <w:rsid w:val="26302D62"/>
    <w:rsid w:val="2630311C"/>
    <w:rsid w:val="26317149"/>
    <w:rsid w:val="26335218"/>
    <w:rsid w:val="263E4F1D"/>
    <w:rsid w:val="26431902"/>
    <w:rsid w:val="26467ED6"/>
    <w:rsid w:val="26471C0E"/>
    <w:rsid w:val="2649167E"/>
    <w:rsid w:val="265436D3"/>
    <w:rsid w:val="26570223"/>
    <w:rsid w:val="26576FF4"/>
    <w:rsid w:val="265B5777"/>
    <w:rsid w:val="26607B79"/>
    <w:rsid w:val="26656C21"/>
    <w:rsid w:val="26673C9A"/>
    <w:rsid w:val="26684840"/>
    <w:rsid w:val="267D1945"/>
    <w:rsid w:val="268D64E9"/>
    <w:rsid w:val="26947260"/>
    <w:rsid w:val="269E43C3"/>
    <w:rsid w:val="269E76B6"/>
    <w:rsid w:val="26A158EA"/>
    <w:rsid w:val="26A858DA"/>
    <w:rsid w:val="26AE7973"/>
    <w:rsid w:val="26B13711"/>
    <w:rsid w:val="26B56CC5"/>
    <w:rsid w:val="26B87592"/>
    <w:rsid w:val="26BE08D4"/>
    <w:rsid w:val="26DE292C"/>
    <w:rsid w:val="26E22D97"/>
    <w:rsid w:val="26EC0B32"/>
    <w:rsid w:val="26F3758E"/>
    <w:rsid w:val="26FB40A8"/>
    <w:rsid w:val="27012064"/>
    <w:rsid w:val="27021A47"/>
    <w:rsid w:val="270410B2"/>
    <w:rsid w:val="270A2CB4"/>
    <w:rsid w:val="270B2AF7"/>
    <w:rsid w:val="271308F1"/>
    <w:rsid w:val="27157A23"/>
    <w:rsid w:val="271631D9"/>
    <w:rsid w:val="27176385"/>
    <w:rsid w:val="271D036A"/>
    <w:rsid w:val="271D04C4"/>
    <w:rsid w:val="271F4BE1"/>
    <w:rsid w:val="27200CA8"/>
    <w:rsid w:val="272139A3"/>
    <w:rsid w:val="27217F00"/>
    <w:rsid w:val="27315A62"/>
    <w:rsid w:val="2732521D"/>
    <w:rsid w:val="274170A0"/>
    <w:rsid w:val="27433C30"/>
    <w:rsid w:val="27481416"/>
    <w:rsid w:val="27491009"/>
    <w:rsid w:val="274A3E8D"/>
    <w:rsid w:val="274F1238"/>
    <w:rsid w:val="275E4F04"/>
    <w:rsid w:val="27643F82"/>
    <w:rsid w:val="27664798"/>
    <w:rsid w:val="276A6636"/>
    <w:rsid w:val="276FFF38"/>
    <w:rsid w:val="27700406"/>
    <w:rsid w:val="277174B4"/>
    <w:rsid w:val="27744F12"/>
    <w:rsid w:val="278357FA"/>
    <w:rsid w:val="278366DB"/>
    <w:rsid w:val="27851484"/>
    <w:rsid w:val="279960F5"/>
    <w:rsid w:val="279D5FCC"/>
    <w:rsid w:val="279D7803"/>
    <w:rsid w:val="27A054E8"/>
    <w:rsid w:val="27A266D2"/>
    <w:rsid w:val="27A35F7B"/>
    <w:rsid w:val="27A40D40"/>
    <w:rsid w:val="27A61145"/>
    <w:rsid w:val="27A7299E"/>
    <w:rsid w:val="27A80709"/>
    <w:rsid w:val="27AF551C"/>
    <w:rsid w:val="27B76BCC"/>
    <w:rsid w:val="27BF0E80"/>
    <w:rsid w:val="27CC37D9"/>
    <w:rsid w:val="27D107CD"/>
    <w:rsid w:val="27D242E7"/>
    <w:rsid w:val="27D45986"/>
    <w:rsid w:val="27DE48A9"/>
    <w:rsid w:val="27E13292"/>
    <w:rsid w:val="27E83841"/>
    <w:rsid w:val="27EC2D79"/>
    <w:rsid w:val="27F00610"/>
    <w:rsid w:val="27F2452D"/>
    <w:rsid w:val="27F71078"/>
    <w:rsid w:val="27F97B1C"/>
    <w:rsid w:val="27FD740D"/>
    <w:rsid w:val="28027521"/>
    <w:rsid w:val="280B4561"/>
    <w:rsid w:val="280B74B1"/>
    <w:rsid w:val="2811103B"/>
    <w:rsid w:val="28132C70"/>
    <w:rsid w:val="28143086"/>
    <w:rsid w:val="28172719"/>
    <w:rsid w:val="281D1189"/>
    <w:rsid w:val="281E15C8"/>
    <w:rsid w:val="28204CDC"/>
    <w:rsid w:val="28262523"/>
    <w:rsid w:val="28302EAA"/>
    <w:rsid w:val="283126AB"/>
    <w:rsid w:val="28345552"/>
    <w:rsid w:val="28372AA8"/>
    <w:rsid w:val="28481F1A"/>
    <w:rsid w:val="284F3474"/>
    <w:rsid w:val="284F5258"/>
    <w:rsid w:val="286255F3"/>
    <w:rsid w:val="2862642C"/>
    <w:rsid w:val="286A2283"/>
    <w:rsid w:val="28747FE6"/>
    <w:rsid w:val="28833F3B"/>
    <w:rsid w:val="28876A4B"/>
    <w:rsid w:val="288A382B"/>
    <w:rsid w:val="28923264"/>
    <w:rsid w:val="28944DBE"/>
    <w:rsid w:val="28951547"/>
    <w:rsid w:val="289D65A0"/>
    <w:rsid w:val="28A2342B"/>
    <w:rsid w:val="28AA5DBB"/>
    <w:rsid w:val="28AD587A"/>
    <w:rsid w:val="28B10BE0"/>
    <w:rsid w:val="28B40A7E"/>
    <w:rsid w:val="28BD0D75"/>
    <w:rsid w:val="28C84D65"/>
    <w:rsid w:val="28CD4179"/>
    <w:rsid w:val="28D21040"/>
    <w:rsid w:val="28DB7268"/>
    <w:rsid w:val="28DE2453"/>
    <w:rsid w:val="28DE65C2"/>
    <w:rsid w:val="28E3661A"/>
    <w:rsid w:val="28E37856"/>
    <w:rsid w:val="28E6763A"/>
    <w:rsid w:val="28E77689"/>
    <w:rsid w:val="28E91D5A"/>
    <w:rsid w:val="28EB505C"/>
    <w:rsid w:val="28EC16B8"/>
    <w:rsid w:val="28F1431B"/>
    <w:rsid w:val="28F832AF"/>
    <w:rsid w:val="28F96B32"/>
    <w:rsid w:val="28FA1D2F"/>
    <w:rsid w:val="28FB381D"/>
    <w:rsid w:val="28FB5786"/>
    <w:rsid w:val="28FF0183"/>
    <w:rsid w:val="29012CBC"/>
    <w:rsid w:val="29043105"/>
    <w:rsid w:val="290933ED"/>
    <w:rsid w:val="29112D44"/>
    <w:rsid w:val="29117AE1"/>
    <w:rsid w:val="29127DD1"/>
    <w:rsid w:val="29181A67"/>
    <w:rsid w:val="29196D1D"/>
    <w:rsid w:val="291D2B94"/>
    <w:rsid w:val="291E273E"/>
    <w:rsid w:val="29263A9F"/>
    <w:rsid w:val="292832B9"/>
    <w:rsid w:val="29312F49"/>
    <w:rsid w:val="2931706B"/>
    <w:rsid w:val="29345B3E"/>
    <w:rsid w:val="29345C2F"/>
    <w:rsid w:val="29357FA2"/>
    <w:rsid w:val="29402BAE"/>
    <w:rsid w:val="29405EA9"/>
    <w:rsid w:val="29420C23"/>
    <w:rsid w:val="2942519E"/>
    <w:rsid w:val="29456681"/>
    <w:rsid w:val="29475F99"/>
    <w:rsid w:val="2955505A"/>
    <w:rsid w:val="295864E5"/>
    <w:rsid w:val="295960D6"/>
    <w:rsid w:val="295B1459"/>
    <w:rsid w:val="29613771"/>
    <w:rsid w:val="2967768B"/>
    <w:rsid w:val="29677E28"/>
    <w:rsid w:val="296E2ABE"/>
    <w:rsid w:val="29712689"/>
    <w:rsid w:val="29835C1B"/>
    <w:rsid w:val="298755D7"/>
    <w:rsid w:val="298C6AEF"/>
    <w:rsid w:val="298D2AB8"/>
    <w:rsid w:val="29920858"/>
    <w:rsid w:val="29937F51"/>
    <w:rsid w:val="2999230D"/>
    <w:rsid w:val="29A06BF5"/>
    <w:rsid w:val="29AB4B18"/>
    <w:rsid w:val="29AB6DC1"/>
    <w:rsid w:val="29B33362"/>
    <w:rsid w:val="29B41A9A"/>
    <w:rsid w:val="29B45913"/>
    <w:rsid w:val="29B63C0F"/>
    <w:rsid w:val="29BB274D"/>
    <w:rsid w:val="29C150E9"/>
    <w:rsid w:val="29C159E5"/>
    <w:rsid w:val="29C753EE"/>
    <w:rsid w:val="29CD4726"/>
    <w:rsid w:val="29E067C8"/>
    <w:rsid w:val="29E774C8"/>
    <w:rsid w:val="29EB4B0D"/>
    <w:rsid w:val="29F83A86"/>
    <w:rsid w:val="29FF20A4"/>
    <w:rsid w:val="2A004B9F"/>
    <w:rsid w:val="2A0202E2"/>
    <w:rsid w:val="2A0422F0"/>
    <w:rsid w:val="2A0D2BB1"/>
    <w:rsid w:val="2A0D7893"/>
    <w:rsid w:val="2A122046"/>
    <w:rsid w:val="2A143FCA"/>
    <w:rsid w:val="2A15240E"/>
    <w:rsid w:val="2A2B29DF"/>
    <w:rsid w:val="2A2B681D"/>
    <w:rsid w:val="2A38415F"/>
    <w:rsid w:val="2A420B05"/>
    <w:rsid w:val="2A50563C"/>
    <w:rsid w:val="2A5132F3"/>
    <w:rsid w:val="2A562060"/>
    <w:rsid w:val="2A577163"/>
    <w:rsid w:val="2A5C6AC3"/>
    <w:rsid w:val="2A5D1378"/>
    <w:rsid w:val="2A5D4E8A"/>
    <w:rsid w:val="2A5E7916"/>
    <w:rsid w:val="2A622F49"/>
    <w:rsid w:val="2A640141"/>
    <w:rsid w:val="2A643B24"/>
    <w:rsid w:val="2A667DEA"/>
    <w:rsid w:val="2A68168B"/>
    <w:rsid w:val="2A6E0846"/>
    <w:rsid w:val="2A7557EC"/>
    <w:rsid w:val="2A783674"/>
    <w:rsid w:val="2A787C1B"/>
    <w:rsid w:val="2A7F0AFD"/>
    <w:rsid w:val="2A851355"/>
    <w:rsid w:val="2A8962C0"/>
    <w:rsid w:val="2A8D3BB3"/>
    <w:rsid w:val="2A950721"/>
    <w:rsid w:val="2AA21674"/>
    <w:rsid w:val="2AA24E53"/>
    <w:rsid w:val="2AAA2A92"/>
    <w:rsid w:val="2AAC684E"/>
    <w:rsid w:val="2AAC6897"/>
    <w:rsid w:val="2AAF1460"/>
    <w:rsid w:val="2AB32299"/>
    <w:rsid w:val="2AB6014F"/>
    <w:rsid w:val="2AB86A67"/>
    <w:rsid w:val="2ABC0562"/>
    <w:rsid w:val="2AC16B66"/>
    <w:rsid w:val="2ACB57A5"/>
    <w:rsid w:val="2ACC0A2C"/>
    <w:rsid w:val="2ACE2082"/>
    <w:rsid w:val="2ACF366B"/>
    <w:rsid w:val="2AD90BA6"/>
    <w:rsid w:val="2AE92E06"/>
    <w:rsid w:val="2AF327BF"/>
    <w:rsid w:val="2AF5736B"/>
    <w:rsid w:val="2B005A1F"/>
    <w:rsid w:val="2B032623"/>
    <w:rsid w:val="2B06381F"/>
    <w:rsid w:val="2B0D7074"/>
    <w:rsid w:val="2B125040"/>
    <w:rsid w:val="2B162377"/>
    <w:rsid w:val="2B1B0A59"/>
    <w:rsid w:val="2B297552"/>
    <w:rsid w:val="2B2C0B6D"/>
    <w:rsid w:val="2B2D4E88"/>
    <w:rsid w:val="2B3D16F5"/>
    <w:rsid w:val="2B414EF5"/>
    <w:rsid w:val="2B426472"/>
    <w:rsid w:val="2B436CBE"/>
    <w:rsid w:val="2B4B037D"/>
    <w:rsid w:val="2B4E6F1C"/>
    <w:rsid w:val="2B4E7F30"/>
    <w:rsid w:val="2B4F0234"/>
    <w:rsid w:val="2B507206"/>
    <w:rsid w:val="2B565084"/>
    <w:rsid w:val="2B5911FC"/>
    <w:rsid w:val="2B5E0898"/>
    <w:rsid w:val="2B5F6BCE"/>
    <w:rsid w:val="2B6450B0"/>
    <w:rsid w:val="2B692EA6"/>
    <w:rsid w:val="2B6A4E3A"/>
    <w:rsid w:val="2B6F6A7D"/>
    <w:rsid w:val="2B716B01"/>
    <w:rsid w:val="2B787C43"/>
    <w:rsid w:val="2B7B1BED"/>
    <w:rsid w:val="2B7B49A5"/>
    <w:rsid w:val="2B8054C5"/>
    <w:rsid w:val="2B8327D3"/>
    <w:rsid w:val="2B862B35"/>
    <w:rsid w:val="2B8D78C5"/>
    <w:rsid w:val="2B947DDB"/>
    <w:rsid w:val="2B9C0B9D"/>
    <w:rsid w:val="2B9F7B12"/>
    <w:rsid w:val="2BA9559B"/>
    <w:rsid w:val="2BAF094E"/>
    <w:rsid w:val="2BB47046"/>
    <w:rsid w:val="2BB56B29"/>
    <w:rsid w:val="2BBD6E73"/>
    <w:rsid w:val="2BC6476E"/>
    <w:rsid w:val="2BCA4160"/>
    <w:rsid w:val="2BCB561A"/>
    <w:rsid w:val="2BCF2EB1"/>
    <w:rsid w:val="2BD26A60"/>
    <w:rsid w:val="2BD40A08"/>
    <w:rsid w:val="2BE65CFF"/>
    <w:rsid w:val="2BEC51B6"/>
    <w:rsid w:val="2BFD7272"/>
    <w:rsid w:val="2C004F4B"/>
    <w:rsid w:val="2C0E4285"/>
    <w:rsid w:val="2C0F4411"/>
    <w:rsid w:val="2C102DDD"/>
    <w:rsid w:val="2C17582F"/>
    <w:rsid w:val="2C1B255D"/>
    <w:rsid w:val="2C1C5BF8"/>
    <w:rsid w:val="2C1C7FF7"/>
    <w:rsid w:val="2C1D0F66"/>
    <w:rsid w:val="2C204BA4"/>
    <w:rsid w:val="2C220935"/>
    <w:rsid w:val="2C22494C"/>
    <w:rsid w:val="2C234486"/>
    <w:rsid w:val="2C237D65"/>
    <w:rsid w:val="2C2674EC"/>
    <w:rsid w:val="2C2A4D2A"/>
    <w:rsid w:val="2C382A9D"/>
    <w:rsid w:val="2C3A5988"/>
    <w:rsid w:val="2C3C07EC"/>
    <w:rsid w:val="2C3D5520"/>
    <w:rsid w:val="2C446124"/>
    <w:rsid w:val="2C493A50"/>
    <w:rsid w:val="2C4C625C"/>
    <w:rsid w:val="2C4D0D78"/>
    <w:rsid w:val="2C554D7E"/>
    <w:rsid w:val="2C5703F5"/>
    <w:rsid w:val="2C612350"/>
    <w:rsid w:val="2C6C6E93"/>
    <w:rsid w:val="2C6E07B4"/>
    <w:rsid w:val="2C772D9C"/>
    <w:rsid w:val="2C7D599A"/>
    <w:rsid w:val="2C8622F7"/>
    <w:rsid w:val="2C8736B1"/>
    <w:rsid w:val="2C8E6C30"/>
    <w:rsid w:val="2C951F10"/>
    <w:rsid w:val="2C9C095F"/>
    <w:rsid w:val="2CA93149"/>
    <w:rsid w:val="2CAB3672"/>
    <w:rsid w:val="2CAC32C7"/>
    <w:rsid w:val="2CB71DEA"/>
    <w:rsid w:val="2CBB5C26"/>
    <w:rsid w:val="2CC0507B"/>
    <w:rsid w:val="2CCB583B"/>
    <w:rsid w:val="2CD6766D"/>
    <w:rsid w:val="2CDC5881"/>
    <w:rsid w:val="2CDC7D0A"/>
    <w:rsid w:val="2CED1D28"/>
    <w:rsid w:val="2CEE1B6B"/>
    <w:rsid w:val="2CF1469E"/>
    <w:rsid w:val="2CF14A0E"/>
    <w:rsid w:val="2CFF3A13"/>
    <w:rsid w:val="2D003CAD"/>
    <w:rsid w:val="2D026E55"/>
    <w:rsid w:val="2D0C7EDB"/>
    <w:rsid w:val="2D16496D"/>
    <w:rsid w:val="2D185800"/>
    <w:rsid w:val="2D2024D0"/>
    <w:rsid w:val="2D2B4CAA"/>
    <w:rsid w:val="2D2E670D"/>
    <w:rsid w:val="2D35791C"/>
    <w:rsid w:val="2D3669A5"/>
    <w:rsid w:val="2D380528"/>
    <w:rsid w:val="2D38241A"/>
    <w:rsid w:val="2D3A75A9"/>
    <w:rsid w:val="2D3D5B5A"/>
    <w:rsid w:val="2D3FBC4C"/>
    <w:rsid w:val="2D442586"/>
    <w:rsid w:val="2D483DC1"/>
    <w:rsid w:val="2D4C7949"/>
    <w:rsid w:val="2D531E38"/>
    <w:rsid w:val="2D5D17FF"/>
    <w:rsid w:val="2D5E4B9C"/>
    <w:rsid w:val="2D604C63"/>
    <w:rsid w:val="2D605B2F"/>
    <w:rsid w:val="2D607260"/>
    <w:rsid w:val="2D636FD9"/>
    <w:rsid w:val="2D692586"/>
    <w:rsid w:val="2D6E0F2C"/>
    <w:rsid w:val="2D743C9A"/>
    <w:rsid w:val="2D747064"/>
    <w:rsid w:val="2D775A13"/>
    <w:rsid w:val="2D7E79B3"/>
    <w:rsid w:val="2D815439"/>
    <w:rsid w:val="2D8E3C5E"/>
    <w:rsid w:val="2D915DD1"/>
    <w:rsid w:val="2D926B40"/>
    <w:rsid w:val="2D936D27"/>
    <w:rsid w:val="2D996795"/>
    <w:rsid w:val="2D9D42E6"/>
    <w:rsid w:val="2D9F4923"/>
    <w:rsid w:val="2DA037CD"/>
    <w:rsid w:val="2DA2119A"/>
    <w:rsid w:val="2DAA7058"/>
    <w:rsid w:val="2DB04C09"/>
    <w:rsid w:val="2DB50613"/>
    <w:rsid w:val="2DB51170"/>
    <w:rsid w:val="2DB6456B"/>
    <w:rsid w:val="2DB67A52"/>
    <w:rsid w:val="2DBA4C76"/>
    <w:rsid w:val="2DBE4A13"/>
    <w:rsid w:val="2DD26517"/>
    <w:rsid w:val="2DD61B61"/>
    <w:rsid w:val="2DDD3AE6"/>
    <w:rsid w:val="2DDE2ACF"/>
    <w:rsid w:val="2DDEB3EC"/>
    <w:rsid w:val="2DE10EEA"/>
    <w:rsid w:val="2DE157DF"/>
    <w:rsid w:val="2DE656C6"/>
    <w:rsid w:val="2DE842B1"/>
    <w:rsid w:val="2DF477D9"/>
    <w:rsid w:val="2DF9701A"/>
    <w:rsid w:val="2DFDC25F"/>
    <w:rsid w:val="2DFF76F1"/>
    <w:rsid w:val="2E00378A"/>
    <w:rsid w:val="2E033E02"/>
    <w:rsid w:val="2E0626F6"/>
    <w:rsid w:val="2E09687A"/>
    <w:rsid w:val="2E0972BD"/>
    <w:rsid w:val="2E182156"/>
    <w:rsid w:val="2E1C5333"/>
    <w:rsid w:val="2E1F47D6"/>
    <w:rsid w:val="2E2800A7"/>
    <w:rsid w:val="2E2C6FF7"/>
    <w:rsid w:val="2E2D3C96"/>
    <w:rsid w:val="2E360B42"/>
    <w:rsid w:val="2E366C78"/>
    <w:rsid w:val="2E381F72"/>
    <w:rsid w:val="2E382BBF"/>
    <w:rsid w:val="2E4B0AB1"/>
    <w:rsid w:val="2E4F3C37"/>
    <w:rsid w:val="2E550F87"/>
    <w:rsid w:val="2E587FBF"/>
    <w:rsid w:val="2E59717D"/>
    <w:rsid w:val="2E5B35C9"/>
    <w:rsid w:val="2E6A59CB"/>
    <w:rsid w:val="2E7A03D9"/>
    <w:rsid w:val="2E7D42E0"/>
    <w:rsid w:val="2E7D53BA"/>
    <w:rsid w:val="2E7D704F"/>
    <w:rsid w:val="2E7E3824"/>
    <w:rsid w:val="2E7F122B"/>
    <w:rsid w:val="2E7F39AF"/>
    <w:rsid w:val="2E947BA0"/>
    <w:rsid w:val="2E9725D8"/>
    <w:rsid w:val="2E9F1982"/>
    <w:rsid w:val="2EA04405"/>
    <w:rsid w:val="2EA13DBB"/>
    <w:rsid w:val="2EA2275A"/>
    <w:rsid w:val="2EAB401C"/>
    <w:rsid w:val="2EAE5F7D"/>
    <w:rsid w:val="2EB138EF"/>
    <w:rsid w:val="2EB161B5"/>
    <w:rsid w:val="2EB36259"/>
    <w:rsid w:val="2EBB5EB9"/>
    <w:rsid w:val="2EBE6369"/>
    <w:rsid w:val="2ECF2ABB"/>
    <w:rsid w:val="2ED000DE"/>
    <w:rsid w:val="2ED14108"/>
    <w:rsid w:val="2ED80D69"/>
    <w:rsid w:val="2EDA5A10"/>
    <w:rsid w:val="2EDE1C49"/>
    <w:rsid w:val="2EE06927"/>
    <w:rsid w:val="2EE12DB9"/>
    <w:rsid w:val="2EE27AC4"/>
    <w:rsid w:val="2EE870A6"/>
    <w:rsid w:val="2EEE48D5"/>
    <w:rsid w:val="2EF877C5"/>
    <w:rsid w:val="2F012997"/>
    <w:rsid w:val="2F027339"/>
    <w:rsid w:val="2F0D6990"/>
    <w:rsid w:val="2F113C86"/>
    <w:rsid w:val="2F143595"/>
    <w:rsid w:val="2F192BC7"/>
    <w:rsid w:val="2F2A1F1F"/>
    <w:rsid w:val="2F2B65B1"/>
    <w:rsid w:val="2F2F2104"/>
    <w:rsid w:val="2F34545E"/>
    <w:rsid w:val="2F35208C"/>
    <w:rsid w:val="2F3F6EB6"/>
    <w:rsid w:val="2F4A0747"/>
    <w:rsid w:val="2F563E0D"/>
    <w:rsid w:val="2F572F6F"/>
    <w:rsid w:val="2F582E0F"/>
    <w:rsid w:val="2F5A0386"/>
    <w:rsid w:val="2F5B16AC"/>
    <w:rsid w:val="2F635913"/>
    <w:rsid w:val="2F6474ED"/>
    <w:rsid w:val="2F674A1C"/>
    <w:rsid w:val="2F6A0616"/>
    <w:rsid w:val="2F6C01F7"/>
    <w:rsid w:val="2F6C5958"/>
    <w:rsid w:val="2F6F1F62"/>
    <w:rsid w:val="2F7F5C02"/>
    <w:rsid w:val="2F807746"/>
    <w:rsid w:val="2F8D22F1"/>
    <w:rsid w:val="2F932010"/>
    <w:rsid w:val="2F964EBD"/>
    <w:rsid w:val="2F9A5920"/>
    <w:rsid w:val="2F9D36C3"/>
    <w:rsid w:val="2FA14D36"/>
    <w:rsid w:val="2FA60A4A"/>
    <w:rsid w:val="2FA9269E"/>
    <w:rsid w:val="2FAF6433"/>
    <w:rsid w:val="2FB20B15"/>
    <w:rsid w:val="2FB7342B"/>
    <w:rsid w:val="2FB76FDC"/>
    <w:rsid w:val="2FB817FC"/>
    <w:rsid w:val="2FBB2D76"/>
    <w:rsid w:val="2FC07787"/>
    <w:rsid w:val="2FC757AE"/>
    <w:rsid w:val="2FCE131E"/>
    <w:rsid w:val="2FD4084E"/>
    <w:rsid w:val="2FD474EC"/>
    <w:rsid w:val="2FDF1910"/>
    <w:rsid w:val="2FE30CFD"/>
    <w:rsid w:val="2FE5066B"/>
    <w:rsid w:val="2FE50A0F"/>
    <w:rsid w:val="2FE57550"/>
    <w:rsid w:val="2FE91B64"/>
    <w:rsid w:val="2FEB4538"/>
    <w:rsid w:val="2FEC1E1C"/>
    <w:rsid w:val="2FEF2C1A"/>
    <w:rsid w:val="2FF37A0B"/>
    <w:rsid w:val="2FFC76CD"/>
    <w:rsid w:val="2FFF85DA"/>
    <w:rsid w:val="3004550A"/>
    <w:rsid w:val="301363BB"/>
    <w:rsid w:val="30154A16"/>
    <w:rsid w:val="301A0708"/>
    <w:rsid w:val="301C50EC"/>
    <w:rsid w:val="301E58ED"/>
    <w:rsid w:val="301F59A0"/>
    <w:rsid w:val="3026683A"/>
    <w:rsid w:val="30355FD9"/>
    <w:rsid w:val="303B3F89"/>
    <w:rsid w:val="30420FB6"/>
    <w:rsid w:val="30421B47"/>
    <w:rsid w:val="30427076"/>
    <w:rsid w:val="304312B7"/>
    <w:rsid w:val="30471641"/>
    <w:rsid w:val="304B0CDF"/>
    <w:rsid w:val="304C0621"/>
    <w:rsid w:val="305038D9"/>
    <w:rsid w:val="30514A5B"/>
    <w:rsid w:val="305177AD"/>
    <w:rsid w:val="30544E0C"/>
    <w:rsid w:val="305B3A06"/>
    <w:rsid w:val="3062759A"/>
    <w:rsid w:val="306D7A46"/>
    <w:rsid w:val="30707104"/>
    <w:rsid w:val="30733E3B"/>
    <w:rsid w:val="30744B25"/>
    <w:rsid w:val="30761E72"/>
    <w:rsid w:val="307C41A6"/>
    <w:rsid w:val="307D78B6"/>
    <w:rsid w:val="30832FCB"/>
    <w:rsid w:val="308B50A7"/>
    <w:rsid w:val="309474A3"/>
    <w:rsid w:val="30986B3C"/>
    <w:rsid w:val="30A32CE6"/>
    <w:rsid w:val="30B03C66"/>
    <w:rsid w:val="30B115F1"/>
    <w:rsid w:val="30B47A11"/>
    <w:rsid w:val="30B87DEF"/>
    <w:rsid w:val="30BD3ACA"/>
    <w:rsid w:val="30C83701"/>
    <w:rsid w:val="30E165A8"/>
    <w:rsid w:val="30E625F4"/>
    <w:rsid w:val="30E63FF0"/>
    <w:rsid w:val="30E6702B"/>
    <w:rsid w:val="30F8761B"/>
    <w:rsid w:val="30F93D18"/>
    <w:rsid w:val="30FA1F62"/>
    <w:rsid w:val="3107070B"/>
    <w:rsid w:val="310A5938"/>
    <w:rsid w:val="310C2302"/>
    <w:rsid w:val="31126FBD"/>
    <w:rsid w:val="311619F2"/>
    <w:rsid w:val="311769F5"/>
    <w:rsid w:val="31194726"/>
    <w:rsid w:val="311A26EF"/>
    <w:rsid w:val="311A270E"/>
    <w:rsid w:val="311F3C24"/>
    <w:rsid w:val="312C0E26"/>
    <w:rsid w:val="31332246"/>
    <w:rsid w:val="313379EE"/>
    <w:rsid w:val="31343C00"/>
    <w:rsid w:val="313468D8"/>
    <w:rsid w:val="313B58A8"/>
    <w:rsid w:val="31417568"/>
    <w:rsid w:val="3144731B"/>
    <w:rsid w:val="314C273F"/>
    <w:rsid w:val="314E594A"/>
    <w:rsid w:val="315606C2"/>
    <w:rsid w:val="31572648"/>
    <w:rsid w:val="315F1A90"/>
    <w:rsid w:val="316108FA"/>
    <w:rsid w:val="316E45B6"/>
    <w:rsid w:val="31774963"/>
    <w:rsid w:val="317C1B5A"/>
    <w:rsid w:val="31834B5C"/>
    <w:rsid w:val="31854A04"/>
    <w:rsid w:val="31874518"/>
    <w:rsid w:val="31877765"/>
    <w:rsid w:val="318B512D"/>
    <w:rsid w:val="318F09C1"/>
    <w:rsid w:val="318F4293"/>
    <w:rsid w:val="319174FA"/>
    <w:rsid w:val="31932A9B"/>
    <w:rsid w:val="31932D8C"/>
    <w:rsid w:val="31956A67"/>
    <w:rsid w:val="319B0067"/>
    <w:rsid w:val="319B7581"/>
    <w:rsid w:val="31A1456C"/>
    <w:rsid w:val="31AB590D"/>
    <w:rsid w:val="31B64E1B"/>
    <w:rsid w:val="31B86CAB"/>
    <w:rsid w:val="31B96CEF"/>
    <w:rsid w:val="31C308F6"/>
    <w:rsid w:val="31C4785F"/>
    <w:rsid w:val="31C578D3"/>
    <w:rsid w:val="31CA7833"/>
    <w:rsid w:val="31CC72A2"/>
    <w:rsid w:val="31D1269C"/>
    <w:rsid w:val="31D8413B"/>
    <w:rsid w:val="31D84E41"/>
    <w:rsid w:val="31DA22CD"/>
    <w:rsid w:val="31E22656"/>
    <w:rsid w:val="31EA6670"/>
    <w:rsid w:val="31EB016D"/>
    <w:rsid w:val="31EF7B50"/>
    <w:rsid w:val="31F76D82"/>
    <w:rsid w:val="31FD1837"/>
    <w:rsid w:val="31FF56DB"/>
    <w:rsid w:val="32002DCD"/>
    <w:rsid w:val="32067B0E"/>
    <w:rsid w:val="320B4DC9"/>
    <w:rsid w:val="320D473B"/>
    <w:rsid w:val="320D64F2"/>
    <w:rsid w:val="320E1347"/>
    <w:rsid w:val="320E6C90"/>
    <w:rsid w:val="320F6827"/>
    <w:rsid w:val="321A30E4"/>
    <w:rsid w:val="322B2DE8"/>
    <w:rsid w:val="32342965"/>
    <w:rsid w:val="323E4F83"/>
    <w:rsid w:val="324560AE"/>
    <w:rsid w:val="324A0FC7"/>
    <w:rsid w:val="324E4CC5"/>
    <w:rsid w:val="324F1498"/>
    <w:rsid w:val="325C33BB"/>
    <w:rsid w:val="325D0CC1"/>
    <w:rsid w:val="325E7F0A"/>
    <w:rsid w:val="32621481"/>
    <w:rsid w:val="3266315B"/>
    <w:rsid w:val="32742101"/>
    <w:rsid w:val="32776A6C"/>
    <w:rsid w:val="32792857"/>
    <w:rsid w:val="327B6EEE"/>
    <w:rsid w:val="32810BA4"/>
    <w:rsid w:val="32810D63"/>
    <w:rsid w:val="32872FC1"/>
    <w:rsid w:val="328C543A"/>
    <w:rsid w:val="328D1074"/>
    <w:rsid w:val="329162F8"/>
    <w:rsid w:val="329A30A5"/>
    <w:rsid w:val="329A3C0B"/>
    <w:rsid w:val="32A371D8"/>
    <w:rsid w:val="32A7211C"/>
    <w:rsid w:val="32AA78BD"/>
    <w:rsid w:val="32AE4B13"/>
    <w:rsid w:val="32B20B24"/>
    <w:rsid w:val="32BD611C"/>
    <w:rsid w:val="32BE0148"/>
    <w:rsid w:val="32C05BFE"/>
    <w:rsid w:val="32C440BB"/>
    <w:rsid w:val="32CB1770"/>
    <w:rsid w:val="32D35588"/>
    <w:rsid w:val="32D60CE7"/>
    <w:rsid w:val="32D72088"/>
    <w:rsid w:val="32DE3EE1"/>
    <w:rsid w:val="32F91C15"/>
    <w:rsid w:val="32FC4313"/>
    <w:rsid w:val="32FD2C93"/>
    <w:rsid w:val="32FD48D7"/>
    <w:rsid w:val="32FE4E40"/>
    <w:rsid w:val="32FF6669"/>
    <w:rsid w:val="33023DC3"/>
    <w:rsid w:val="330D01AF"/>
    <w:rsid w:val="3318264C"/>
    <w:rsid w:val="331A3099"/>
    <w:rsid w:val="33207208"/>
    <w:rsid w:val="3327599A"/>
    <w:rsid w:val="332C4EDD"/>
    <w:rsid w:val="33303D07"/>
    <w:rsid w:val="3333106F"/>
    <w:rsid w:val="33381298"/>
    <w:rsid w:val="33390778"/>
    <w:rsid w:val="333A5F06"/>
    <w:rsid w:val="334F7805"/>
    <w:rsid w:val="33554A7B"/>
    <w:rsid w:val="335D3AAC"/>
    <w:rsid w:val="335E07E2"/>
    <w:rsid w:val="335E3BA8"/>
    <w:rsid w:val="336053EF"/>
    <w:rsid w:val="336D52F8"/>
    <w:rsid w:val="33744624"/>
    <w:rsid w:val="33753BBC"/>
    <w:rsid w:val="33757F43"/>
    <w:rsid w:val="3378238D"/>
    <w:rsid w:val="337B50B1"/>
    <w:rsid w:val="337D531A"/>
    <w:rsid w:val="337F3CBB"/>
    <w:rsid w:val="33822A0E"/>
    <w:rsid w:val="33861259"/>
    <w:rsid w:val="33866CED"/>
    <w:rsid w:val="338D42A9"/>
    <w:rsid w:val="338D5FE1"/>
    <w:rsid w:val="338D69D1"/>
    <w:rsid w:val="338F274A"/>
    <w:rsid w:val="3394120A"/>
    <w:rsid w:val="339B08A3"/>
    <w:rsid w:val="339B621A"/>
    <w:rsid w:val="33A51A0B"/>
    <w:rsid w:val="33AC63D8"/>
    <w:rsid w:val="33B13C19"/>
    <w:rsid w:val="33B31A04"/>
    <w:rsid w:val="33B567FF"/>
    <w:rsid w:val="33B92550"/>
    <w:rsid w:val="33C003E1"/>
    <w:rsid w:val="33C462EC"/>
    <w:rsid w:val="33CE5CC8"/>
    <w:rsid w:val="33D06C8C"/>
    <w:rsid w:val="33D178A8"/>
    <w:rsid w:val="33DD0233"/>
    <w:rsid w:val="33DF69CB"/>
    <w:rsid w:val="33EF0D88"/>
    <w:rsid w:val="33F1124D"/>
    <w:rsid w:val="33F223BB"/>
    <w:rsid w:val="33FB2F82"/>
    <w:rsid w:val="33FF5309"/>
    <w:rsid w:val="340418F1"/>
    <w:rsid w:val="34072FA6"/>
    <w:rsid w:val="34093C00"/>
    <w:rsid w:val="340C0F9F"/>
    <w:rsid w:val="34125129"/>
    <w:rsid w:val="3417542E"/>
    <w:rsid w:val="341808E8"/>
    <w:rsid w:val="341F0FA9"/>
    <w:rsid w:val="34203E47"/>
    <w:rsid w:val="34216ED7"/>
    <w:rsid w:val="3422279F"/>
    <w:rsid w:val="34293380"/>
    <w:rsid w:val="34306402"/>
    <w:rsid w:val="34354FAB"/>
    <w:rsid w:val="343E3A1F"/>
    <w:rsid w:val="343E794D"/>
    <w:rsid w:val="34427707"/>
    <w:rsid w:val="344B14E3"/>
    <w:rsid w:val="345709B9"/>
    <w:rsid w:val="34673CE1"/>
    <w:rsid w:val="34786AD3"/>
    <w:rsid w:val="34794CF1"/>
    <w:rsid w:val="347A5491"/>
    <w:rsid w:val="34851370"/>
    <w:rsid w:val="348720EF"/>
    <w:rsid w:val="34887A20"/>
    <w:rsid w:val="348A1305"/>
    <w:rsid w:val="348C5358"/>
    <w:rsid w:val="34921BF5"/>
    <w:rsid w:val="34925EB7"/>
    <w:rsid w:val="349C2705"/>
    <w:rsid w:val="34A32EF5"/>
    <w:rsid w:val="34A84A71"/>
    <w:rsid w:val="34AE6CE0"/>
    <w:rsid w:val="34B52D03"/>
    <w:rsid w:val="34B83423"/>
    <w:rsid w:val="34B94549"/>
    <w:rsid w:val="34BC6D8A"/>
    <w:rsid w:val="34C274A9"/>
    <w:rsid w:val="34C374DF"/>
    <w:rsid w:val="34CD6D82"/>
    <w:rsid w:val="34CE1111"/>
    <w:rsid w:val="34CF7D7F"/>
    <w:rsid w:val="34D121C8"/>
    <w:rsid w:val="34DD792C"/>
    <w:rsid w:val="34E469C4"/>
    <w:rsid w:val="34EB10F8"/>
    <w:rsid w:val="34EC6F48"/>
    <w:rsid w:val="34F350FC"/>
    <w:rsid w:val="34F4422C"/>
    <w:rsid w:val="34F63BE2"/>
    <w:rsid w:val="35020DB1"/>
    <w:rsid w:val="35062A5B"/>
    <w:rsid w:val="3509615B"/>
    <w:rsid w:val="35113400"/>
    <w:rsid w:val="351757AC"/>
    <w:rsid w:val="352910CA"/>
    <w:rsid w:val="352D6115"/>
    <w:rsid w:val="35310089"/>
    <w:rsid w:val="3533581A"/>
    <w:rsid w:val="35363D9A"/>
    <w:rsid w:val="353B5169"/>
    <w:rsid w:val="35441E18"/>
    <w:rsid w:val="354A4644"/>
    <w:rsid w:val="354B7EFC"/>
    <w:rsid w:val="354D02C4"/>
    <w:rsid w:val="3550216B"/>
    <w:rsid w:val="35542C4D"/>
    <w:rsid w:val="355455B2"/>
    <w:rsid w:val="35641E9B"/>
    <w:rsid w:val="357A3225"/>
    <w:rsid w:val="35904F24"/>
    <w:rsid w:val="3593016F"/>
    <w:rsid w:val="35997171"/>
    <w:rsid w:val="359C0A3E"/>
    <w:rsid w:val="359D09CB"/>
    <w:rsid w:val="359D0A22"/>
    <w:rsid w:val="359E48D5"/>
    <w:rsid w:val="35A105AA"/>
    <w:rsid w:val="35A60516"/>
    <w:rsid w:val="35A842A8"/>
    <w:rsid w:val="35AC79C0"/>
    <w:rsid w:val="35B31B00"/>
    <w:rsid w:val="35BCE5BD"/>
    <w:rsid w:val="35C35614"/>
    <w:rsid w:val="35C36EFD"/>
    <w:rsid w:val="35CA0B11"/>
    <w:rsid w:val="35CB4CA4"/>
    <w:rsid w:val="35D276A5"/>
    <w:rsid w:val="35D94921"/>
    <w:rsid w:val="35DD49D9"/>
    <w:rsid w:val="35E607E2"/>
    <w:rsid w:val="35E937F5"/>
    <w:rsid w:val="35F26C59"/>
    <w:rsid w:val="35FB7AC4"/>
    <w:rsid w:val="360364F1"/>
    <w:rsid w:val="36043910"/>
    <w:rsid w:val="36075153"/>
    <w:rsid w:val="360A252E"/>
    <w:rsid w:val="36135BD0"/>
    <w:rsid w:val="3619031C"/>
    <w:rsid w:val="361B3673"/>
    <w:rsid w:val="361D5F23"/>
    <w:rsid w:val="361E2D07"/>
    <w:rsid w:val="361E6D69"/>
    <w:rsid w:val="361F1E36"/>
    <w:rsid w:val="362C3E47"/>
    <w:rsid w:val="36341957"/>
    <w:rsid w:val="36370637"/>
    <w:rsid w:val="36396EBA"/>
    <w:rsid w:val="3639740B"/>
    <w:rsid w:val="363C7C73"/>
    <w:rsid w:val="364A4B2C"/>
    <w:rsid w:val="36593AA7"/>
    <w:rsid w:val="365B6D3B"/>
    <w:rsid w:val="366A6649"/>
    <w:rsid w:val="366B7B5A"/>
    <w:rsid w:val="366F39EB"/>
    <w:rsid w:val="36747AE9"/>
    <w:rsid w:val="367810BE"/>
    <w:rsid w:val="3683450D"/>
    <w:rsid w:val="368E3645"/>
    <w:rsid w:val="36954EAF"/>
    <w:rsid w:val="369B55A6"/>
    <w:rsid w:val="369C5342"/>
    <w:rsid w:val="369E1A0B"/>
    <w:rsid w:val="369F3A9C"/>
    <w:rsid w:val="36A101AC"/>
    <w:rsid w:val="36A8016A"/>
    <w:rsid w:val="36A81CAC"/>
    <w:rsid w:val="36A85203"/>
    <w:rsid w:val="36B43A09"/>
    <w:rsid w:val="36B71AA3"/>
    <w:rsid w:val="36B74365"/>
    <w:rsid w:val="36BD0BDA"/>
    <w:rsid w:val="36BD5C29"/>
    <w:rsid w:val="36C50C09"/>
    <w:rsid w:val="36CD7A3E"/>
    <w:rsid w:val="36D46B8D"/>
    <w:rsid w:val="36DB0353"/>
    <w:rsid w:val="36E3185F"/>
    <w:rsid w:val="36E54ED2"/>
    <w:rsid w:val="36F14DA4"/>
    <w:rsid w:val="36F156E1"/>
    <w:rsid w:val="36F35DF5"/>
    <w:rsid w:val="36F7025C"/>
    <w:rsid w:val="36FD442F"/>
    <w:rsid w:val="370C4701"/>
    <w:rsid w:val="371029FB"/>
    <w:rsid w:val="37191A14"/>
    <w:rsid w:val="371A0D59"/>
    <w:rsid w:val="371D2C11"/>
    <w:rsid w:val="371D5029"/>
    <w:rsid w:val="371F2EEF"/>
    <w:rsid w:val="371F55FB"/>
    <w:rsid w:val="372178FE"/>
    <w:rsid w:val="372312A7"/>
    <w:rsid w:val="3726794D"/>
    <w:rsid w:val="372D4D34"/>
    <w:rsid w:val="372F13F4"/>
    <w:rsid w:val="373068DF"/>
    <w:rsid w:val="374D3051"/>
    <w:rsid w:val="374F6BFE"/>
    <w:rsid w:val="37507B50"/>
    <w:rsid w:val="375F03BB"/>
    <w:rsid w:val="37637C36"/>
    <w:rsid w:val="3769048A"/>
    <w:rsid w:val="37690CB5"/>
    <w:rsid w:val="377206AC"/>
    <w:rsid w:val="37775B12"/>
    <w:rsid w:val="37782309"/>
    <w:rsid w:val="37822DCC"/>
    <w:rsid w:val="37877970"/>
    <w:rsid w:val="378A426F"/>
    <w:rsid w:val="378B5A1F"/>
    <w:rsid w:val="378C089D"/>
    <w:rsid w:val="378C1BAA"/>
    <w:rsid w:val="379025F5"/>
    <w:rsid w:val="379211B0"/>
    <w:rsid w:val="37A13C41"/>
    <w:rsid w:val="37A63344"/>
    <w:rsid w:val="37A87982"/>
    <w:rsid w:val="37B257FC"/>
    <w:rsid w:val="37BC7E30"/>
    <w:rsid w:val="37C02E79"/>
    <w:rsid w:val="37C54510"/>
    <w:rsid w:val="37C86081"/>
    <w:rsid w:val="37DA41AF"/>
    <w:rsid w:val="37DB05D8"/>
    <w:rsid w:val="37DC45BF"/>
    <w:rsid w:val="37DFAC99"/>
    <w:rsid w:val="37E07462"/>
    <w:rsid w:val="37E1796B"/>
    <w:rsid w:val="37E3005D"/>
    <w:rsid w:val="37E507F8"/>
    <w:rsid w:val="37E7700F"/>
    <w:rsid w:val="37EB2317"/>
    <w:rsid w:val="37EE50E7"/>
    <w:rsid w:val="37EF1AEE"/>
    <w:rsid w:val="37F119B7"/>
    <w:rsid w:val="37F30DCD"/>
    <w:rsid w:val="37F4797D"/>
    <w:rsid w:val="37F54646"/>
    <w:rsid w:val="37F70DA1"/>
    <w:rsid w:val="37FB56A4"/>
    <w:rsid w:val="37FB5E79"/>
    <w:rsid w:val="38003F1D"/>
    <w:rsid w:val="38047061"/>
    <w:rsid w:val="380A4CBA"/>
    <w:rsid w:val="380C54B5"/>
    <w:rsid w:val="38171016"/>
    <w:rsid w:val="38171110"/>
    <w:rsid w:val="381B4D0C"/>
    <w:rsid w:val="381C76EB"/>
    <w:rsid w:val="382511FB"/>
    <w:rsid w:val="38280E5C"/>
    <w:rsid w:val="382A6A5F"/>
    <w:rsid w:val="383017DD"/>
    <w:rsid w:val="38304A92"/>
    <w:rsid w:val="383324CF"/>
    <w:rsid w:val="383969BF"/>
    <w:rsid w:val="383D10D2"/>
    <w:rsid w:val="383F2F7C"/>
    <w:rsid w:val="3840589C"/>
    <w:rsid w:val="38501262"/>
    <w:rsid w:val="385037A5"/>
    <w:rsid w:val="38505263"/>
    <w:rsid w:val="385111A1"/>
    <w:rsid w:val="386B429D"/>
    <w:rsid w:val="386F4FFC"/>
    <w:rsid w:val="38713B8E"/>
    <w:rsid w:val="3871408D"/>
    <w:rsid w:val="387502B4"/>
    <w:rsid w:val="387971E6"/>
    <w:rsid w:val="387A2D4E"/>
    <w:rsid w:val="387B04C4"/>
    <w:rsid w:val="387E6844"/>
    <w:rsid w:val="387F20E2"/>
    <w:rsid w:val="387F7F63"/>
    <w:rsid w:val="38801C9C"/>
    <w:rsid w:val="388026C6"/>
    <w:rsid w:val="38934D98"/>
    <w:rsid w:val="389A28E0"/>
    <w:rsid w:val="389B77D7"/>
    <w:rsid w:val="38A272B4"/>
    <w:rsid w:val="38A60735"/>
    <w:rsid w:val="38A878AF"/>
    <w:rsid w:val="38AD06C4"/>
    <w:rsid w:val="38B4163A"/>
    <w:rsid w:val="38C24133"/>
    <w:rsid w:val="38C62868"/>
    <w:rsid w:val="38CF0C70"/>
    <w:rsid w:val="38D30814"/>
    <w:rsid w:val="38D8534F"/>
    <w:rsid w:val="38DA595E"/>
    <w:rsid w:val="38DB226E"/>
    <w:rsid w:val="38DD0CCD"/>
    <w:rsid w:val="38DE572D"/>
    <w:rsid w:val="38E33047"/>
    <w:rsid w:val="38E632A4"/>
    <w:rsid w:val="38E717B8"/>
    <w:rsid w:val="38E94A98"/>
    <w:rsid w:val="38EF1E40"/>
    <w:rsid w:val="38EF3CF8"/>
    <w:rsid w:val="38F75125"/>
    <w:rsid w:val="38FA5896"/>
    <w:rsid w:val="38FB1C0B"/>
    <w:rsid w:val="38FB7E77"/>
    <w:rsid w:val="39003277"/>
    <w:rsid w:val="39047D3F"/>
    <w:rsid w:val="390A6D4F"/>
    <w:rsid w:val="390E6D7C"/>
    <w:rsid w:val="391A5F44"/>
    <w:rsid w:val="391D3D19"/>
    <w:rsid w:val="391D524E"/>
    <w:rsid w:val="391E6104"/>
    <w:rsid w:val="39262DD1"/>
    <w:rsid w:val="39294F60"/>
    <w:rsid w:val="392D7F82"/>
    <w:rsid w:val="393B39E7"/>
    <w:rsid w:val="393C28C4"/>
    <w:rsid w:val="39416609"/>
    <w:rsid w:val="39485002"/>
    <w:rsid w:val="39490F92"/>
    <w:rsid w:val="394A387E"/>
    <w:rsid w:val="39563EF6"/>
    <w:rsid w:val="39705861"/>
    <w:rsid w:val="39721065"/>
    <w:rsid w:val="3972313C"/>
    <w:rsid w:val="397B3A87"/>
    <w:rsid w:val="39814368"/>
    <w:rsid w:val="39826CAD"/>
    <w:rsid w:val="398429B3"/>
    <w:rsid w:val="39864B95"/>
    <w:rsid w:val="3997793D"/>
    <w:rsid w:val="39A26FD2"/>
    <w:rsid w:val="39A41BAD"/>
    <w:rsid w:val="39AB6CA4"/>
    <w:rsid w:val="39B466A4"/>
    <w:rsid w:val="39BE48B3"/>
    <w:rsid w:val="39C0087C"/>
    <w:rsid w:val="39C10B14"/>
    <w:rsid w:val="39C445DC"/>
    <w:rsid w:val="39C462C1"/>
    <w:rsid w:val="39C9205A"/>
    <w:rsid w:val="39CF4B18"/>
    <w:rsid w:val="39D5375B"/>
    <w:rsid w:val="39D55313"/>
    <w:rsid w:val="39D71ECC"/>
    <w:rsid w:val="39D73E87"/>
    <w:rsid w:val="39D76563"/>
    <w:rsid w:val="39DA4C61"/>
    <w:rsid w:val="39E0587E"/>
    <w:rsid w:val="39E1200C"/>
    <w:rsid w:val="39E133F5"/>
    <w:rsid w:val="39E84F22"/>
    <w:rsid w:val="39E939C9"/>
    <w:rsid w:val="39EE640C"/>
    <w:rsid w:val="39F57EED"/>
    <w:rsid w:val="39FF51D6"/>
    <w:rsid w:val="3A020A18"/>
    <w:rsid w:val="3A033CE3"/>
    <w:rsid w:val="3A03772C"/>
    <w:rsid w:val="3A04744C"/>
    <w:rsid w:val="3A1007BD"/>
    <w:rsid w:val="3A1230FD"/>
    <w:rsid w:val="3A143501"/>
    <w:rsid w:val="3A196BEA"/>
    <w:rsid w:val="3A223434"/>
    <w:rsid w:val="3A2E63B9"/>
    <w:rsid w:val="3A2E7DC3"/>
    <w:rsid w:val="3A324E00"/>
    <w:rsid w:val="3A374D63"/>
    <w:rsid w:val="3A3A0BC5"/>
    <w:rsid w:val="3A3D429F"/>
    <w:rsid w:val="3A425E20"/>
    <w:rsid w:val="3A447BD5"/>
    <w:rsid w:val="3A464CB5"/>
    <w:rsid w:val="3A471B82"/>
    <w:rsid w:val="3A4F5B5F"/>
    <w:rsid w:val="3A552EAB"/>
    <w:rsid w:val="3A5A1D65"/>
    <w:rsid w:val="3A5B229E"/>
    <w:rsid w:val="3A663A8B"/>
    <w:rsid w:val="3A726BB8"/>
    <w:rsid w:val="3A761FDC"/>
    <w:rsid w:val="3A7F6634"/>
    <w:rsid w:val="3A846A19"/>
    <w:rsid w:val="3A853E74"/>
    <w:rsid w:val="3A897968"/>
    <w:rsid w:val="3A924C57"/>
    <w:rsid w:val="3A9D068F"/>
    <w:rsid w:val="3AA0403F"/>
    <w:rsid w:val="3AA72BC5"/>
    <w:rsid w:val="3AAE0E19"/>
    <w:rsid w:val="3AB82BBF"/>
    <w:rsid w:val="3AC00223"/>
    <w:rsid w:val="3AC148B2"/>
    <w:rsid w:val="3AC8039A"/>
    <w:rsid w:val="3AC94E84"/>
    <w:rsid w:val="3ACC69F0"/>
    <w:rsid w:val="3ACF1A46"/>
    <w:rsid w:val="3AD13329"/>
    <w:rsid w:val="3AD63D2A"/>
    <w:rsid w:val="3AE46947"/>
    <w:rsid w:val="3AE71693"/>
    <w:rsid w:val="3AE83735"/>
    <w:rsid w:val="3AEC4C0E"/>
    <w:rsid w:val="3AEF0B1B"/>
    <w:rsid w:val="3AEF4652"/>
    <w:rsid w:val="3AEF7E71"/>
    <w:rsid w:val="3AFBD306"/>
    <w:rsid w:val="3AFF393A"/>
    <w:rsid w:val="3B052066"/>
    <w:rsid w:val="3B08759F"/>
    <w:rsid w:val="3B0954D1"/>
    <w:rsid w:val="3B0C3451"/>
    <w:rsid w:val="3B0D5B5A"/>
    <w:rsid w:val="3B0F356C"/>
    <w:rsid w:val="3B1831E1"/>
    <w:rsid w:val="3B1A124B"/>
    <w:rsid w:val="3B1B6030"/>
    <w:rsid w:val="3B1B7236"/>
    <w:rsid w:val="3B1F7064"/>
    <w:rsid w:val="3B212A16"/>
    <w:rsid w:val="3B2561A7"/>
    <w:rsid w:val="3B3E2023"/>
    <w:rsid w:val="3B402FC3"/>
    <w:rsid w:val="3B4334CD"/>
    <w:rsid w:val="3B48098F"/>
    <w:rsid w:val="3B4952A5"/>
    <w:rsid w:val="3B5021BA"/>
    <w:rsid w:val="3B510111"/>
    <w:rsid w:val="3B586358"/>
    <w:rsid w:val="3B637BCF"/>
    <w:rsid w:val="3B657ADF"/>
    <w:rsid w:val="3B6B776D"/>
    <w:rsid w:val="3B6C625C"/>
    <w:rsid w:val="3B752AFD"/>
    <w:rsid w:val="3B7568FC"/>
    <w:rsid w:val="3B7D5A84"/>
    <w:rsid w:val="3B856E80"/>
    <w:rsid w:val="3B8871E2"/>
    <w:rsid w:val="3B902E9F"/>
    <w:rsid w:val="3B93688B"/>
    <w:rsid w:val="3B9548CB"/>
    <w:rsid w:val="3B971736"/>
    <w:rsid w:val="3B9763AB"/>
    <w:rsid w:val="3B9C7916"/>
    <w:rsid w:val="3BA6705F"/>
    <w:rsid w:val="3BA81B39"/>
    <w:rsid w:val="3BA86B0D"/>
    <w:rsid w:val="3BAB20EB"/>
    <w:rsid w:val="3BB07DCF"/>
    <w:rsid w:val="3BB26D2E"/>
    <w:rsid w:val="3BB478A6"/>
    <w:rsid w:val="3BB53761"/>
    <w:rsid w:val="3BB86F43"/>
    <w:rsid w:val="3BBA626F"/>
    <w:rsid w:val="3BBF4619"/>
    <w:rsid w:val="3BC12241"/>
    <w:rsid w:val="3BD056BF"/>
    <w:rsid w:val="3BD234DF"/>
    <w:rsid w:val="3BD41481"/>
    <w:rsid w:val="3BD63A44"/>
    <w:rsid w:val="3BD9281C"/>
    <w:rsid w:val="3BED340F"/>
    <w:rsid w:val="3BF0383C"/>
    <w:rsid w:val="3BF79C84"/>
    <w:rsid w:val="3BFD6054"/>
    <w:rsid w:val="3C033C34"/>
    <w:rsid w:val="3C0402CC"/>
    <w:rsid w:val="3C044D36"/>
    <w:rsid w:val="3C130B2B"/>
    <w:rsid w:val="3C187A34"/>
    <w:rsid w:val="3C267FA4"/>
    <w:rsid w:val="3C3B75EF"/>
    <w:rsid w:val="3C434D85"/>
    <w:rsid w:val="3C436B6A"/>
    <w:rsid w:val="3C486EF3"/>
    <w:rsid w:val="3C4922E8"/>
    <w:rsid w:val="3C5509DC"/>
    <w:rsid w:val="3C562D0A"/>
    <w:rsid w:val="3C5A7E90"/>
    <w:rsid w:val="3C604A45"/>
    <w:rsid w:val="3C632B19"/>
    <w:rsid w:val="3C73081A"/>
    <w:rsid w:val="3C7A3FE2"/>
    <w:rsid w:val="3C7E471C"/>
    <w:rsid w:val="3C883BDA"/>
    <w:rsid w:val="3C8B28A3"/>
    <w:rsid w:val="3C8C0849"/>
    <w:rsid w:val="3C9F3963"/>
    <w:rsid w:val="3CAB7A98"/>
    <w:rsid w:val="3CB022DC"/>
    <w:rsid w:val="3CB07334"/>
    <w:rsid w:val="3CB40095"/>
    <w:rsid w:val="3CB76EDB"/>
    <w:rsid w:val="3CB928BE"/>
    <w:rsid w:val="3CBE551D"/>
    <w:rsid w:val="3CC061B1"/>
    <w:rsid w:val="3CC7623C"/>
    <w:rsid w:val="3CCD6EFB"/>
    <w:rsid w:val="3CCF0887"/>
    <w:rsid w:val="3CD96FE3"/>
    <w:rsid w:val="3CDE646A"/>
    <w:rsid w:val="3CE34167"/>
    <w:rsid w:val="3CF1439A"/>
    <w:rsid w:val="3CFC383A"/>
    <w:rsid w:val="3CFF620B"/>
    <w:rsid w:val="3D025FD4"/>
    <w:rsid w:val="3D0479F0"/>
    <w:rsid w:val="3D06187A"/>
    <w:rsid w:val="3D0A1F59"/>
    <w:rsid w:val="3D0B3BB9"/>
    <w:rsid w:val="3D0F6C78"/>
    <w:rsid w:val="3D1A780D"/>
    <w:rsid w:val="3D1C6B6A"/>
    <w:rsid w:val="3D1F2C45"/>
    <w:rsid w:val="3D225B69"/>
    <w:rsid w:val="3D2416F6"/>
    <w:rsid w:val="3D2A77C9"/>
    <w:rsid w:val="3D310939"/>
    <w:rsid w:val="3D3655A2"/>
    <w:rsid w:val="3D404AB5"/>
    <w:rsid w:val="3D433378"/>
    <w:rsid w:val="3D47065F"/>
    <w:rsid w:val="3D506956"/>
    <w:rsid w:val="3D545119"/>
    <w:rsid w:val="3D56003F"/>
    <w:rsid w:val="3D647966"/>
    <w:rsid w:val="3D672041"/>
    <w:rsid w:val="3D7C33B9"/>
    <w:rsid w:val="3D812904"/>
    <w:rsid w:val="3D82182E"/>
    <w:rsid w:val="3D8D1B0C"/>
    <w:rsid w:val="3D8F42B0"/>
    <w:rsid w:val="3D956A25"/>
    <w:rsid w:val="3D9D230E"/>
    <w:rsid w:val="3DB0728B"/>
    <w:rsid w:val="3DBA7447"/>
    <w:rsid w:val="3DBC3FD8"/>
    <w:rsid w:val="3DC32631"/>
    <w:rsid w:val="3DC72756"/>
    <w:rsid w:val="3DC96907"/>
    <w:rsid w:val="3DCF2FA3"/>
    <w:rsid w:val="3DD05223"/>
    <w:rsid w:val="3DD37810"/>
    <w:rsid w:val="3DDB5CF3"/>
    <w:rsid w:val="3DDE5B03"/>
    <w:rsid w:val="3DE304D2"/>
    <w:rsid w:val="3DE60F43"/>
    <w:rsid w:val="3DE641FB"/>
    <w:rsid w:val="3DEA0252"/>
    <w:rsid w:val="3DF8683A"/>
    <w:rsid w:val="3DF93E16"/>
    <w:rsid w:val="3DFA7ACE"/>
    <w:rsid w:val="3DFC2CE3"/>
    <w:rsid w:val="3DFF00AF"/>
    <w:rsid w:val="3DFF0E20"/>
    <w:rsid w:val="3E004607"/>
    <w:rsid w:val="3E0340B3"/>
    <w:rsid w:val="3E0362A5"/>
    <w:rsid w:val="3E0455BE"/>
    <w:rsid w:val="3E0B37F5"/>
    <w:rsid w:val="3E104ADC"/>
    <w:rsid w:val="3E204B16"/>
    <w:rsid w:val="3E2207A5"/>
    <w:rsid w:val="3E233327"/>
    <w:rsid w:val="3E247707"/>
    <w:rsid w:val="3E284673"/>
    <w:rsid w:val="3E2A46A2"/>
    <w:rsid w:val="3E2A7C7E"/>
    <w:rsid w:val="3E2C755B"/>
    <w:rsid w:val="3E2F007B"/>
    <w:rsid w:val="3E2F0B16"/>
    <w:rsid w:val="3E310660"/>
    <w:rsid w:val="3E380C1D"/>
    <w:rsid w:val="3E395E05"/>
    <w:rsid w:val="3E3E24AA"/>
    <w:rsid w:val="3E3F4812"/>
    <w:rsid w:val="3E480C9A"/>
    <w:rsid w:val="3E486F1F"/>
    <w:rsid w:val="3E4D2BBD"/>
    <w:rsid w:val="3E517611"/>
    <w:rsid w:val="3E526BCA"/>
    <w:rsid w:val="3E552F92"/>
    <w:rsid w:val="3E5C342F"/>
    <w:rsid w:val="3E665FEC"/>
    <w:rsid w:val="3E6A757F"/>
    <w:rsid w:val="3E6B6B4E"/>
    <w:rsid w:val="3E6C6C22"/>
    <w:rsid w:val="3E6F73B7"/>
    <w:rsid w:val="3E753C91"/>
    <w:rsid w:val="3E795669"/>
    <w:rsid w:val="3E7C60D2"/>
    <w:rsid w:val="3E86272C"/>
    <w:rsid w:val="3E8C5C77"/>
    <w:rsid w:val="3E8F02F5"/>
    <w:rsid w:val="3EA03C1B"/>
    <w:rsid w:val="3EA12C64"/>
    <w:rsid w:val="3EA3590E"/>
    <w:rsid w:val="3EA81C05"/>
    <w:rsid w:val="3EA8397D"/>
    <w:rsid w:val="3EB04F9B"/>
    <w:rsid w:val="3EB129BF"/>
    <w:rsid w:val="3EBD42E6"/>
    <w:rsid w:val="3EBE0CEA"/>
    <w:rsid w:val="3EC41576"/>
    <w:rsid w:val="3EDA0FD7"/>
    <w:rsid w:val="3EDB4B56"/>
    <w:rsid w:val="3EDC0997"/>
    <w:rsid w:val="3EDE6333"/>
    <w:rsid w:val="3EDFB8EA"/>
    <w:rsid w:val="3EE40076"/>
    <w:rsid w:val="3EE8392E"/>
    <w:rsid w:val="3EEC397A"/>
    <w:rsid w:val="3EF278D4"/>
    <w:rsid w:val="3EF8095F"/>
    <w:rsid w:val="3EFE6BC3"/>
    <w:rsid w:val="3EFFE117"/>
    <w:rsid w:val="3F006B95"/>
    <w:rsid w:val="3F062319"/>
    <w:rsid w:val="3F062886"/>
    <w:rsid w:val="3F083A9E"/>
    <w:rsid w:val="3F0D44FD"/>
    <w:rsid w:val="3F0E3892"/>
    <w:rsid w:val="3F177884"/>
    <w:rsid w:val="3F192DE0"/>
    <w:rsid w:val="3F1B78B1"/>
    <w:rsid w:val="3F23371B"/>
    <w:rsid w:val="3F281E1A"/>
    <w:rsid w:val="3F2D2B27"/>
    <w:rsid w:val="3F2D439C"/>
    <w:rsid w:val="3F3129A1"/>
    <w:rsid w:val="3F354E85"/>
    <w:rsid w:val="3F447AB4"/>
    <w:rsid w:val="3F4832BD"/>
    <w:rsid w:val="3F501E3E"/>
    <w:rsid w:val="3F5D2F91"/>
    <w:rsid w:val="3F69462F"/>
    <w:rsid w:val="3F6B1253"/>
    <w:rsid w:val="3F7903AC"/>
    <w:rsid w:val="3F82492C"/>
    <w:rsid w:val="3F892FB6"/>
    <w:rsid w:val="3F924A3F"/>
    <w:rsid w:val="3F974C4F"/>
    <w:rsid w:val="3F984AD2"/>
    <w:rsid w:val="3F9F1206"/>
    <w:rsid w:val="3FA074B7"/>
    <w:rsid w:val="3FA70E1B"/>
    <w:rsid w:val="3FB334E1"/>
    <w:rsid w:val="3FB53CFF"/>
    <w:rsid w:val="3FBB02E1"/>
    <w:rsid w:val="3FBC3FC0"/>
    <w:rsid w:val="3FC31EB4"/>
    <w:rsid w:val="3FC73729"/>
    <w:rsid w:val="3FC93FEE"/>
    <w:rsid w:val="3FD00ED0"/>
    <w:rsid w:val="3FD045E6"/>
    <w:rsid w:val="3FD51727"/>
    <w:rsid w:val="3FD7B5B4"/>
    <w:rsid w:val="3FD85DD5"/>
    <w:rsid w:val="3FDA3FC1"/>
    <w:rsid w:val="3FDD0690"/>
    <w:rsid w:val="3FE06969"/>
    <w:rsid w:val="3FE746D3"/>
    <w:rsid w:val="3FED37A2"/>
    <w:rsid w:val="3FEE28FD"/>
    <w:rsid w:val="3FF871D1"/>
    <w:rsid w:val="3FFF5338"/>
    <w:rsid w:val="3FFFB6F8"/>
    <w:rsid w:val="40037BFB"/>
    <w:rsid w:val="400D0A71"/>
    <w:rsid w:val="401073FB"/>
    <w:rsid w:val="40131DE0"/>
    <w:rsid w:val="40145B03"/>
    <w:rsid w:val="40147847"/>
    <w:rsid w:val="40176C2E"/>
    <w:rsid w:val="401E2FB0"/>
    <w:rsid w:val="402079F0"/>
    <w:rsid w:val="40213F40"/>
    <w:rsid w:val="402222F0"/>
    <w:rsid w:val="4027260F"/>
    <w:rsid w:val="402A489A"/>
    <w:rsid w:val="402B02D4"/>
    <w:rsid w:val="40336F45"/>
    <w:rsid w:val="40355553"/>
    <w:rsid w:val="4039361D"/>
    <w:rsid w:val="403E43FF"/>
    <w:rsid w:val="403E6A1D"/>
    <w:rsid w:val="40447979"/>
    <w:rsid w:val="40526FD9"/>
    <w:rsid w:val="40542566"/>
    <w:rsid w:val="40560B60"/>
    <w:rsid w:val="405769DC"/>
    <w:rsid w:val="40582986"/>
    <w:rsid w:val="405D5E50"/>
    <w:rsid w:val="4062259D"/>
    <w:rsid w:val="40674B50"/>
    <w:rsid w:val="406F221E"/>
    <w:rsid w:val="406F618C"/>
    <w:rsid w:val="4074520A"/>
    <w:rsid w:val="4075127A"/>
    <w:rsid w:val="40766F16"/>
    <w:rsid w:val="40791FAC"/>
    <w:rsid w:val="4082163F"/>
    <w:rsid w:val="40841AB5"/>
    <w:rsid w:val="408944A0"/>
    <w:rsid w:val="40931861"/>
    <w:rsid w:val="409754FF"/>
    <w:rsid w:val="40977445"/>
    <w:rsid w:val="40A134EB"/>
    <w:rsid w:val="40A405C3"/>
    <w:rsid w:val="40AD3560"/>
    <w:rsid w:val="40B439EF"/>
    <w:rsid w:val="40B6245D"/>
    <w:rsid w:val="40BA4EAE"/>
    <w:rsid w:val="40C60C08"/>
    <w:rsid w:val="40CC46DA"/>
    <w:rsid w:val="40E87AEA"/>
    <w:rsid w:val="40F14100"/>
    <w:rsid w:val="40F16CD6"/>
    <w:rsid w:val="40F23CF1"/>
    <w:rsid w:val="40F4598E"/>
    <w:rsid w:val="40FC68EA"/>
    <w:rsid w:val="410022A1"/>
    <w:rsid w:val="410C1CBA"/>
    <w:rsid w:val="410C5EE9"/>
    <w:rsid w:val="411F60DC"/>
    <w:rsid w:val="412212D7"/>
    <w:rsid w:val="412556B2"/>
    <w:rsid w:val="41272898"/>
    <w:rsid w:val="4130472C"/>
    <w:rsid w:val="413C3F7F"/>
    <w:rsid w:val="413D1312"/>
    <w:rsid w:val="414D570D"/>
    <w:rsid w:val="414D69AD"/>
    <w:rsid w:val="41532566"/>
    <w:rsid w:val="41571626"/>
    <w:rsid w:val="41596145"/>
    <w:rsid w:val="41596D83"/>
    <w:rsid w:val="41624E30"/>
    <w:rsid w:val="41625607"/>
    <w:rsid w:val="416761A9"/>
    <w:rsid w:val="41711889"/>
    <w:rsid w:val="417E4F6C"/>
    <w:rsid w:val="418C517A"/>
    <w:rsid w:val="41955593"/>
    <w:rsid w:val="41970CA0"/>
    <w:rsid w:val="419B4BB4"/>
    <w:rsid w:val="41A9527D"/>
    <w:rsid w:val="41AB7841"/>
    <w:rsid w:val="41AC41C5"/>
    <w:rsid w:val="41B32FBF"/>
    <w:rsid w:val="41B37DF9"/>
    <w:rsid w:val="41B4123B"/>
    <w:rsid w:val="41B934A5"/>
    <w:rsid w:val="41BE2D6A"/>
    <w:rsid w:val="41C06ECC"/>
    <w:rsid w:val="41C65AF2"/>
    <w:rsid w:val="41C76B7A"/>
    <w:rsid w:val="41CD59F6"/>
    <w:rsid w:val="41D32433"/>
    <w:rsid w:val="41D908B3"/>
    <w:rsid w:val="41F7653B"/>
    <w:rsid w:val="420A596B"/>
    <w:rsid w:val="420D363D"/>
    <w:rsid w:val="421265A4"/>
    <w:rsid w:val="42127BE0"/>
    <w:rsid w:val="42154A2A"/>
    <w:rsid w:val="42183ACD"/>
    <w:rsid w:val="421F7C9B"/>
    <w:rsid w:val="42243FB7"/>
    <w:rsid w:val="42284F42"/>
    <w:rsid w:val="422B1DFE"/>
    <w:rsid w:val="422B47F8"/>
    <w:rsid w:val="422D6B77"/>
    <w:rsid w:val="42373374"/>
    <w:rsid w:val="42377904"/>
    <w:rsid w:val="423C6B57"/>
    <w:rsid w:val="424C3C6A"/>
    <w:rsid w:val="424F09AE"/>
    <w:rsid w:val="426B5ABA"/>
    <w:rsid w:val="42797EA0"/>
    <w:rsid w:val="427A016B"/>
    <w:rsid w:val="427E5DF6"/>
    <w:rsid w:val="42800D20"/>
    <w:rsid w:val="42850A73"/>
    <w:rsid w:val="42871CB1"/>
    <w:rsid w:val="428A48B1"/>
    <w:rsid w:val="42A53B6C"/>
    <w:rsid w:val="42A70389"/>
    <w:rsid w:val="42AE76B7"/>
    <w:rsid w:val="42B128C5"/>
    <w:rsid w:val="42B3588A"/>
    <w:rsid w:val="42B63F58"/>
    <w:rsid w:val="42C12C0A"/>
    <w:rsid w:val="42D34475"/>
    <w:rsid w:val="42D46D8A"/>
    <w:rsid w:val="42D615D4"/>
    <w:rsid w:val="42D808F7"/>
    <w:rsid w:val="42E0465D"/>
    <w:rsid w:val="42E85CE3"/>
    <w:rsid w:val="42E9013A"/>
    <w:rsid w:val="42E945C8"/>
    <w:rsid w:val="42EA5FE4"/>
    <w:rsid w:val="42EB5E7D"/>
    <w:rsid w:val="42F13680"/>
    <w:rsid w:val="42F47F4C"/>
    <w:rsid w:val="42F85A94"/>
    <w:rsid w:val="42FF199C"/>
    <w:rsid w:val="430272F2"/>
    <w:rsid w:val="43057921"/>
    <w:rsid w:val="43081EDA"/>
    <w:rsid w:val="43083DF3"/>
    <w:rsid w:val="43107DF9"/>
    <w:rsid w:val="43147D34"/>
    <w:rsid w:val="431D4283"/>
    <w:rsid w:val="431E7CD7"/>
    <w:rsid w:val="43223916"/>
    <w:rsid w:val="43230521"/>
    <w:rsid w:val="43307A6F"/>
    <w:rsid w:val="43370746"/>
    <w:rsid w:val="43377124"/>
    <w:rsid w:val="434D457B"/>
    <w:rsid w:val="434E436A"/>
    <w:rsid w:val="435552D8"/>
    <w:rsid w:val="43580D48"/>
    <w:rsid w:val="435B7666"/>
    <w:rsid w:val="435D56D9"/>
    <w:rsid w:val="43612290"/>
    <w:rsid w:val="436528E1"/>
    <w:rsid w:val="4369564F"/>
    <w:rsid w:val="43697DB2"/>
    <w:rsid w:val="436A588B"/>
    <w:rsid w:val="436B0C5E"/>
    <w:rsid w:val="436F40F0"/>
    <w:rsid w:val="437139AD"/>
    <w:rsid w:val="43723E74"/>
    <w:rsid w:val="43756F8C"/>
    <w:rsid w:val="43770DFF"/>
    <w:rsid w:val="4377168D"/>
    <w:rsid w:val="437D1CED"/>
    <w:rsid w:val="437D6DCF"/>
    <w:rsid w:val="437E02FB"/>
    <w:rsid w:val="439027A6"/>
    <w:rsid w:val="43912247"/>
    <w:rsid w:val="4393186C"/>
    <w:rsid w:val="439344B0"/>
    <w:rsid w:val="439416B6"/>
    <w:rsid w:val="439F1FEA"/>
    <w:rsid w:val="43A95D2A"/>
    <w:rsid w:val="43AB15A7"/>
    <w:rsid w:val="43AC1016"/>
    <w:rsid w:val="43AC43AA"/>
    <w:rsid w:val="43AC74D1"/>
    <w:rsid w:val="43B00DA0"/>
    <w:rsid w:val="43BA39DC"/>
    <w:rsid w:val="43BD4376"/>
    <w:rsid w:val="43CD7544"/>
    <w:rsid w:val="43CF2E5E"/>
    <w:rsid w:val="43CF7F63"/>
    <w:rsid w:val="43D37771"/>
    <w:rsid w:val="43D71E1C"/>
    <w:rsid w:val="43E6471B"/>
    <w:rsid w:val="43ED1885"/>
    <w:rsid w:val="43EF2014"/>
    <w:rsid w:val="43EF4821"/>
    <w:rsid w:val="43F03FB2"/>
    <w:rsid w:val="43F33C5D"/>
    <w:rsid w:val="43FC76EA"/>
    <w:rsid w:val="43FD45D2"/>
    <w:rsid w:val="440130A5"/>
    <w:rsid w:val="44027E0B"/>
    <w:rsid w:val="44093FBF"/>
    <w:rsid w:val="440C4C41"/>
    <w:rsid w:val="440F4A85"/>
    <w:rsid w:val="441E5132"/>
    <w:rsid w:val="44276426"/>
    <w:rsid w:val="4429727F"/>
    <w:rsid w:val="442F2945"/>
    <w:rsid w:val="442F6B5D"/>
    <w:rsid w:val="4434502E"/>
    <w:rsid w:val="44354E01"/>
    <w:rsid w:val="4438413A"/>
    <w:rsid w:val="44410B71"/>
    <w:rsid w:val="444B7E1D"/>
    <w:rsid w:val="44542A54"/>
    <w:rsid w:val="44567AF4"/>
    <w:rsid w:val="446A1B23"/>
    <w:rsid w:val="446C0B80"/>
    <w:rsid w:val="44750FDF"/>
    <w:rsid w:val="44797F9B"/>
    <w:rsid w:val="447F69F6"/>
    <w:rsid w:val="448140AF"/>
    <w:rsid w:val="4484486D"/>
    <w:rsid w:val="448B120E"/>
    <w:rsid w:val="448F79A5"/>
    <w:rsid w:val="449157EA"/>
    <w:rsid w:val="44963974"/>
    <w:rsid w:val="44A17254"/>
    <w:rsid w:val="44A201BA"/>
    <w:rsid w:val="44AC4D8F"/>
    <w:rsid w:val="44B11AC8"/>
    <w:rsid w:val="44B746A6"/>
    <w:rsid w:val="44BA011C"/>
    <w:rsid w:val="44BC0AF7"/>
    <w:rsid w:val="44C46767"/>
    <w:rsid w:val="44C61368"/>
    <w:rsid w:val="44DC0B83"/>
    <w:rsid w:val="44E92959"/>
    <w:rsid w:val="44F13CF7"/>
    <w:rsid w:val="44F16F56"/>
    <w:rsid w:val="44FC2579"/>
    <w:rsid w:val="44FE0ACB"/>
    <w:rsid w:val="45057D68"/>
    <w:rsid w:val="45061870"/>
    <w:rsid w:val="450814AE"/>
    <w:rsid w:val="45145609"/>
    <w:rsid w:val="451909BD"/>
    <w:rsid w:val="45195E50"/>
    <w:rsid w:val="451A6DB5"/>
    <w:rsid w:val="45221034"/>
    <w:rsid w:val="4525287C"/>
    <w:rsid w:val="45274308"/>
    <w:rsid w:val="452757BD"/>
    <w:rsid w:val="452E3D24"/>
    <w:rsid w:val="45316D48"/>
    <w:rsid w:val="453B2709"/>
    <w:rsid w:val="453C1C44"/>
    <w:rsid w:val="454544D3"/>
    <w:rsid w:val="454623AD"/>
    <w:rsid w:val="4546555C"/>
    <w:rsid w:val="454C5285"/>
    <w:rsid w:val="454E53FE"/>
    <w:rsid w:val="455D433B"/>
    <w:rsid w:val="45742C88"/>
    <w:rsid w:val="45770A47"/>
    <w:rsid w:val="45810C6A"/>
    <w:rsid w:val="45844B1D"/>
    <w:rsid w:val="45895380"/>
    <w:rsid w:val="458F5A1E"/>
    <w:rsid w:val="45964FE6"/>
    <w:rsid w:val="459C1EDC"/>
    <w:rsid w:val="45A731DC"/>
    <w:rsid w:val="45AB0AEF"/>
    <w:rsid w:val="45B9296D"/>
    <w:rsid w:val="45C36157"/>
    <w:rsid w:val="45C46C0A"/>
    <w:rsid w:val="45C63731"/>
    <w:rsid w:val="45E3759D"/>
    <w:rsid w:val="45E42FE4"/>
    <w:rsid w:val="45E73B16"/>
    <w:rsid w:val="45E93186"/>
    <w:rsid w:val="45EB2069"/>
    <w:rsid w:val="45F20FAF"/>
    <w:rsid w:val="45F26103"/>
    <w:rsid w:val="45F27D1F"/>
    <w:rsid w:val="45F6454E"/>
    <w:rsid w:val="4604155F"/>
    <w:rsid w:val="4608522F"/>
    <w:rsid w:val="460D23DC"/>
    <w:rsid w:val="460E0097"/>
    <w:rsid w:val="460E5949"/>
    <w:rsid w:val="46197CD3"/>
    <w:rsid w:val="461E64E9"/>
    <w:rsid w:val="46230E0D"/>
    <w:rsid w:val="46363D66"/>
    <w:rsid w:val="463A65C6"/>
    <w:rsid w:val="463C23DF"/>
    <w:rsid w:val="463F18B9"/>
    <w:rsid w:val="46433A91"/>
    <w:rsid w:val="464F4D62"/>
    <w:rsid w:val="465508AC"/>
    <w:rsid w:val="46550B14"/>
    <w:rsid w:val="46584179"/>
    <w:rsid w:val="46587AA8"/>
    <w:rsid w:val="46591E3B"/>
    <w:rsid w:val="466118F1"/>
    <w:rsid w:val="466E4918"/>
    <w:rsid w:val="467321DB"/>
    <w:rsid w:val="46754BED"/>
    <w:rsid w:val="46771891"/>
    <w:rsid w:val="467734A0"/>
    <w:rsid w:val="46780080"/>
    <w:rsid w:val="4678706D"/>
    <w:rsid w:val="467A277C"/>
    <w:rsid w:val="467B27EC"/>
    <w:rsid w:val="467D13F5"/>
    <w:rsid w:val="468171A5"/>
    <w:rsid w:val="4688240B"/>
    <w:rsid w:val="46897417"/>
    <w:rsid w:val="468A7399"/>
    <w:rsid w:val="468C684F"/>
    <w:rsid w:val="4690082B"/>
    <w:rsid w:val="46991D32"/>
    <w:rsid w:val="469E1DCC"/>
    <w:rsid w:val="469F6C3D"/>
    <w:rsid w:val="46A47E62"/>
    <w:rsid w:val="46A579B0"/>
    <w:rsid w:val="46AA482F"/>
    <w:rsid w:val="46B50F7A"/>
    <w:rsid w:val="46B84C7C"/>
    <w:rsid w:val="46B8633E"/>
    <w:rsid w:val="46B91A65"/>
    <w:rsid w:val="46D11DB2"/>
    <w:rsid w:val="46DC0036"/>
    <w:rsid w:val="46DC175B"/>
    <w:rsid w:val="46DC1D6D"/>
    <w:rsid w:val="46DC4BB8"/>
    <w:rsid w:val="46E43B8B"/>
    <w:rsid w:val="46E736E4"/>
    <w:rsid w:val="46ED1B8D"/>
    <w:rsid w:val="46ED65EF"/>
    <w:rsid w:val="46F5662E"/>
    <w:rsid w:val="46F63C99"/>
    <w:rsid w:val="47011D69"/>
    <w:rsid w:val="471C6922"/>
    <w:rsid w:val="471D65DD"/>
    <w:rsid w:val="472805E2"/>
    <w:rsid w:val="472C51AF"/>
    <w:rsid w:val="47311551"/>
    <w:rsid w:val="47373A38"/>
    <w:rsid w:val="473D6C4A"/>
    <w:rsid w:val="47451810"/>
    <w:rsid w:val="474C21CC"/>
    <w:rsid w:val="474E6692"/>
    <w:rsid w:val="47563A0E"/>
    <w:rsid w:val="4760647F"/>
    <w:rsid w:val="47676A84"/>
    <w:rsid w:val="476F4BB3"/>
    <w:rsid w:val="4771136A"/>
    <w:rsid w:val="47734DD2"/>
    <w:rsid w:val="477E554F"/>
    <w:rsid w:val="477E5D42"/>
    <w:rsid w:val="477E954D"/>
    <w:rsid w:val="478124E0"/>
    <w:rsid w:val="47847DCB"/>
    <w:rsid w:val="47853784"/>
    <w:rsid w:val="47854B50"/>
    <w:rsid w:val="478826C0"/>
    <w:rsid w:val="478C1B9A"/>
    <w:rsid w:val="478E4144"/>
    <w:rsid w:val="4794717D"/>
    <w:rsid w:val="47977599"/>
    <w:rsid w:val="47985712"/>
    <w:rsid w:val="4799701E"/>
    <w:rsid w:val="479A0AEC"/>
    <w:rsid w:val="479C10EF"/>
    <w:rsid w:val="47A2208A"/>
    <w:rsid w:val="47A65A73"/>
    <w:rsid w:val="47AC4A70"/>
    <w:rsid w:val="47AD57A2"/>
    <w:rsid w:val="47AD69AC"/>
    <w:rsid w:val="47B32349"/>
    <w:rsid w:val="47B54F60"/>
    <w:rsid w:val="47BB6AD1"/>
    <w:rsid w:val="47BC78EC"/>
    <w:rsid w:val="47BE602D"/>
    <w:rsid w:val="47C143C3"/>
    <w:rsid w:val="47C2563C"/>
    <w:rsid w:val="47CE00F1"/>
    <w:rsid w:val="47CE3F52"/>
    <w:rsid w:val="47CE68FD"/>
    <w:rsid w:val="47CF1E98"/>
    <w:rsid w:val="47D013B0"/>
    <w:rsid w:val="47DC1D48"/>
    <w:rsid w:val="47DF7BA7"/>
    <w:rsid w:val="47E7467B"/>
    <w:rsid w:val="47ED16CC"/>
    <w:rsid w:val="47F12FE5"/>
    <w:rsid w:val="47F334F6"/>
    <w:rsid w:val="47F34B76"/>
    <w:rsid w:val="47F60C66"/>
    <w:rsid w:val="47F66ACB"/>
    <w:rsid w:val="47FB20B5"/>
    <w:rsid w:val="48045651"/>
    <w:rsid w:val="480B5950"/>
    <w:rsid w:val="480E1FDC"/>
    <w:rsid w:val="480F446F"/>
    <w:rsid w:val="481349BE"/>
    <w:rsid w:val="481653A2"/>
    <w:rsid w:val="48184DEE"/>
    <w:rsid w:val="48187C6C"/>
    <w:rsid w:val="481D4494"/>
    <w:rsid w:val="48260818"/>
    <w:rsid w:val="483273DE"/>
    <w:rsid w:val="4835751D"/>
    <w:rsid w:val="483C3334"/>
    <w:rsid w:val="483F0EE8"/>
    <w:rsid w:val="48403D56"/>
    <w:rsid w:val="484D5CFC"/>
    <w:rsid w:val="485253BA"/>
    <w:rsid w:val="485269F7"/>
    <w:rsid w:val="48537C1F"/>
    <w:rsid w:val="485A46FF"/>
    <w:rsid w:val="485F30C2"/>
    <w:rsid w:val="4862086E"/>
    <w:rsid w:val="48671A4E"/>
    <w:rsid w:val="48674225"/>
    <w:rsid w:val="48694180"/>
    <w:rsid w:val="486C1356"/>
    <w:rsid w:val="48741F5B"/>
    <w:rsid w:val="48772ED0"/>
    <w:rsid w:val="487F6ED0"/>
    <w:rsid w:val="488D3B28"/>
    <w:rsid w:val="48912777"/>
    <w:rsid w:val="489C1A6B"/>
    <w:rsid w:val="489D6D7A"/>
    <w:rsid w:val="48A6246D"/>
    <w:rsid w:val="48A633E8"/>
    <w:rsid w:val="48B365A4"/>
    <w:rsid w:val="48B60C4E"/>
    <w:rsid w:val="48BE3B61"/>
    <w:rsid w:val="48C12124"/>
    <w:rsid w:val="48CA63BA"/>
    <w:rsid w:val="48CE0783"/>
    <w:rsid w:val="48CE0B51"/>
    <w:rsid w:val="48CF3A3B"/>
    <w:rsid w:val="48DF300C"/>
    <w:rsid w:val="48E06D04"/>
    <w:rsid w:val="48E14255"/>
    <w:rsid w:val="48E27446"/>
    <w:rsid w:val="48E65510"/>
    <w:rsid w:val="48E65600"/>
    <w:rsid w:val="48E76808"/>
    <w:rsid w:val="48E87C79"/>
    <w:rsid w:val="48F107C1"/>
    <w:rsid w:val="48F13E85"/>
    <w:rsid w:val="48F1515B"/>
    <w:rsid w:val="48F347B3"/>
    <w:rsid w:val="48F61908"/>
    <w:rsid w:val="48F72BD6"/>
    <w:rsid w:val="490264F8"/>
    <w:rsid w:val="49082C6B"/>
    <w:rsid w:val="4911727C"/>
    <w:rsid w:val="491972EB"/>
    <w:rsid w:val="49197A3A"/>
    <w:rsid w:val="4922003D"/>
    <w:rsid w:val="49276C1E"/>
    <w:rsid w:val="492A01A7"/>
    <w:rsid w:val="492F10FC"/>
    <w:rsid w:val="493D3D4A"/>
    <w:rsid w:val="493E1B77"/>
    <w:rsid w:val="49461E3F"/>
    <w:rsid w:val="49494A3A"/>
    <w:rsid w:val="4957006D"/>
    <w:rsid w:val="495808D1"/>
    <w:rsid w:val="496C6E8E"/>
    <w:rsid w:val="497419A9"/>
    <w:rsid w:val="49753E6B"/>
    <w:rsid w:val="49764736"/>
    <w:rsid w:val="49780F7F"/>
    <w:rsid w:val="497A26B2"/>
    <w:rsid w:val="497B2DD8"/>
    <w:rsid w:val="497E1E06"/>
    <w:rsid w:val="498113DD"/>
    <w:rsid w:val="498E155C"/>
    <w:rsid w:val="4994117F"/>
    <w:rsid w:val="49987AFF"/>
    <w:rsid w:val="499A2E20"/>
    <w:rsid w:val="499D2FC8"/>
    <w:rsid w:val="49A24C44"/>
    <w:rsid w:val="49A527FF"/>
    <w:rsid w:val="49AA0C0A"/>
    <w:rsid w:val="49AB71E6"/>
    <w:rsid w:val="49AE5199"/>
    <w:rsid w:val="49B92B1F"/>
    <w:rsid w:val="49C351ED"/>
    <w:rsid w:val="49C4751E"/>
    <w:rsid w:val="49CB3D6F"/>
    <w:rsid w:val="49CC30C8"/>
    <w:rsid w:val="49CC4347"/>
    <w:rsid w:val="49CE677F"/>
    <w:rsid w:val="49D13607"/>
    <w:rsid w:val="49D83616"/>
    <w:rsid w:val="49DE7B62"/>
    <w:rsid w:val="49E77D9B"/>
    <w:rsid w:val="49F33566"/>
    <w:rsid w:val="49F55DFA"/>
    <w:rsid w:val="49F61DF2"/>
    <w:rsid w:val="49FD3F22"/>
    <w:rsid w:val="4A0044E0"/>
    <w:rsid w:val="4A080253"/>
    <w:rsid w:val="4A0D15AE"/>
    <w:rsid w:val="4A0F6B3B"/>
    <w:rsid w:val="4A18301E"/>
    <w:rsid w:val="4A226260"/>
    <w:rsid w:val="4A2E5B8B"/>
    <w:rsid w:val="4A320B27"/>
    <w:rsid w:val="4A372D0E"/>
    <w:rsid w:val="4A390AFB"/>
    <w:rsid w:val="4A401B61"/>
    <w:rsid w:val="4A440BFC"/>
    <w:rsid w:val="4A475159"/>
    <w:rsid w:val="4A475B14"/>
    <w:rsid w:val="4A4B3ED9"/>
    <w:rsid w:val="4A4B6794"/>
    <w:rsid w:val="4A4C6847"/>
    <w:rsid w:val="4A5502AD"/>
    <w:rsid w:val="4A5E51BA"/>
    <w:rsid w:val="4A6212A9"/>
    <w:rsid w:val="4A697EF1"/>
    <w:rsid w:val="4A6C4382"/>
    <w:rsid w:val="4A6E7FD5"/>
    <w:rsid w:val="4A790763"/>
    <w:rsid w:val="4A854F00"/>
    <w:rsid w:val="4A92398B"/>
    <w:rsid w:val="4A9449FB"/>
    <w:rsid w:val="4A945A48"/>
    <w:rsid w:val="4A9B4979"/>
    <w:rsid w:val="4A9B4EA0"/>
    <w:rsid w:val="4AAC36F6"/>
    <w:rsid w:val="4AAE750A"/>
    <w:rsid w:val="4AAF2032"/>
    <w:rsid w:val="4AB05380"/>
    <w:rsid w:val="4AC0123F"/>
    <w:rsid w:val="4AC77C95"/>
    <w:rsid w:val="4ACB7F10"/>
    <w:rsid w:val="4ACD31CA"/>
    <w:rsid w:val="4AD42E3D"/>
    <w:rsid w:val="4AD5076E"/>
    <w:rsid w:val="4ADA5361"/>
    <w:rsid w:val="4ADB210B"/>
    <w:rsid w:val="4ADB2C96"/>
    <w:rsid w:val="4AE36522"/>
    <w:rsid w:val="4AE62222"/>
    <w:rsid w:val="4AE67142"/>
    <w:rsid w:val="4AE71039"/>
    <w:rsid w:val="4AE929C1"/>
    <w:rsid w:val="4AEB7EE5"/>
    <w:rsid w:val="4AF22613"/>
    <w:rsid w:val="4AF436A0"/>
    <w:rsid w:val="4B0117A7"/>
    <w:rsid w:val="4B023B7C"/>
    <w:rsid w:val="4B065266"/>
    <w:rsid w:val="4B074E64"/>
    <w:rsid w:val="4B0C702A"/>
    <w:rsid w:val="4B0E3DFE"/>
    <w:rsid w:val="4B103788"/>
    <w:rsid w:val="4B147739"/>
    <w:rsid w:val="4B1A2FE6"/>
    <w:rsid w:val="4B2665D0"/>
    <w:rsid w:val="4B2E23F0"/>
    <w:rsid w:val="4B2E4933"/>
    <w:rsid w:val="4B3648FF"/>
    <w:rsid w:val="4B3821BD"/>
    <w:rsid w:val="4B3E3CB0"/>
    <w:rsid w:val="4B457367"/>
    <w:rsid w:val="4B4E775C"/>
    <w:rsid w:val="4B571DC8"/>
    <w:rsid w:val="4B582D3C"/>
    <w:rsid w:val="4B5A5D97"/>
    <w:rsid w:val="4B5E4F4F"/>
    <w:rsid w:val="4B6619C7"/>
    <w:rsid w:val="4B671A87"/>
    <w:rsid w:val="4B6847A9"/>
    <w:rsid w:val="4B6F5165"/>
    <w:rsid w:val="4B700A69"/>
    <w:rsid w:val="4B7B3E46"/>
    <w:rsid w:val="4B7C6741"/>
    <w:rsid w:val="4B8A0C54"/>
    <w:rsid w:val="4B8F0EBC"/>
    <w:rsid w:val="4B9B36CA"/>
    <w:rsid w:val="4B9E77A4"/>
    <w:rsid w:val="4BA771FF"/>
    <w:rsid w:val="4BAE6F9F"/>
    <w:rsid w:val="4BAF8F27"/>
    <w:rsid w:val="4BB764FE"/>
    <w:rsid w:val="4BB82B8F"/>
    <w:rsid w:val="4BC74B3B"/>
    <w:rsid w:val="4BC81F82"/>
    <w:rsid w:val="4BCA0699"/>
    <w:rsid w:val="4BCA544E"/>
    <w:rsid w:val="4BD2000C"/>
    <w:rsid w:val="4BD57461"/>
    <w:rsid w:val="4BD93F76"/>
    <w:rsid w:val="4BDE407D"/>
    <w:rsid w:val="4BE02929"/>
    <w:rsid w:val="4BE20353"/>
    <w:rsid w:val="4BE86787"/>
    <w:rsid w:val="4BF16EFB"/>
    <w:rsid w:val="4BF44225"/>
    <w:rsid w:val="4BFD2953"/>
    <w:rsid w:val="4BFF1802"/>
    <w:rsid w:val="4C002BD6"/>
    <w:rsid w:val="4C043950"/>
    <w:rsid w:val="4C051362"/>
    <w:rsid w:val="4C05678A"/>
    <w:rsid w:val="4C120E55"/>
    <w:rsid w:val="4C12586E"/>
    <w:rsid w:val="4C1B78DF"/>
    <w:rsid w:val="4C1F2C13"/>
    <w:rsid w:val="4C252236"/>
    <w:rsid w:val="4C2B5105"/>
    <w:rsid w:val="4C343387"/>
    <w:rsid w:val="4C3926FC"/>
    <w:rsid w:val="4C3A24F9"/>
    <w:rsid w:val="4C3E07E1"/>
    <w:rsid w:val="4C3F7C6E"/>
    <w:rsid w:val="4C48242B"/>
    <w:rsid w:val="4C4B51AF"/>
    <w:rsid w:val="4C591928"/>
    <w:rsid w:val="4C5B5DC1"/>
    <w:rsid w:val="4C5C5536"/>
    <w:rsid w:val="4C5D6CB8"/>
    <w:rsid w:val="4C6526A3"/>
    <w:rsid w:val="4C6F723E"/>
    <w:rsid w:val="4C717106"/>
    <w:rsid w:val="4C7F7971"/>
    <w:rsid w:val="4C8275A8"/>
    <w:rsid w:val="4C887216"/>
    <w:rsid w:val="4C893CB1"/>
    <w:rsid w:val="4C9069A4"/>
    <w:rsid w:val="4C913D9B"/>
    <w:rsid w:val="4C95594A"/>
    <w:rsid w:val="4C9A0BD0"/>
    <w:rsid w:val="4C9F557A"/>
    <w:rsid w:val="4CA03C09"/>
    <w:rsid w:val="4CA047DA"/>
    <w:rsid w:val="4CA31A53"/>
    <w:rsid w:val="4CA53373"/>
    <w:rsid w:val="4CA8425C"/>
    <w:rsid w:val="4CAB2C5D"/>
    <w:rsid w:val="4CAD4AAA"/>
    <w:rsid w:val="4CB14AEA"/>
    <w:rsid w:val="4CB33726"/>
    <w:rsid w:val="4CB413C2"/>
    <w:rsid w:val="4CB70475"/>
    <w:rsid w:val="4CB705E5"/>
    <w:rsid w:val="4CBE6AB5"/>
    <w:rsid w:val="4CC37A37"/>
    <w:rsid w:val="4CCC2D32"/>
    <w:rsid w:val="4CD00FB5"/>
    <w:rsid w:val="4CD36BD9"/>
    <w:rsid w:val="4CD7565B"/>
    <w:rsid w:val="4CDC5395"/>
    <w:rsid w:val="4CDE4A79"/>
    <w:rsid w:val="4CE22E9D"/>
    <w:rsid w:val="4CE32B3F"/>
    <w:rsid w:val="4CE90718"/>
    <w:rsid w:val="4CF349F7"/>
    <w:rsid w:val="4CF44375"/>
    <w:rsid w:val="4CF9246E"/>
    <w:rsid w:val="4D0C2C2A"/>
    <w:rsid w:val="4D121B27"/>
    <w:rsid w:val="4D1A5775"/>
    <w:rsid w:val="4D1E06E0"/>
    <w:rsid w:val="4D2025B0"/>
    <w:rsid w:val="4D215D00"/>
    <w:rsid w:val="4D231014"/>
    <w:rsid w:val="4D2446F6"/>
    <w:rsid w:val="4D2E227D"/>
    <w:rsid w:val="4D352D07"/>
    <w:rsid w:val="4D3B45D9"/>
    <w:rsid w:val="4D3F545B"/>
    <w:rsid w:val="4D4203D5"/>
    <w:rsid w:val="4D460200"/>
    <w:rsid w:val="4D46543D"/>
    <w:rsid w:val="4D4A2D81"/>
    <w:rsid w:val="4D4C54F7"/>
    <w:rsid w:val="4D5247CE"/>
    <w:rsid w:val="4D53628B"/>
    <w:rsid w:val="4D603F7E"/>
    <w:rsid w:val="4D6B0B69"/>
    <w:rsid w:val="4D6C1679"/>
    <w:rsid w:val="4D720EE0"/>
    <w:rsid w:val="4D8A1649"/>
    <w:rsid w:val="4D8C6138"/>
    <w:rsid w:val="4D8E02F9"/>
    <w:rsid w:val="4D976273"/>
    <w:rsid w:val="4DA012FA"/>
    <w:rsid w:val="4DA63668"/>
    <w:rsid w:val="4DA83D0F"/>
    <w:rsid w:val="4DAA1032"/>
    <w:rsid w:val="4DB27B8D"/>
    <w:rsid w:val="4DB70FE1"/>
    <w:rsid w:val="4DBA0389"/>
    <w:rsid w:val="4DBA3A65"/>
    <w:rsid w:val="4DBC33AB"/>
    <w:rsid w:val="4DBD2111"/>
    <w:rsid w:val="4DC23850"/>
    <w:rsid w:val="4DC527A7"/>
    <w:rsid w:val="4DC97D88"/>
    <w:rsid w:val="4DCB1C34"/>
    <w:rsid w:val="4DCE1AFF"/>
    <w:rsid w:val="4DD02D79"/>
    <w:rsid w:val="4DD05F41"/>
    <w:rsid w:val="4DD30F73"/>
    <w:rsid w:val="4DD43E91"/>
    <w:rsid w:val="4DD66B05"/>
    <w:rsid w:val="4DDA0D45"/>
    <w:rsid w:val="4DDD6306"/>
    <w:rsid w:val="4DDE3F36"/>
    <w:rsid w:val="4DDF3408"/>
    <w:rsid w:val="4DE422C9"/>
    <w:rsid w:val="4DE60EC4"/>
    <w:rsid w:val="4DE827A6"/>
    <w:rsid w:val="4DE87E1C"/>
    <w:rsid w:val="4DEE0FDA"/>
    <w:rsid w:val="4DF21CEF"/>
    <w:rsid w:val="4DF56F7A"/>
    <w:rsid w:val="4DFB7BCF"/>
    <w:rsid w:val="4DFB7CB7"/>
    <w:rsid w:val="4E0D5CAA"/>
    <w:rsid w:val="4E0E1F75"/>
    <w:rsid w:val="4E15422D"/>
    <w:rsid w:val="4E173610"/>
    <w:rsid w:val="4E1B6EE7"/>
    <w:rsid w:val="4E2233E7"/>
    <w:rsid w:val="4E285AB6"/>
    <w:rsid w:val="4E2D5D9E"/>
    <w:rsid w:val="4E2F3DC3"/>
    <w:rsid w:val="4E2F6552"/>
    <w:rsid w:val="4E317DF8"/>
    <w:rsid w:val="4E325670"/>
    <w:rsid w:val="4E37148F"/>
    <w:rsid w:val="4E37643C"/>
    <w:rsid w:val="4E387ABC"/>
    <w:rsid w:val="4E3B7150"/>
    <w:rsid w:val="4E3C7C78"/>
    <w:rsid w:val="4E3E23D4"/>
    <w:rsid w:val="4E3F0574"/>
    <w:rsid w:val="4E412CCD"/>
    <w:rsid w:val="4E450CDB"/>
    <w:rsid w:val="4E471B86"/>
    <w:rsid w:val="4E4855F9"/>
    <w:rsid w:val="4E485B76"/>
    <w:rsid w:val="4E4B436C"/>
    <w:rsid w:val="4E554625"/>
    <w:rsid w:val="4E55480F"/>
    <w:rsid w:val="4E5C618D"/>
    <w:rsid w:val="4E5D3182"/>
    <w:rsid w:val="4E5D564E"/>
    <w:rsid w:val="4E6C197E"/>
    <w:rsid w:val="4E6C5372"/>
    <w:rsid w:val="4E6D2CB8"/>
    <w:rsid w:val="4E6E065A"/>
    <w:rsid w:val="4E6E66AB"/>
    <w:rsid w:val="4E6E7A54"/>
    <w:rsid w:val="4E725B21"/>
    <w:rsid w:val="4E752641"/>
    <w:rsid w:val="4E7B1C80"/>
    <w:rsid w:val="4E7B2202"/>
    <w:rsid w:val="4E7B5312"/>
    <w:rsid w:val="4E7D4759"/>
    <w:rsid w:val="4E8055DE"/>
    <w:rsid w:val="4E86789F"/>
    <w:rsid w:val="4E870115"/>
    <w:rsid w:val="4E8D67A3"/>
    <w:rsid w:val="4E8E4B0D"/>
    <w:rsid w:val="4E8F7310"/>
    <w:rsid w:val="4E912ECC"/>
    <w:rsid w:val="4E981B3D"/>
    <w:rsid w:val="4E9E250D"/>
    <w:rsid w:val="4E9F789B"/>
    <w:rsid w:val="4EA20234"/>
    <w:rsid w:val="4EA622D4"/>
    <w:rsid w:val="4EA81C85"/>
    <w:rsid w:val="4EAE4EB0"/>
    <w:rsid w:val="4EBC530C"/>
    <w:rsid w:val="4EBE5D7C"/>
    <w:rsid w:val="4EBF20EA"/>
    <w:rsid w:val="4EBF5977"/>
    <w:rsid w:val="4EC26F48"/>
    <w:rsid w:val="4EC436C7"/>
    <w:rsid w:val="4EC64502"/>
    <w:rsid w:val="4ECC0CF3"/>
    <w:rsid w:val="4ED031FD"/>
    <w:rsid w:val="4ED411BC"/>
    <w:rsid w:val="4ED723B5"/>
    <w:rsid w:val="4ED811C0"/>
    <w:rsid w:val="4EDB4409"/>
    <w:rsid w:val="4EE64B13"/>
    <w:rsid w:val="4EE66C7C"/>
    <w:rsid w:val="4EEB2EDF"/>
    <w:rsid w:val="4EED73AE"/>
    <w:rsid w:val="4EF17FB9"/>
    <w:rsid w:val="4EF27DBA"/>
    <w:rsid w:val="4F033CFF"/>
    <w:rsid w:val="4F0A35C6"/>
    <w:rsid w:val="4F0A72CD"/>
    <w:rsid w:val="4F103D66"/>
    <w:rsid w:val="4F1267BE"/>
    <w:rsid w:val="4F175523"/>
    <w:rsid w:val="4F1862C2"/>
    <w:rsid w:val="4F193241"/>
    <w:rsid w:val="4F1D744A"/>
    <w:rsid w:val="4F1F007F"/>
    <w:rsid w:val="4F20392B"/>
    <w:rsid w:val="4F211B6D"/>
    <w:rsid w:val="4F2D627C"/>
    <w:rsid w:val="4F2F5899"/>
    <w:rsid w:val="4F3124D9"/>
    <w:rsid w:val="4F36456D"/>
    <w:rsid w:val="4F3D6853"/>
    <w:rsid w:val="4F4044BB"/>
    <w:rsid w:val="4F427B44"/>
    <w:rsid w:val="4F4C637F"/>
    <w:rsid w:val="4F4D1FCD"/>
    <w:rsid w:val="4F506056"/>
    <w:rsid w:val="4F53E358"/>
    <w:rsid w:val="4F566A36"/>
    <w:rsid w:val="4F5A1932"/>
    <w:rsid w:val="4F5C0CAC"/>
    <w:rsid w:val="4F5D4868"/>
    <w:rsid w:val="4F6D2AEE"/>
    <w:rsid w:val="4F6F1F1D"/>
    <w:rsid w:val="4F701D17"/>
    <w:rsid w:val="4F714772"/>
    <w:rsid w:val="4F726A82"/>
    <w:rsid w:val="4F772D23"/>
    <w:rsid w:val="4F8627B7"/>
    <w:rsid w:val="4F8D5112"/>
    <w:rsid w:val="4F934CB0"/>
    <w:rsid w:val="4FA00993"/>
    <w:rsid w:val="4FA7556C"/>
    <w:rsid w:val="4FAB626B"/>
    <w:rsid w:val="4FB06EEA"/>
    <w:rsid w:val="4FB12572"/>
    <w:rsid w:val="4FB13AED"/>
    <w:rsid w:val="4FBA71C0"/>
    <w:rsid w:val="4FBF1691"/>
    <w:rsid w:val="4FC12950"/>
    <w:rsid w:val="4FC3543A"/>
    <w:rsid w:val="4FCB51E0"/>
    <w:rsid w:val="4FD66958"/>
    <w:rsid w:val="4FDB7EDF"/>
    <w:rsid w:val="4FE216F6"/>
    <w:rsid w:val="4FE917E2"/>
    <w:rsid w:val="4FF357DE"/>
    <w:rsid w:val="4FF605F1"/>
    <w:rsid w:val="4FF817A4"/>
    <w:rsid w:val="4FFBFD55"/>
    <w:rsid w:val="50013B5A"/>
    <w:rsid w:val="500211E1"/>
    <w:rsid w:val="50070B0D"/>
    <w:rsid w:val="50074157"/>
    <w:rsid w:val="50076916"/>
    <w:rsid w:val="50092FAD"/>
    <w:rsid w:val="50133316"/>
    <w:rsid w:val="501B19CA"/>
    <w:rsid w:val="501F0559"/>
    <w:rsid w:val="50237460"/>
    <w:rsid w:val="5028691F"/>
    <w:rsid w:val="50370E94"/>
    <w:rsid w:val="5045456C"/>
    <w:rsid w:val="50494D60"/>
    <w:rsid w:val="50526F6E"/>
    <w:rsid w:val="50532462"/>
    <w:rsid w:val="50544442"/>
    <w:rsid w:val="506354E6"/>
    <w:rsid w:val="50652292"/>
    <w:rsid w:val="50660CF4"/>
    <w:rsid w:val="50691169"/>
    <w:rsid w:val="506D679E"/>
    <w:rsid w:val="507017BC"/>
    <w:rsid w:val="507274CE"/>
    <w:rsid w:val="50761BE9"/>
    <w:rsid w:val="507A0D0C"/>
    <w:rsid w:val="507A3EE4"/>
    <w:rsid w:val="50812FC2"/>
    <w:rsid w:val="50894FF9"/>
    <w:rsid w:val="50895BC0"/>
    <w:rsid w:val="50911554"/>
    <w:rsid w:val="5098326D"/>
    <w:rsid w:val="509F77BB"/>
    <w:rsid w:val="50A04875"/>
    <w:rsid w:val="50A075D7"/>
    <w:rsid w:val="50AC4223"/>
    <w:rsid w:val="50AD61CE"/>
    <w:rsid w:val="50AF4255"/>
    <w:rsid w:val="50B25CD7"/>
    <w:rsid w:val="50B45E95"/>
    <w:rsid w:val="50BA2768"/>
    <w:rsid w:val="50BB5BE3"/>
    <w:rsid w:val="50BC7C04"/>
    <w:rsid w:val="50C25AB5"/>
    <w:rsid w:val="50C861AA"/>
    <w:rsid w:val="50D576EC"/>
    <w:rsid w:val="50DC7260"/>
    <w:rsid w:val="50E156E4"/>
    <w:rsid w:val="50E34294"/>
    <w:rsid w:val="50E43FB0"/>
    <w:rsid w:val="50E71B98"/>
    <w:rsid w:val="50EC490A"/>
    <w:rsid w:val="50FA1683"/>
    <w:rsid w:val="50FFE5D7"/>
    <w:rsid w:val="51021142"/>
    <w:rsid w:val="510279F4"/>
    <w:rsid w:val="510374D0"/>
    <w:rsid w:val="510C10F2"/>
    <w:rsid w:val="510D6C06"/>
    <w:rsid w:val="51114C1E"/>
    <w:rsid w:val="51121BC6"/>
    <w:rsid w:val="51143F97"/>
    <w:rsid w:val="51203981"/>
    <w:rsid w:val="51226F8B"/>
    <w:rsid w:val="512A674A"/>
    <w:rsid w:val="512E35D9"/>
    <w:rsid w:val="512E45B1"/>
    <w:rsid w:val="51304DC0"/>
    <w:rsid w:val="51382304"/>
    <w:rsid w:val="513C4A55"/>
    <w:rsid w:val="513D3CC5"/>
    <w:rsid w:val="5142706C"/>
    <w:rsid w:val="51437F3E"/>
    <w:rsid w:val="51440262"/>
    <w:rsid w:val="51450930"/>
    <w:rsid w:val="51483CEA"/>
    <w:rsid w:val="514B44E7"/>
    <w:rsid w:val="514F4A1A"/>
    <w:rsid w:val="515052E4"/>
    <w:rsid w:val="51546510"/>
    <w:rsid w:val="51552A64"/>
    <w:rsid w:val="51583364"/>
    <w:rsid w:val="51593982"/>
    <w:rsid w:val="515D16F2"/>
    <w:rsid w:val="515D7E41"/>
    <w:rsid w:val="516738DC"/>
    <w:rsid w:val="516E495B"/>
    <w:rsid w:val="516F2951"/>
    <w:rsid w:val="517200E1"/>
    <w:rsid w:val="51797A8E"/>
    <w:rsid w:val="517A744B"/>
    <w:rsid w:val="517E785C"/>
    <w:rsid w:val="518A69AD"/>
    <w:rsid w:val="518D381A"/>
    <w:rsid w:val="518F1035"/>
    <w:rsid w:val="519146DC"/>
    <w:rsid w:val="51917235"/>
    <w:rsid w:val="51977908"/>
    <w:rsid w:val="51B90E24"/>
    <w:rsid w:val="51BA20B2"/>
    <w:rsid w:val="51C21E67"/>
    <w:rsid w:val="51C24686"/>
    <w:rsid w:val="51CC1B3F"/>
    <w:rsid w:val="51CD4C73"/>
    <w:rsid w:val="51D04FF0"/>
    <w:rsid w:val="51D76493"/>
    <w:rsid w:val="51DE19B8"/>
    <w:rsid w:val="51DF563F"/>
    <w:rsid w:val="51E00248"/>
    <w:rsid w:val="51E2766E"/>
    <w:rsid w:val="51F066E6"/>
    <w:rsid w:val="51F558C1"/>
    <w:rsid w:val="51F61620"/>
    <w:rsid w:val="52056559"/>
    <w:rsid w:val="520A07E2"/>
    <w:rsid w:val="521B07A5"/>
    <w:rsid w:val="521F561D"/>
    <w:rsid w:val="5220583B"/>
    <w:rsid w:val="522559EA"/>
    <w:rsid w:val="522F4C70"/>
    <w:rsid w:val="523226E1"/>
    <w:rsid w:val="52336FA8"/>
    <w:rsid w:val="5237458E"/>
    <w:rsid w:val="523C4887"/>
    <w:rsid w:val="52427534"/>
    <w:rsid w:val="5247451B"/>
    <w:rsid w:val="52482E9F"/>
    <w:rsid w:val="52483A05"/>
    <w:rsid w:val="524B4A67"/>
    <w:rsid w:val="52506517"/>
    <w:rsid w:val="52525D3E"/>
    <w:rsid w:val="5255126A"/>
    <w:rsid w:val="525B00E8"/>
    <w:rsid w:val="526816CC"/>
    <w:rsid w:val="52696935"/>
    <w:rsid w:val="52743831"/>
    <w:rsid w:val="52753C3C"/>
    <w:rsid w:val="52793B76"/>
    <w:rsid w:val="52795DC5"/>
    <w:rsid w:val="528156CF"/>
    <w:rsid w:val="5282352C"/>
    <w:rsid w:val="528808E8"/>
    <w:rsid w:val="52881837"/>
    <w:rsid w:val="52970625"/>
    <w:rsid w:val="529913C8"/>
    <w:rsid w:val="529F5DAB"/>
    <w:rsid w:val="52A00963"/>
    <w:rsid w:val="52A71B35"/>
    <w:rsid w:val="52A87F63"/>
    <w:rsid w:val="52A961BE"/>
    <w:rsid w:val="52B52766"/>
    <w:rsid w:val="52B93A68"/>
    <w:rsid w:val="52BA2D80"/>
    <w:rsid w:val="52BC43D3"/>
    <w:rsid w:val="52BD32D0"/>
    <w:rsid w:val="52BE109F"/>
    <w:rsid w:val="52C60C0F"/>
    <w:rsid w:val="52C90FCB"/>
    <w:rsid w:val="52CA3B55"/>
    <w:rsid w:val="52CA42C1"/>
    <w:rsid w:val="52CB7780"/>
    <w:rsid w:val="52CD52D0"/>
    <w:rsid w:val="52D4473F"/>
    <w:rsid w:val="52D60050"/>
    <w:rsid w:val="52D86B56"/>
    <w:rsid w:val="52DC3631"/>
    <w:rsid w:val="52F32B2C"/>
    <w:rsid w:val="52F52838"/>
    <w:rsid w:val="52F70744"/>
    <w:rsid w:val="52F716E1"/>
    <w:rsid w:val="52FC51AC"/>
    <w:rsid w:val="52FF1B02"/>
    <w:rsid w:val="5301465E"/>
    <w:rsid w:val="53064822"/>
    <w:rsid w:val="53077B82"/>
    <w:rsid w:val="53084407"/>
    <w:rsid w:val="530E43ED"/>
    <w:rsid w:val="531010C1"/>
    <w:rsid w:val="53146370"/>
    <w:rsid w:val="531468C7"/>
    <w:rsid w:val="53146C9F"/>
    <w:rsid w:val="5317377E"/>
    <w:rsid w:val="531C218E"/>
    <w:rsid w:val="532E730C"/>
    <w:rsid w:val="53326D95"/>
    <w:rsid w:val="53334109"/>
    <w:rsid w:val="533A7BD2"/>
    <w:rsid w:val="533D2256"/>
    <w:rsid w:val="533E3F98"/>
    <w:rsid w:val="534163A2"/>
    <w:rsid w:val="534629D4"/>
    <w:rsid w:val="53477A1D"/>
    <w:rsid w:val="53490039"/>
    <w:rsid w:val="534E6078"/>
    <w:rsid w:val="534F3AB2"/>
    <w:rsid w:val="534F72A3"/>
    <w:rsid w:val="535321C1"/>
    <w:rsid w:val="535A0E4E"/>
    <w:rsid w:val="535A63C3"/>
    <w:rsid w:val="535E6E33"/>
    <w:rsid w:val="535F71FA"/>
    <w:rsid w:val="536C2805"/>
    <w:rsid w:val="53771943"/>
    <w:rsid w:val="538F2E11"/>
    <w:rsid w:val="538F3840"/>
    <w:rsid w:val="538F57AC"/>
    <w:rsid w:val="5394746E"/>
    <w:rsid w:val="53997C24"/>
    <w:rsid w:val="53A26CD1"/>
    <w:rsid w:val="53A50F9A"/>
    <w:rsid w:val="53A6425C"/>
    <w:rsid w:val="53A7337D"/>
    <w:rsid w:val="53A95E7B"/>
    <w:rsid w:val="53A97925"/>
    <w:rsid w:val="53AD7CB7"/>
    <w:rsid w:val="53B85157"/>
    <w:rsid w:val="53BB6A0E"/>
    <w:rsid w:val="53BC1231"/>
    <w:rsid w:val="53C12EA4"/>
    <w:rsid w:val="53C32D3C"/>
    <w:rsid w:val="53C66E66"/>
    <w:rsid w:val="53D17D75"/>
    <w:rsid w:val="53D336DF"/>
    <w:rsid w:val="53D554D1"/>
    <w:rsid w:val="53E91576"/>
    <w:rsid w:val="53F22CC6"/>
    <w:rsid w:val="53F45370"/>
    <w:rsid w:val="53F866E6"/>
    <w:rsid w:val="54063A34"/>
    <w:rsid w:val="540817A1"/>
    <w:rsid w:val="5414741F"/>
    <w:rsid w:val="542262FD"/>
    <w:rsid w:val="542376E3"/>
    <w:rsid w:val="54307284"/>
    <w:rsid w:val="543214A0"/>
    <w:rsid w:val="54465540"/>
    <w:rsid w:val="544F74DE"/>
    <w:rsid w:val="545747D8"/>
    <w:rsid w:val="54596F48"/>
    <w:rsid w:val="545A3BD0"/>
    <w:rsid w:val="545D61AB"/>
    <w:rsid w:val="545D70DC"/>
    <w:rsid w:val="5466215F"/>
    <w:rsid w:val="546E24C4"/>
    <w:rsid w:val="54745325"/>
    <w:rsid w:val="547611C9"/>
    <w:rsid w:val="54815C8E"/>
    <w:rsid w:val="54892FF5"/>
    <w:rsid w:val="548C1209"/>
    <w:rsid w:val="54936276"/>
    <w:rsid w:val="549A0B53"/>
    <w:rsid w:val="54A37B0B"/>
    <w:rsid w:val="54A74D28"/>
    <w:rsid w:val="54AF6118"/>
    <w:rsid w:val="54B01DEC"/>
    <w:rsid w:val="54B046B5"/>
    <w:rsid w:val="54C70CA7"/>
    <w:rsid w:val="54CB7BB7"/>
    <w:rsid w:val="54D06FD6"/>
    <w:rsid w:val="54D12E41"/>
    <w:rsid w:val="54DE507A"/>
    <w:rsid w:val="54E15743"/>
    <w:rsid w:val="54EA215B"/>
    <w:rsid w:val="54F0007B"/>
    <w:rsid w:val="54FC530D"/>
    <w:rsid w:val="55027E71"/>
    <w:rsid w:val="5511214C"/>
    <w:rsid w:val="55114570"/>
    <w:rsid w:val="551418D0"/>
    <w:rsid w:val="551D3117"/>
    <w:rsid w:val="55245E11"/>
    <w:rsid w:val="552B55EC"/>
    <w:rsid w:val="55321CB7"/>
    <w:rsid w:val="553A3C6A"/>
    <w:rsid w:val="554332A9"/>
    <w:rsid w:val="5544650C"/>
    <w:rsid w:val="5545290C"/>
    <w:rsid w:val="55475A12"/>
    <w:rsid w:val="55533E11"/>
    <w:rsid w:val="555512EF"/>
    <w:rsid w:val="555C410E"/>
    <w:rsid w:val="555C6825"/>
    <w:rsid w:val="555C774C"/>
    <w:rsid w:val="556017FA"/>
    <w:rsid w:val="55603E3E"/>
    <w:rsid w:val="5564240A"/>
    <w:rsid w:val="556D5177"/>
    <w:rsid w:val="55703C28"/>
    <w:rsid w:val="557106AB"/>
    <w:rsid w:val="55783546"/>
    <w:rsid w:val="55797EAC"/>
    <w:rsid w:val="557F1A5A"/>
    <w:rsid w:val="55834677"/>
    <w:rsid w:val="5587378E"/>
    <w:rsid w:val="559119A8"/>
    <w:rsid w:val="55922E9A"/>
    <w:rsid w:val="55930157"/>
    <w:rsid w:val="559B52B9"/>
    <w:rsid w:val="559D1951"/>
    <w:rsid w:val="55A61A15"/>
    <w:rsid w:val="55A74D31"/>
    <w:rsid w:val="55AB78BE"/>
    <w:rsid w:val="55AD0E18"/>
    <w:rsid w:val="55B160F8"/>
    <w:rsid w:val="55BB7ED9"/>
    <w:rsid w:val="55C2476D"/>
    <w:rsid w:val="55C85BB9"/>
    <w:rsid w:val="55C9339B"/>
    <w:rsid w:val="55CB415C"/>
    <w:rsid w:val="55D160B2"/>
    <w:rsid w:val="55D539B3"/>
    <w:rsid w:val="55D680B0"/>
    <w:rsid w:val="55D82816"/>
    <w:rsid w:val="55D94E18"/>
    <w:rsid w:val="55DC129A"/>
    <w:rsid w:val="55E209C6"/>
    <w:rsid w:val="55E22893"/>
    <w:rsid w:val="55E65ECA"/>
    <w:rsid w:val="55E907A3"/>
    <w:rsid w:val="55EB0DA0"/>
    <w:rsid w:val="55EE39C5"/>
    <w:rsid w:val="55EF2810"/>
    <w:rsid w:val="55F516F3"/>
    <w:rsid w:val="55F6294B"/>
    <w:rsid w:val="55FC527A"/>
    <w:rsid w:val="56004989"/>
    <w:rsid w:val="56045607"/>
    <w:rsid w:val="560665E3"/>
    <w:rsid w:val="5608148B"/>
    <w:rsid w:val="560916BE"/>
    <w:rsid w:val="56097DBD"/>
    <w:rsid w:val="560B40E6"/>
    <w:rsid w:val="560E5488"/>
    <w:rsid w:val="56117E3B"/>
    <w:rsid w:val="5613234F"/>
    <w:rsid w:val="561840A7"/>
    <w:rsid w:val="5624139C"/>
    <w:rsid w:val="56277BC5"/>
    <w:rsid w:val="562C35C6"/>
    <w:rsid w:val="56305ADB"/>
    <w:rsid w:val="56360094"/>
    <w:rsid w:val="5637443F"/>
    <w:rsid w:val="563B279A"/>
    <w:rsid w:val="563B5D3A"/>
    <w:rsid w:val="56415A87"/>
    <w:rsid w:val="564B1141"/>
    <w:rsid w:val="564B3420"/>
    <w:rsid w:val="56515BE6"/>
    <w:rsid w:val="565E53D6"/>
    <w:rsid w:val="56611E23"/>
    <w:rsid w:val="56696695"/>
    <w:rsid w:val="566E0442"/>
    <w:rsid w:val="566F3E83"/>
    <w:rsid w:val="567143ED"/>
    <w:rsid w:val="5676E675"/>
    <w:rsid w:val="567C7766"/>
    <w:rsid w:val="56842A2C"/>
    <w:rsid w:val="56852FFD"/>
    <w:rsid w:val="56896A29"/>
    <w:rsid w:val="56896B10"/>
    <w:rsid w:val="568C63EC"/>
    <w:rsid w:val="56920E71"/>
    <w:rsid w:val="56963480"/>
    <w:rsid w:val="56974A40"/>
    <w:rsid w:val="569908F5"/>
    <w:rsid w:val="569C6CA8"/>
    <w:rsid w:val="569D3AE3"/>
    <w:rsid w:val="569E1675"/>
    <w:rsid w:val="56A437EA"/>
    <w:rsid w:val="56A835C4"/>
    <w:rsid w:val="56AE10E4"/>
    <w:rsid w:val="56B147B9"/>
    <w:rsid w:val="56B3753C"/>
    <w:rsid w:val="56B4527B"/>
    <w:rsid w:val="56B55134"/>
    <w:rsid w:val="56B64DD1"/>
    <w:rsid w:val="56B739BC"/>
    <w:rsid w:val="56B80B89"/>
    <w:rsid w:val="56B968CE"/>
    <w:rsid w:val="56BD1251"/>
    <w:rsid w:val="56C06D8F"/>
    <w:rsid w:val="56C55AE4"/>
    <w:rsid w:val="56CB0F0E"/>
    <w:rsid w:val="56CB2B2E"/>
    <w:rsid w:val="56CB5ABA"/>
    <w:rsid w:val="56CC3330"/>
    <w:rsid w:val="56CD2556"/>
    <w:rsid w:val="56DB0185"/>
    <w:rsid w:val="56DC3013"/>
    <w:rsid w:val="56DE75BF"/>
    <w:rsid w:val="56E2446A"/>
    <w:rsid w:val="56E35E11"/>
    <w:rsid w:val="56E51238"/>
    <w:rsid w:val="56E7735B"/>
    <w:rsid w:val="56ED5C37"/>
    <w:rsid w:val="56F834D5"/>
    <w:rsid w:val="56FD682A"/>
    <w:rsid w:val="57011A50"/>
    <w:rsid w:val="57011D1A"/>
    <w:rsid w:val="57033FF6"/>
    <w:rsid w:val="570402A1"/>
    <w:rsid w:val="570B05AC"/>
    <w:rsid w:val="570B1E3F"/>
    <w:rsid w:val="570B6E52"/>
    <w:rsid w:val="5711344A"/>
    <w:rsid w:val="57145C5C"/>
    <w:rsid w:val="57163C03"/>
    <w:rsid w:val="57166C1F"/>
    <w:rsid w:val="571D0E5D"/>
    <w:rsid w:val="57287183"/>
    <w:rsid w:val="572A6967"/>
    <w:rsid w:val="572B024F"/>
    <w:rsid w:val="572BB120"/>
    <w:rsid w:val="572E3C43"/>
    <w:rsid w:val="572E3D88"/>
    <w:rsid w:val="572F553D"/>
    <w:rsid w:val="573860A9"/>
    <w:rsid w:val="573A1B29"/>
    <w:rsid w:val="573C5796"/>
    <w:rsid w:val="573D7280"/>
    <w:rsid w:val="573F61E4"/>
    <w:rsid w:val="5740262E"/>
    <w:rsid w:val="574E209E"/>
    <w:rsid w:val="57506FCA"/>
    <w:rsid w:val="57536B2D"/>
    <w:rsid w:val="575939CF"/>
    <w:rsid w:val="576C0B4F"/>
    <w:rsid w:val="576D6AD3"/>
    <w:rsid w:val="57704581"/>
    <w:rsid w:val="5772139B"/>
    <w:rsid w:val="57727218"/>
    <w:rsid w:val="57785C9D"/>
    <w:rsid w:val="5779544E"/>
    <w:rsid w:val="577C3A7E"/>
    <w:rsid w:val="577F3FE9"/>
    <w:rsid w:val="57813737"/>
    <w:rsid w:val="5783468D"/>
    <w:rsid w:val="57840294"/>
    <w:rsid w:val="57902150"/>
    <w:rsid w:val="57926BC5"/>
    <w:rsid w:val="579520EA"/>
    <w:rsid w:val="57972F76"/>
    <w:rsid w:val="579A00F5"/>
    <w:rsid w:val="579E7B6E"/>
    <w:rsid w:val="57A000D5"/>
    <w:rsid w:val="57AA4A0D"/>
    <w:rsid w:val="57AB4B9E"/>
    <w:rsid w:val="57B50BA7"/>
    <w:rsid w:val="57BE1022"/>
    <w:rsid w:val="57BE1345"/>
    <w:rsid w:val="57C0558C"/>
    <w:rsid w:val="57C127AD"/>
    <w:rsid w:val="57C94956"/>
    <w:rsid w:val="57CB3081"/>
    <w:rsid w:val="57D210C5"/>
    <w:rsid w:val="57D92442"/>
    <w:rsid w:val="57DA56DA"/>
    <w:rsid w:val="57DB0D9C"/>
    <w:rsid w:val="57DC2E82"/>
    <w:rsid w:val="57DE0451"/>
    <w:rsid w:val="57EC69D5"/>
    <w:rsid w:val="57EF1D90"/>
    <w:rsid w:val="57F45009"/>
    <w:rsid w:val="57F63672"/>
    <w:rsid w:val="57FC198F"/>
    <w:rsid w:val="57FE2D49"/>
    <w:rsid w:val="580102EC"/>
    <w:rsid w:val="58017D0D"/>
    <w:rsid w:val="58036F53"/>
    <w:rsid w:val="58047475"/>
    <w:rsid w:val="58054205"/>
    <w:rsid w:val="58093A4A"/>
    <w:rsid w:val="580C25BA"/>
    <w:rsid w:val="580F1F3A"/>
    <w:rsid w:val="58147CE0"/>
    <w:rsid w:val="58274560"/>
    <w:rsid w:val="582D2B6B"/>
    <w:rsid w:val="582E6365"/>
    <w:rsid w:val="58304B61"/>
    <w:rsid w:val="58320A46"/>
    <w:rsid w:val="5832166A"/>
    <w:rsid w:val="583C1316"/>
    <w:rsid w:val="583C339D"/>
    <w:rsid w:val="5842615B"/>
    <w:rsid w:val="58451D04"/>
    <w:rsid w:val="584A36A2"/>
    <w:rsid w:val="584B14A0"/>
    <w:rsid w:val="584B27F8"/>
    <w:rsid w:val="584B3877"/>
    <w:rsid w:val="58591D8A"/>
    <w:rsid w:val="585B0453"/>
    <w:rsid w:val="585D78E0"/>
    <w:rsid w:val="585F7ADC"/>
    <w:rsid w:val="586D7106"/>
    <w:rsid w:val="586E0C2A"/>
    <w:rsid w:val="58713229"/>
    <w:rsid w:val="58725A40"/>
    <w:rsid w:val="58727561"/>
    <w:rsid w:val="58752D83"/>
    <w:rsid w:val="587546DB"/>
    <w:rsid w:val="58767BE9"/>
    <w:rsid w:val="58797EA6"/>
    <w:rsid w:val="588A74C3"/>
    <w:rsid w:val="588D2036"/>
    <w:rsid w:val="588F21DA"/>
    <w:rsid w:val="589309A0"/>
    <w:rsid w:val="58962F00"/>
    <w:rsid w:val="58975BBB"/>
    <w:rsid w:val="5898084F"/>
    <w:rsid w:val="58A35C33"/>
    <w:rsid w:val="58A835C5"/>
    <w:rsid w:val="58B26FF0"/>
    <w:rsid w:val="58B838CB"/>
    <w:rsid w:val="58BB5F7B"/>
    <w:rsid w:val="58BF05EB"/>
    <w:rsid w:val="58C00E50"/>
    <w:rsid w:val="58D100CF"/>
    <w:rsid w:val="58D20818"/>
    <w:rsid w:val="58D80032"/>
    <w:rsid w:val="58D80A4F"/>
    <w:rsid w:val="58DA7C9E"/>
    <w:rsid w:val="58E327E2"/>
    <w:rsid w:val="58E952B9"/>
    <w:rsid w:val="58F034FA"/>
    <w:rsid w:val="58F12BB8"/>
    <w:rsid w:val="58F45A29"/>
    <w:rsid w:val="590040B1"/>
    <w:rsid w:val="59025A15"/>
    <w:rsid w:val="59044773"/>
    <w:rsid w:val="5910774F"/>
    <w:rsid w:val="591174B2"/>
    <w:rsid w:val="59147EC7"/>
    <w:rsid w:val="5915176B"/>
    <w:rsid w:val="591C573E"/>
    <w:rsid w:val="59214AC7"/>
    <w:rsid w:val="593279B6"/>
    <w:rsid w:val="59385728"/>
    <w:rsid w:val="593E1110"/>
    <w:rsid w:val="594C71FF"/>
    <w:rsid w:val="59510EDC"/>
    <w:rsid w:val="59524600"/>
    <w:rsid w:val="595317B5"/>
    <w:rsid w:val="59561204"/>
    <w:rsid w:val="595D1073"/>
    <w:rsid w:val="595D4FAF"/>
    <w:rsid w:val="595E2C0A"/>
    <w:rsid w:val="595E43BA"/>
    <w:rsid w:val="596A58AD"/>
    <w:rsid w:val="596D596E"/>
    <w:rsid w:val="596E7F37"/>
    <w:rsid w:val="597467A9"/>
    <w:rsid w:val="597A0CEB"/>
    <w:rsid w:val="5980053A"/>
    <w:rsid w:val="59843D5A"/>
    <w:rsid w:val="59883576"/>
    <w:rsid w:val="598A4B95"/>
    <w:rsid w:val="598D0C2A"/>
    <w:rsid w:val="59906BFD"/>
    <w:rsid w:val="59922B6A"/>
    <w:rsid w:val="5996334E"/>
    <w:rsid w:val="599811BF"/>
    <w:rsid w:val="599B1A5C"/>
    <w:rsid w:val="599F5F8C"/>
    <w:rsid w:val="59A35367"/>
    <w:rsid w:val="59B937CD"/>
    <w:rsid w:val="59BD07E0"/>
    <w:rsid w:val="59C07A6F"/>
    <w:rsid w:val="59C34ACA"/>
    <w:rsid w:val="59C3500D"/>
    <w:rsid w:val="59C41149"/>
    <w:rsid w:val="59C63569"/>
    <w:rsid w:val="59C7AA24"/>
    <w:rsid w:val="59C930AE"/>
    <w:rsid w:val="59CA3580"/>
    <w:rsid w:val="59CA5BBC"/>
    <w:rsid w:val="59CD38A2"/>
    <w:rsid w:val="59CD781F"/>
    <w:rsid w:val="59D70FAC"/>
    <w:rsid w:val="59D94A4B"/>
    <w:rsid w:val="59DB4486"/>
    <w:rsid w:val="59DF2AD4"/>
    <w:rsid w:val="59EC1F22"/>
    <w:rsid w:val="59ED180B"/>
    <w:rsid w:val="59EF43AF"/>
    <w:rsid w:val="59F271F3"/>
    <w:rsid w:val="59F46870"/>
    <w:rsid w:val="59F55E21"/>
    <w:rsid w:val="59F872BE"/>
    <w:rsid w:val="59F9134A"/>
    <w:rsid w:val="59FD3BF3"/>
    <w:rsid w:val="59FE7433"/>
    <w:rsid w:val="5A0402A8"/>
    <w:rsid w:val="5A044539"/>
    <w:rsid w:val="5A0848A9"/>
    <w:rsid w:val="5A0863F1"/>
    <w:rsid w:val="5A12044C"/>
    <w:rsid w:val="5A1736D6"/>
    <w:rsid w:val="5A1D5E98"/>
    <w:rsid w:val="5A2B3772"/>
    <w:rsid w:val="5A2E3F2F"/>
    <w:rsid w:val="5A302C36"/>
    <w:rsid w:val="5A310EF8"/>
    <w:rsid w:val="5A383A38"/>
    <w:rsid w:val="5A5075C6"/>
    <w:rsid w:val="5A576200"/>
    <w:rsid w:val="5A5E4D8B"/>
    <w:rsid w:val="5A633A1D"/>
    <w:rsid w:val="5A672176"/>
    <w:rsid w:val="5A692E2E"/>
    <w:rsid w:val="5A6A763A"/>
    <w:rsid w:val="5A70477E"/>
    <w:rsid w:val="5A767FD9"/>
    <w:rsid w:val="5A802F58"/>
    <w:rsid w:val="5A952258"/>
    <w:rsid w:val="5A9F236D"/>
    <w:rsid w:val="5AA062EA"/>
    <w:rsid w:val="5AA164FC"/>
    <w:rsid w:val="5AA95CEB"/>
    <w:rsid w:val="5AAB4616"/>
    <w:rsid w:val="5AB24648"/>
    <w:rsid w:val="5AB64F58"/>
    <w:rsid w:val="5ABC7F95"/>
    <w:rsid w:val="5ABF5103"/>
    <w:rsid w:val="5ACA0A4E"/>
    <w:rsid w:val="5ACA5DC7"/>
    <w:rsid w:val="5ACB5D40"/>
    <w:rsid w:val="5AE37AB6"/>
    <w:rsid w:val="5AE62D92"/>
    <w:rsid w:val="5AE66D33"/>
    <w:rsid w:val="5AE779B5"/>
    <w:rsid w:val="5AE85502"/>
    <w:rsid w:val="5AEE4BB9"/>
    <w:rsid w:val="5AF155ED"/>
    <w:rsid w:val="5AF5121B"/>
    <w:rsid w:val="5AF54197"/>
    <w:rsid w:val="5AF5645D"/>
    <w:rsid w:val="5AF86D92"/>
    <w:rsid w:val="5AF9233A"/>
    <w:rsid w:val="5AFA611B"/>
    <w:rsid w:val="5AFD27BC"/>
    <w:rsid w:val="5B03725A"/>
    <w:rsid w:val="5B090A63"/>
    <w:rsid w:val="5B092546"/>
    <w:rsid w:val="5B0A4A15"/>
    <w:rsid w:val="5B125B55"/>
    <w:rsid w:val="5B1329F0"/>
    <w:rsid w:val="5B1A2AE4"/>
    <w:rsid w:val="5B295122"/>
    <w:rsid w:val="5B2D5EF5"/>
    <w:rsid w:val="5B2F289C"/>
    <w:rsid w:val="5B337CBF"/>
    <w:rsid w:val="5B3445E6"/>
    <w:rsid w:val="5B364BC9"/>
    <w:rsid w:val="5B44072A"/>
    <w:rsid w:val="5B4D68C3"/>
    <w:rsid w:val="5B524113"/>
    <w:rsid w:val="5B5A22EA"/>
    <w:rsid w:val="5B5C7333"/>
    <w:rsid w:val="5B604922"/>
    <w:rsid w:val="5B613A6D"/>
    <w:rsid w:val="5B637481"/>
    <w:rsid w:val="5B6A4B64"/>
    <w:rsid w:val="5B6A5866"/>
    <w:rsid w:val="5B75B7FB"/>
    <w:rsid w:val="5B836D95"/>
    <w:rsid w:val="5B923E02"/>
    <w:rsid w:val="5B9F31FF"/>
    <w:rsid w:val="5BA9178B"/>
    <w:rsid w:val="5BAB0299"/>
    <w:rsid w:val="5BB1417A"/>
    <w:rsid w:val="5BB270E7"/>
    <w:rsid w:val="5BC41188"/>
    <w:rsid w:val="5BC4119F"/>
    <w:rsid w:val="5BCC240F"/>
    <w:rsid w:val="5BCC6289"/>
    <w:rsid w:val="5BD27CB4"/>
    <w:rsid w:val="5BD600DC"/>
    <w:rsid w:val="5BE30CB9"/>
    <w:rsid w:val="5BE63C82"/>
    <w:rsid w:val="5BE811A0"/>
    <w:rsid w:val="5BE901C7"/>
    <w:rsid w:val="5BEB0E61"/>
    <w:rsid w:val="5BEB6A1C"/>
    <w:rsid w:val="5BF11A6F"/>
    <w:rsid w:val="5BF30653"/>
    <w:rsid w:val="5BF38FEF"/>
    <w:rsid w:val="5BF5359D"/>
    <w:rsid w:val="5BFB162B"/>
    <w:rsid w:val="5BFD49D5"/>
    <w:rsid w:val="5BFF58B6"/>
    <w:rsid w:val="5BFFC065"/>
    <w:rsid w:val="5C043681"/>
    <w:rsid w:val="5C062365"/>
    <w:rsid w:val="5C06559D"/>
    <w:rsid w:val="5C134631"/>
    <w:rsid w:val="5C183AED"/>
    <w:rsid w:val="5C1A2EC5"/>
    <w:rsid w:val="5C1F73D3"/>
    <w:rsid w:val="5C307680"/>
    <w:rsid w:val="5C320D3B"/>
    <w:rsid w:val="5C370F51"/>
    <w:rsid w:val="5C3D3A72"/>
    <w:rsid w:val="5C3F54B2"/>
    <w:rsid w:val="5C563135"/>
    <w:rsid w:val="5C567120"/>
    <w:rsid w:val="5C572081"/>
    <w:rsid w:val="5C5B1C0D"/>
    <w:rsid w:val="5C5D18A4"/>
    <w:rsid w:val="5C645EB9"/>
    <w:rsid w:val="5C67460D"/>
    <w:rsid w:val="5C69687E"/>
    <w:rsid w:val="5C6C0EEB"/>
    <w:rsid w:val="5C6D477F"/>
    <w:rsid w:val="5C700AD8"/>
    <w:rsid w:val="5C7607CB"/>
    <w:rsid w:val="5C7D07D2"/>
    <w:rsid w:val="5C7F1652"/>
    <w:rsid w:val="5C8B76A2"/>
    <w:rsid w:val="5C9A1E57"/>
    <w:rsid w:val="5CAE541B"/>
    <w:rsid w:val="5CBC286C"/>
    <w:rsid w:val="5CBD64A7"/>
    <w:rsid w:val="5CC0180A"/>
    <w:rsid w:val="5CC234CD"/>
    <w:rsid w:val="5CCE152E"/>
    <w:rsid w:val="5CCE5EB6"/>
    <w:rsid w:val="5CCF15C2"/>
    <w:rsid w:val="5CCF4A72"/>
    <w:rsid w:val="5CCF7793"/>
    <w:rsid w:val="5CCF7EB0"/>
    <w:rsid w:val="5CCF84AE"/>
    <w:rsid w:val="5CD328D7"/>
    <w:rsid w:val="5CD42DA9"/>
    <w:rsid w:val="5CD62C7F"/>
    <w:rsid w:val="5CD753EA"/>
    <w:rsid w:val="5CDE0CE2"/>
    <w:rsid w:val="5CDF4572"/>
    <w:rsid w:val="5CDF6940"/>
    <w:rsid w:val="5CDF98E2"/>
    <w:rsid w:val="5CE038E7"/>
    <w:rsid w:val="5CE32121"/>
    <w:rsid w:val="5CE65D76"/>
    <w:rsid w:val="5CEA342D"/>
    <w:rsid w:val="5CEE4392"/>
    <w:rsid w:val="5CF34B81"/>
    <w:rsid w:val="5CF44688"/>
    <w:rsid w:val="5CF7F5A9"/>
    <w:rsid w:val="5CFC52D4"/>
    <w:rsid w:val="5D062149"/>
    <w:rsid w:val="5D0C2D12"/>
    <w:rsid w:val="5D0D6ABA"/>
    <w:rsid w:val="5D0E0756"/>
    <w:rsid w:val="5D104310"/>
    <w:rsid w:val="5D1211D8"/>
    <w:rsid w:val="5D1938F4"/>
    <w:rsid w:val="5D1F1020"/>
    <w:rsid w:val="5D207512"/>
    <w:rsid w:val="5D235A80"/>
    <w:rsid w:val="5D241065"/>
    <w:rsid w:val="5D2804B9"/>
    <w:rsid w:val="5D28599F"/>
    <w:rsid w:val="5D2912C4"/>
    <w:rsid w:val="5D362512"/>
    <w:rsid w:val="5D3F3510"/>
    <w:rsid w:val="5D502437"/>
    <w:rsid w:val="5D525D48"/>
    <w:rsid w:val="5D553110"/>
    <w:rsid w:val="5D587000"/>
    <w:rsid w:val="5D613FE1"/>
    <w:rsid w:val="5D633FA6"/>
    <w:rsid w:val="5D647194"/>
    <w:rsid w:val="5D666E09"/>
    <w:rsid w:val="5D6D3D76"/>
    <w:rsid w:val="5D72127B"/>
    <w:rsid w:val="5D765175"/>
    <w:rsid w:val="5D7A3532"/>
    <w:rsid w:val="5D7C1CEE"/>
    <w:rsid w:val="5D830919"/>
    <w:rsid w:val="5D8901F9"/>
    <w:rsid w:val="5D89439D"/>
    <w:rsid w:val="5D8F305B"/>
    <w:rsid w:val="5D9562FF"/>
    <w:rsid w:val="5D984C44"/>
    <w:rsid w:val="5D990BF0"/>
    <w:rsid w:val="5D9F5A39"/>
    <w:rsid w:val="5DA04613"/>
    <w:rsid w:val="5DA17DA3"/>
    <w:rsid w:val="5DB90156"/>
    <w:rsid w:val="5DC07C15"/>
    <w:rsid w:val="5DCA7203"/>
    <w:rsid w:val="5DCE5052"/>
    <w:rsid w:val="5DCF1811"/>
    <w:rsid w:val="5DD165A5"/>
    <w:rsid w:val="5DD46F17"/>
    <w:rsid w:val="5DD53920"/>
    <w:rsid w:val="5DD86AF1"/>
    <w:rsid w:val="5DD963E8"/>
    <w:rsid w:val="5DDB7BE7"/>
    <w:rsid w:val="5DDD3078"/>
    <w:rsid w:val="5DDF0A34"/>
    <w:rsid w:val="5DE060BB"/>
    <w:rsid w:val="5DE14A5C"/>
    <w:rsid w:val="5DE45622"/>
    <w:rsid w:val="5DEC1FF3"/>
    <w:rsid w:val="5DF23127"/>
    <w:rsid w:val="5DF428B6"/>
    <w:rsid w:val="5DF444CC"/>
    <w:rsid w:val="5DF654D5"/>
    <w:rsid w:val="5DF716A5"/>
    <w:rsid w:val="5DF77C54"/>
    <w:rsid w:val="5DFA2A69"/>
    <w:rsid w:val="5E031133"/>
    <w:rsid w:val="5E0B4571"/>
    <w:rsid w:val="5E120164"/>
    <w:rsid w:val="5E151D70"/>
    <w:rsid w:val="5E23327D"/>
    <w:rsid w:val="5E247F05"/>
    <w:rsid w:val="5E2513C3"/>
    <w:rsid w:val="5E251CED"/>
    <w:rsid w:val="5E3B64CF"/>
    <w:rsid w:val="5E3E0E06"/>
    <w:rsid w:val="5E4255D8"/>
    <w:rsid w:val="5E474ABB"/>
    <w:rsid w:val="5E4B776F"/>
    <w:rsid w:val="5E4D6045"/>
    <w:rsid w:val="5E53532F"/>
    <w:rsid w:val="5E564D43"/>
    <w:rsid w:val="5E63216A"/>
    <w:rsid w:val="5E674412"/>
    <w:rsid w:val="5E69724E"/>
    <w:rsid w:val="5E6A278D"/>
    <w:rsid w:val="5E7B3F64"/>
    <w:rsid w:val="5E7E585A"/>
    <w:rsid w:val="5E844285"/>
    <w:rsid w:val="5E861455"/>
    <w:rsid w:val="5E8626A9"/>
    <w:rsid w:val="5E887A05"/>
    <w:rsid w:val="5E894F4D"/>
    <w:rsid w:val="5E8C3FC6"/>
    <w:rsid w:val="5E9F6A51"/>
    <w:rsid w:val="5EA012F1"/>
    <w:rsid w:val="5EA23105"/>
    <w:rsid w:val="5EA421D8"/>
    <w:rsid w:val="5EA646A6"/>
    <w:rsid w:val="5EAB1410"/>
    <w:rsid w:val="5EAB5506"/>
    <w:rsid w:val="5EB008B4"/>
    <w:rsid w:val="5EB73482"/>
    <w:rsid w:val="5EB973E2"/>
    <w:rsid w:val="5EBD10E3"/>
    <w:rsid w:val="5EC25B42"/>
    <w:rsid w:val="5EC41956"/>
    <w:rsid w:val="5EC61F4F"/>
    <w:rsid w:val="5EC81C40"/>
    <w:rsid w:val="5EC968D6"/>
    <w:rsid w:val="5ECA79FF"/>
    <w:rsid w:val="5ECF2918"/>
    <w:rsid w:val="5ED11297"/>
    <w:rsid w:val="5ED72A1A"/>
    <w:rsid w:val="5ED86DE6"/>
    <w:rsid w:val="5ED92375"/>
    <w:rsid w:val="5EDC3986"/>
    <w:rsid w:val="5EDE40F0"/>
    <w:rsid w:val="5EDF5A58"/>
    <w:rsid w:val="5EE27E68"/>
    <w:rsid w:val="5EEC3B97"/>
    <w:rsid w:val="5EEF1EBB"/>
    <w:rsid w:val="5EF53309"/>
    <w:rsid w:val="5F073765"/>
    <w:rsid w:val="5F0E739E"/>
    <w:rsid w:val="5F1C2D0E"/>
    <w:rsid w:val="5F26057C"/>
    <w:rsid w:val="5F275E0B"/>
    <w:rsid w:val="5F291210"/>
    <w:rsid w:val="5F3100DF"/>
    <w:rsid w:val="5F3E1826"/>
    <w:rsid w:val="5F3F0747"/>
    <w:rsid w:val="5F4008DC"/>
    <w:rsid w:val="5F43490A"/>
    <w:rsid w:val="5F45160D"/>
    <w:rsid w:val="5F4F5DC9"/>
    <w:rsid w:val="5F52181F"/>
    <w:rsid w:val="5F5B60A6"/>
    <w:rsid w:val="5F5D2B08"/>
    <w:rsid w:val="5F5F4720"/>
    <w:rsid w:val="5F684E8D"/>
    <w:rsid w:val="5F69665A"/>
    <w:rsid w:val="5F6B07DE"/>
    <w:rsid w:val="5F6B0E1A"/>
    <w:rsid w:val="5F6E6A66"/>
    <w:rsid w:val="5F752333"/>
    <w:rsid w:val="5F7A1E11"/>
    <w:rsid w:val="5F7C721E"/>
    <w:rsid w:val="5F7F262A"/>
    <w:rsid w:val="5F7F2C7C"/>
    <w:rsid w:val="5F836F68"/>
    <w:rsid w:val="5F8565D8"/>
    <w:rsid w:val="5F8C5AA5"/>
    <w:rsid w:val="5F8D4264"/>
    <w:rsid w:val="5F8E09AD"/>
    <w:rsid w:val="5F8F48EF"/>
    <w:rsid w:val="5F956225"/>
    <w:rsid w:val="5F967109"/>
    <w:rsid w:val="5F9D029A"/>
    <w:rsid w:val="5FA87BB5"/>
    <w:rsid w:val="5FAD2ADF"/>
    <w:rsid w:val="5FAFACB9"/>
    <w:rsid w:val="5FB25F28"/>
    <w:rsid w:val="5FB366DC"/>
    <w:rsid w:val="5FB74012"/>
    <w:rsid w:val="5FBA1AE4"/>
    <w:rsid w:val="5FBB6043"/>
    <w:rsid w:val="5FBB7C5C"/>
    <w:rsid w:val="5FBF48A8"/>
    <w:rsid w:val="5FC005A0"/>
    <w:rsid w:val="5FC02410"/>
    <w:rsid w:val="5FC95881"/>
    <w:rsid w:val="5FD20119"/>
    <w:rsid w:val="5FD27396"/>
    <w:rsid w:val="5FD640B3"/>
    <w:rsid w:val="5FD944A3"/>
    <w:rsid w:val="5FE06B15"/>
    <w:rsid w:val="5FE57950"/>
    <w:rsid w:val="5FF95209"/>
    <w:rsid w:val="5FFC031E"/>
    <w:rsid w:val="5FFC0979"/>
    <w:rsid w:val="5FFE4DEA"/>
    <w:rsid w:val="5FFF14F3"/>
    <w:rsid w:val="600274C8"/>
    <w:rsid w:val="600D135C"/>
    <w:rsid w:val="600D461D"/>
    <w:rsid w:val="60140EF1"/>
    <w:rsid w:val="60147665"/>
    <w:rsid w:val="60210646"/>
    <w:rsid w:val="60236916"/>
    <w:rsid w:val="60241FE2"/>
    <w:rsid w:val="60344ABD"/>
    <w:rsid w:val="60384731"/>
    <w:rsid w:val="603C3FC2"/>
    <w:rsid w:val="60407D6E"/>
    <w:rsid w:val="60446A6B"/>
    <w:rsid w:val="60540613"/>
    <w:rsid w:val="6055632F"/>
    <w:rsid w:val="605A02F5"/>
    <w:rsid w:val="605B72E2"/>
    <w:rsid w:val="605F45BC"/>
    <w:rsid w:val="606650D8"/>
    <w:rsid w:val="606E0722"/>
    <w:rsid w:val="60723469"/>
    <w:rsid w:val="60732E83"/>
    <w:rsid w:val="60771FE5"/>
    <w:rsid w:val="60811667"/>
    <w:rsid w:val="608C0DBC"/>
    <w:rsid w:val="609D72FB"/>
    <w:rsid w:val="609F07C5"/>
    <w:rsid w:val="60A24136"/>
    <w:rsid w:val="60A67B14"/>
    <w:rsid w:val="60A76025"/>
    <w:rsid w:val="60AC33A0"/>
    <w:rsid w:val="60AD21FF"/>
    <w:rsid w:val="60AD4024"/>
    <w:rsid w:val="60B110A5"/>
    <w:rsid w:val="60B17B19"/>
    <w:rsid w:val="60B31FE4"/>
    <w:rsid w:val="60B44E53"/>
    <w:rsid w:val="60BD57B4"/>
    <w:rsid w:val="60C95342"/>
    <w:rsid w:val="60C96543"/>
    <w:rsid w:val="60DC7002"/>
    <w:rsid w:val="60E175E2"/>
    <w:rsid w:val="60E63E8E"/>
    <w:rsid w:val="60EA4B5A"/>
    <w:rsid w:val="60ED5704"/>
    <w:rsid w:val="60EF4E0F"/>
    <w:rsid w:val="60F02CAE"/>
    <w:rsid w:val="60F11732"/>
    <w:rsid w:val="60F50F49"/>
    <w:rsid w:val="610A3AE5"/>
    <w:rsid w:val="6111218D"/>
    <w:rsid w:val="611318B4"/>
    <w:rsid w:val="611548A2"/>
    <w:rsid w:val="611D5A6F"/>
    <w:rsid w:val="611E3613"/>
    <w:rsid w:val="611F02B8"/>
    <w:rsid w:val="6124076D"/>
    <w:rsid w:val="61261FCF"/>
    <w:rsid w:val="61301BBC"/>
    <w:rsid w:val="61332879"/>
    <w:rsid w:val="613C4DBF"/>
    <w:rsid w:val="61414B3A"/>
    <w:rsid w:val="61506ECD"/>
    <w:rsid w:val="61511805"/>
    <w:rsid w:val="615119DA"/>
    <w:rsid w:val="61544647"/>
    <w:rsid w:val="61586F12"/>
    <w:rsid w:val="61691E0E"/>
    <w:rsid w:val="616C471B"/>
    <w:rsid w:val="616E3A19"/>
    <w:rsid w:val="61735B5F"/>
    <w:rsid w:val="61806915"/>
    <w:rsid w:val="6180758C"/>
    <w:rsid w:val="6182736F"/>
    <w:rsid w:val="618B6FCC"/>
    <w:rsid w:val="618E2F11"/>
    <w:rsid w:val="619E3B5A"/>
    <w:rsid w:val="61A00A14"/>
    <w:rsid w:val="61A44F23"/>
    <w:rsid w:val="61AF157B"/>
    <w:rsid w:val="61B003B1"/>
    <w:rsid w:val="61B44765"/>
    <w:rsid w:val="61BC4FBC"/>
    <w:rsid w:val="61BE65E4"/>
    <w:rsid w:val="61BF3AD6"/>
    <w:rsid w:val="61C7455F"/>
    <w:rsid w:val="61CB0904"/>
    <w:rsid w:val="61CB203E"/>
    <w:rsid w:val="61CC4B8C"/>
    <w:rsid w:val="61D41123"/>
    <w:rsid w:val="61DA7422"/>
    <w:rsid w:val="61E00EFC"/>
    <w:rsid w:val="61E11D63"/>
    <w:rsid w:val="61E308FE"/>
    <w:rsid w:val="61EB7407"/>
    <w:rsid w:val="61F00D48"/>
    <w:rsid w:val="61F02255"/>
    <w:rsid w:val="61F3019A"/>
    <w:rsid w:val="61F46906"/>
    <w:rsid w:val="61F940F9"/>
    <w:rsid w:val="61FA7BCD"/>
    <w:rsid w:val="61FE24F9"/>
    <w:rsid w:val="61FE825E"/>
    <w:rsid w:val="6207485B"/>
    <w:rsid w:val="620C79DA"/>
    <w:rsid w:val="62164063"/>
    <w:rsid w:val="62171FF0"/>
    <w:rsid w:val="621F6BF9"/>
    <w:rsid w:val="62233807"/>
    <w:rsid w:val="62300F66"/>
    <w:rsid w:val="6234767F"/>
    <w:rsid w:val="623A28EB"/>
    <w:rsid w:val="623A5080"/>
    <w:rsid w:val="623C74C3"/>
    <w:rsid w:val="623F7181"/>
    <w:rsid w:val="624731E3"/>
    <w:rsid w:val="625A135D"/>
    <w:rsid w:val="625B1F31"/>
    <w:rsid w:val="625C23D0"/>
    <w:rsid w:val="626334FB"/>
    <w:rsid w:val="62646DCA"/>
    <w:rsid w:val="6267276F"/>
    <w:rsid w:val="62677F14"/>
    <w:rsid w:val="62717514"/>
    <w:rsid w:val="62740C07"/>
    <w:rsid w:val="62771119"/>
    <w:rsid w:val="6280223D"/>
    <w:rsid w:val="628978E8"/>
    <w:rsid w:val="629048C0"/>
    <w:rsid w:val="6291713A"/>
    <w:rsid w:val="629B2D5D"/>
    <w:rsid w:val="62A15240"/>
    <w:rsid w:val="62A41B47"/>
    <w:rsid w:val="62A5338D"/>
    <w:rsid w:val="62A77F79"/>
    <w:rsid w:val="62AC6805"/>
    <w:rsid w:val="62AF217B"/>
    <w:rsid w:val="62B33B2F"/>
    <w:rsid w:val="62BB27B5"/>
    <w:rsid w:val="62BB7E7A"/>
    <w:rsid w:val="62BD3E36"/>
    <w:rsid w:val="62BE2433"/>
    <w:rsid w:val="62C35589"/>
    <w:rsid w:val="62C37A05"/>
    <w:rsid w:val="62C75695"/>
    <w:rsid w:val="62CA17C2"/>
    <w:rsid w:val="62DA54DC"/>
    <w:rsid w:val="62DE5288"/>
    <w:rsid w:val="62DE7965"/>
    <w:rsid w:val="62DF3945"/>
    <w:rsid w:val="62E208F0"/>
    <w:rsid w:val="62EA1AB9"/>
    <w:rsid w:val="62EC2B12"/>
    <w:rsid w:val="62F2639A"/>
    <w:rsid w:val="62F66E10"/>
    <w:rsid w:val="62F843D5"/>
    <w:rsid w:val="63006199"/>
    <w:rsid w:val="63063110"/>
    <w:rsid w:val="630A7898"/>
    <w:rsid w:val="630B3B94"/>
    <w:rsid w:val="630F38D4"/>
    <w:rsid w:val="6310793C"/>
    <w:rsid w:val="63127249"/>
    <w:rsid w:val="63153829"/>
    <w:rsid w:val="631674CB"/>
    <w:rsid w:val="631918D2"/>
    <w:rsid w:val="631B49E9"/>
    <w:rsid w:val="631C596B"/>
    <w:rsid w:val="631E7D03"/>
    <w:rsid w:val="632058F1"/>
    <w:rsid w:val="63221302"/>
    <w:rsid w:val="63221B1C"/>
    <w:rsid w:val="63246A5C"/>
    <w:rsid w:val="63267344"/>
    <w:rsid w:val="632755AC"/>
    <w:rsid w:val="63356A48"/>
    <w:rsid w:val="633A534E"/>
    <w:rsid w:val="633D7AD4"/>
    <w:rsid w:val="634A65F4"/>
    <w:rsid w:val="634B106B"/>
    <w:rsid w:val="6357281F"/>
    <w:rsid w:val="63574FAD"/>
    <w:rsid w:val="63594535"/>
    <w:rsid w:val="63696CF3"/>
    <w:rsid w:val="637024BB"/>
    <w:rsid w:val="637279D0"/>
    <w:rsid w:val="63736C94"/>
    <w:rsid w:val="637D3671"/>
    <w:rsid w:val="638320EB"/>
    <w:rsid w:val="638932D5"/>
    <w:rsid w:val="638A7324"/>
    <w:rsid w:val="638E786C"/>
    <w:rsid w:val="63A324D9"/>
    <w:rsid w:val="63AD43A2"/>
    <w:rsid w:val="63B811C7"/>
    <w:rsid w:val="63C329CA"/>
    <w:rsid w:val="63C3731A"/>
    <w:rsid w:val="63C44E1A"/>
    <w:rsid w:val="63C91BA4"/>
    <w:rsid w:val="63C9220A"/>
    <w:rsid w:val="63D54DCA"/>
    <w:rsid w:val="63D647CA"/>
    <w:rsid w:val="63D70096"/>
    <w:rsid w:val="63DD15F5"/>
    <w:rsid w:val="63DF303C"/>
    <w:rsid w:val="63E41C00"/>
    <w:rsid w:val="63EA61A3"/>
    <w:rsid w:val="63ED6DD1"/>
    <w:rsid w:val="63EE62CC"/>
    <w:rsid w:val="63F024E1"/>
    <w:rsid w:val="63F03E9C"/>
    <w:rsid w:val="63F73A17"/>
    <w:rsid w:val="63F94E08"/>
    <w:rsid w:val="63FE5B46"/>
    <w:rsid w:val="64092416"/>
    <w:rsid w:val="641A6EC3"/>
    <w:rsid w:val="64292432"/>
    <w:rsid w:val="64295370"/>
    <w:rsid w:val="642B05C0"/>
    <w:rsid w:val="642B194B"/>
    <w:rsid w:val="642E79B1"/>
    <w:rsid w:val="643177CA"/>
    <w:rsid w:val="64331E88"/>
    <w:rsid w:val="6435296B"/>
    <w:rsid w:val="64375242"/>
    <w:rsid w:val="6437691E"/>
    <w:rsid w:val="6440730C"/>
    <w:rsid w:val="644712EE"/>
    <w:rsid w:val="64530CEE"/>
    <w:rsid w:val="6456055B"/>
    <w:rsid w:val="645F315A"/>
    <w:rsid w:val="646147A3"/>
    <w:rsid w:val="64621385"/>
    <w:rsid w:val="64683C9C"/>
    <w:rsid w:val="64764828"/>
    <w:rsid w:val="64822AF3"/>
    <w:rsid w:val="64823492"/>
    <w:rsid w:val="64824542"/>
    <w:rsid w:val="648443EE"/>
    <w:rsid w:val="648619D8"/>
    <w:rsid w:val="648A4BDF"/>
    <w:rsid w:val="648C1886"/>
    <w:rsid w:val="649061FA"/>
    <w:rsid w:val="64931461"/>
    <w:rsid w:val="649417C9"/>
    <w:rsid w:val="649A05A8"/>
    <w:rsid w:val="649C6717"/>
    <w:rsid w:val="64A271AA"/>
    <w:rsid w:val="64A35D8F"/>
    <w:rsid w:val="64AA0BE8"/>
    <w:rsid w:val="64AC2B9F"/>
    <w:rsid w:val="64B2644F"/>
    <w:rsid w:val="64B32BA4"/>
    <w:rsid w:val="64B84AF8"/>
    <w:rsid w:val="64C02F82"/>
    <w:rsid w:val="64C42EF8"/>
    <w:rsid w:val="64C6497A"/>
    <w:rsid w:val="64CE646B"/>
    <w:rsid w:val="64CF1578"/>
    <w:rsid w:val="64D14D36"/>
    <w:rsid w:val="64D4492C"/>
    <w:rsid w:val="64D81FDE"/>
    <w:rsid w:val="64DE6FF8"/>
    <w:rsid w:val="64E96961"/>
    <w:rsid w:val="64EE4FB2"/>
    <w:rsid w:val="64F554C4"/>
    <w:rsid w:val="64F81240"/>
    <w:rsid w:val="650D13F8"/>
    <w:rsid w:val="651145FA"/>
    <w:rsid w:val="65120CE6"/>
    <w:rsid w:val="651255D1"/>
    <w:rsid w:val="65161A05"/>
    <w:rsid w:val="65164CF1"/>
    <w:rsid w:val="651E3A1F"/>
    <w:rsid w:val="651F261E"/>
    <w:rsid w:val="65276166"/>
    <w:rsid w:val="65324790"/>
    <w:rsid w:val="654A0C19"/>
    <w:rsid w:val="65503447"/>
    <w:rsid w:val="65504FAC"/>
    <w:rsid w:val="6551661E"/>
    <w:rsid w:val="6554797A"/>
    <w:rsid w:val="655A1121"/>
    <w:rsid w:val="655D069F"/>
    <w:rsid w:val="655F35F4"/>
    <w:rsid w:val="65693616"/>
    <w:rsid w:val="656A0CD0"/>
    <w:rsid w:val="65747B37"/>
    <w:rsid w:val="65775E5F"/>
    <w:rsid w:val="6579092E"/>
    <w:rsid w:val="657D4498"/>
    <w:rsid w:val="657D7368"/>
    <w:rsid w:val="65833118"/>
    <w:rsid w:val="65865352"/>
    <w:rsid w:val="65876C24"/>
    <w:rsid w:val="65910FB4"/>
    <w:rsid w:val="65917C55"/>
    <w:rsid w:val="65A23E78"/>
    <w:rsid w:val="65A87A99"/>
    <w:rsid w:val="65AB4FC9"/>
    <w:rsid w:val="65AE204C"/>
    <w:rsid w:val="65AE4F9B"/>
    <w:rsid w:val="65BF1681"/>
    <w:rsid w:val="65C574AB"/>
    <w:rsid w:val="65CA70AA"/>
    <w:rsid w:val="65D005D9"/>
    <w:rsid w:val="65D009EC"/>
    <w:rsid w:val="65D41B07"/>
    <w:rsid w:val="65D70BFF"/>
    <w:rsid w:val="65D86AD5"/>
    <w:rsid w:val="65DA5958"/>
    <w:rsid w:val="65DD07E9"/>
    <w:rsid w:val="65DD1A34"/>
    <w:rsid w:val="65E500BB"/>
    <w:rsid w:val="65E54514"/>
    <w:rsid w:val="65ED4DDE"/>
    <w:rsid w:val="65F166B3"/>
    <w:rsid w:val="65FD6E59"/>
    <w:rsid w:val="65FE71D2"/>
    <w:rsid w:val="6602712D"/>
    <w:rsid w:val="661A3865"/>
    <w:rsid w:val="661A7C88"/>
    <w:rsid w:val="661E6748"/>
    <w:rsid w:val="662106C6"/>
    <w:rsid w:val="662214D6"/>
    <w:rsid w:val="66223050"/>
    <w:rsid w:val="662375E2"/>
    <w:rsid w:val="66337CE3"/>
    <w:rsid w:val="66397ED7"/>
    <w:rsid w:val="663B6F26"/>
    <w:rsid w:val="664E2526"/>
    <w:rsid w:val="664F0B79"/>
    <w:rsid w:val="666222CB"/>
    <w:rsid w:val="66640C9F"/>
    <w:rsid w:val="66655FE8"/>
    <w:rsid w:val="66685417"/>
    <w:rsid w:val="66686541"/>
    <w:rsid w:val="667408C9"/>
    <w:rsid w:val="667508AC"/>
    <w:rsid w:val="6677332C"/>
    <w:rsid w:val="668036AD"/>
    <w:rsid w:val="668123E7"/>
    <w:rsid w:val="6685652F"/>
    <w:rsid w:val="668F2867"/>
    <w:rsid w:val="66916F74"/>
    <w:rsid w:val="6697260C"/>
    <w:rsid w:val="669D6FF5"/>
    <w:rsid w:val="66A22295"/>
    <w:rsid w:val="66A340AE"/>
    <w:rsid w:val="66A578E1"/>
    <w:rsid w:val="66AA2C2D"/>
    <w:rsid w:val="66AC710E"/>
    <w:rsid w:val="66B45587"/>
    <w:rsid w:val="66B9507F"/>
    <w:rsid w:val="66BA0C5B"/>
    <w:rsid w:val="66C00B29"/>
    <w:rsid w:val="66C47D1A"/>
    <w:rsid w:val="66D0310C"/>
    <w:rsid w:val="66D441B6"/>
    <w:rsid w:val="66DB5583"/>
    <w:rsid w:val="66DE146E"/>
    <w:rsid w:val="66DE32ED"/>
    <w:rsid w:val="66DF15AD"/>
    <w:rsid w:val="66E05D93"/>
    <w:rsid w:val="66E869E1"/>
    <w:rsid w:val="66E97983"/>
    <w:rsid w:val="66EA7BCE"/>
    <w:rsid w:val="66EE05CC"/>
    <w:rsid w:val="66EE55CF"/>
    <w:rsid w:val="66EF2EDA"/>
    <w:rsid w:val="66EF5809"/>
    <w:rsid w:val="66F1475E"/>
    <w:rsid w:val="66F17629"/>
    <w:rsid w:val="66F3339E"/>
    <w:rsid w:val="66F66CB3"/>
    <w:rsid w:val="66F7772E"/>
    <w:rsid w:val="67017F26"/>
    <w:rsid w:val="670A48E8"/>
    <w:rsid w:val="67161177"/>
    <w:rsid w:val="671F6E7B"/>
    <w:rsid w:val="672030DD"/>
    <w:rsid w:val="67241C61"/>
    <w:rsid w:val="6724612A"/>
    <w:rsid w:val="67265AA1"/>
    <w:rsid w:val="6729240A"/>
    <w:rsid w:val="672A3F28"/>
    <w:rsid w:val="67317DD7"/>
    <w:rsid w:val="67344252"/>
    <w:rsid w:val="67367EE2"/>
    <w:rsid w:val="6739197F"/>
    <w:rsid w:val="67391A95"/>
    <w:rsid w:val="673E2EAE"/>
    <w:rsid w:val="67410CF3"/>
    <w:rsid w:val="674E50F3"/>
    <w:rsid w:val="675A3FED"/>
    <w:rsid w:val="675E23F0"/>
    <w:rsid w:val="67810704"/>
    <w:rsid w:val="67875AA1"/>
    <w:rsid w:val="678B2AFB"/>
    <w:rsid w:val="678B3A0D"/>
    <w:rsid w:val="679068CD"/>
    <w:rsid w:val="67912B1A"/>
    <w:rsid w:val="67933944"/>
    <w:rsid w:val="67961B35"/>
    <w:rsid w:val="67BB6AE2"/>
    <w:rsid w:val="67C4007F"/>
    <w:rsid w:val="67C542BE"/>
    <w:rsid w:val="67C74D6C"/>
    <w:rsid w:val="67CE53D8"/>
    <w:rsid w:val="67D07C72"/>
    <w:rsid w:val="67D21367"/>
    <w:rsid w:val="67D63A90"/>
    <w:rsid w:val="67D747D9"/>
    <w:rsid w:val="67D8518C"/>
    <w:rsid w:val="67DA1F2E"/>
    <w:rsid w:val="67E20393"/>
    <w:rsid w:val="67E53864"/>
    <w:rsid w:val="67EA07C5"/>
    <w:rsid w:val="67EA322B"/>
    <w:rsid w:val="67F52D56"/>
    <w:rsid w:val="67F96C22"/>
    <w:rsid w:val="680B6670"/>
    <w:rsid w:val="68121644"/>
    <w:rsid w:val="68137F6B"/>
    <w:rsid w:val="68181F68"/>
    <w:rsid w:val="681C0136"/>
    <w:rsid w:val="68210AAE"/>
    <w:rsid w:val="68216B23"/>
    <w:rsid w:val="68245AB9"/>
    <w:rsid w:val="68266E51"/>
    <w:rsid w:val="682D3660"/>
    <w:rsid w:val="682D3E8C"/>
    <w:rsid w:val="682E6141"/>
    <w:rsid w:val="68325898"/>
    <w:rsid w:val="683904B4"/>
    <w:rsid w:val="683C6C71"/>
    <w:rsid w:val="683F1C4C"/>
    <w:rsid w:val="68424F73"/>
    <w:rsid w:val="685148A5"/>
    <w:rsid w:val="68526A3D"/>
    <w:rsid w:val="685B4202"/>
    <w:rsid w:val="685C2630"/>
    <w:rsid w:val="685C54D4"/>
    <w:rsid w:val="6861795C"/>
    <w:rsid w:val="686A37D2"/>
    <w:rsid w:val="688E36D0"/>
    <w:rsid w:val="688F7ED0"/>
    <w:rsid w:val="68985F80"/>
    <w:rsid w:val="68991136"/>
    <w:rsid w:val="689916A6"/>
    <w:rsid w:val="68A209E9"/>
    <w:rsid w:val="68A43FA1"/>
    <w:rsid w:val="68A76AC4"/>
    <w:rsid w:val="68B10CAE"/>
    <w:rsid w:val="68B57A52"/>
    <w:rsid w:val="68B7654E"/>
    <w:rsid w:val="68B769EF"/>
    <w:rsid w:val="68BA20CC"/>
    <w:rsid w:val="68C94972"/>
    <w:rsid w:val="68CF7551"/>
    <w:rsid w:val="68DA5087"/>
    <w:rsid w:val="68DC7DEA"/>
    <w:rsid w:val="68DD5F8F"/>
    <w:rsid w:val="68E72C80"/>
    <w:rsid w:val="68F34ACE"/>
    <w:rsid w:val="68F778CE"/>
    <w:rsid w:val="69003F21"/>
    <w:rsid w:val="690062AA"/>
    <w:rsid w:val="690A2EF0"/>
    <w:rsid w:val="69142AFC"/>
    <w:rsid w:val="69143488"/>
    <w:rsid w:val="691623D9"/>
    <w:rsid w:val="69194288"/>
    <w:rsid w:val="692068D6"/>
    <w:rsid w:val="69262867"/>
    <w:rsid w:val="692D3DB4"/>
    <w:rsid w:val="69362C42"/>
    <w:rsid w:val="693703A8"/>
    <w:rsid w:val="693726DB"/>
    <w:rsid w:val="693D2718"/>
    <w:rsid w:val="69432FEF"/>
    <w:rsid w:val="694A2616"/>
    <w:rsid w:val="694E5673"/>
    <w:rsid w:val="69522DFD"/>
    <w:rsid w:val="69570238"/>
    <w:rsid w:val="69624486"/>
    <w:rsid w:val="69693837"/>
    <w:rsid w:val="696A5C5B"/>
    <w:rsid w:val="696B6CA7"/>
    <w:rsid w:val="696C19E9"/>
    <w:rsid w:val="69737B4C"/>
    <w:rsid w:val="697612FF"/>
    <w:rsid w:val="697638A5"/>
    <w:rsid w:val="69766AB2"/>
    <w:rsid w:val="69794302"/>
    <w:rsid w:val="697C3231"/>
    <w:rsid w:val="697C70CB"/>
    <w:rsid w:val="698046B0"/>
    <w:rsid w:val="69807529"/>
    <w:rsid w:val="698401E2"/>
    <w:rsid w:val="6996491F"/>
    <w:rsid w:val="69974127"/>
    <w:rsid w:val="6998320A"/>
    <w:rsid w:val="69A42607"/>
    <w:rsid w:val="69A551F3"/>
    <w:rsid w:val="69A574C5"/>
    <w:rsid w:val="69AB7A37"/>
    <w:rsid w:val="69B12880"/>
    <w:rsid w:val="69B673CB"/>
    <w:rsid w:val="69B67FC1"/>
    <w:rsid w:val="69BF463F"/>
    <w:rsid w:val="69C0038A"/>
    <w:rsid w:val="69C36D72"/>
    <w:rsid w:val="69C708B3"/>
    <w:rsid w:val="69C829AF"/>
    <w:rsid w:val="69CA072E"/>
    <w:rsid w:val="69CA37C1"/>
    <w:rsid w:val="69CB656D"/>
    <w:rsid w:val="69CD50CC"/>
    <w:rsid w:val="69D03A42"/>
    <w:rsid w:val="69D04FA8"/>
    <w:rsid w:val="69D106BF"/>
    <w:rsid w:val="69D618BF"/>
    <w:rsid w:val="69D77B7F"/>
    <w:rsid w:val="69DB5D88"/>
    <w:rsid w:val="69E524C4"/>
    <w:rsid w:val="69ED0950"/>
    <w:rsid w:val="69ED2766"/>
    <w:rsid w:val="69ED686C"/>
    <w:rsid w:val="69F4544D"/>
    <w:rsid w:val="69F768F9"/>
    <w:rsid w:val="69FE785F"/>
    <w:rsid w:val="6A032147"/>
    <w:rsid w:val="6A076142"/>
    <w:rsid w:val="6A0B19B4"/>
    <w:rsid w:val="6A0B788E"/>
    <w:rsid w:val="6A0D47F3"/>
    <w:rsid w:val="6A0F3D3B"/>
    <w:rsid w:val="6A144360"/>
    <w:rsid w:val="6A157292"/>
    <w:rsid w:val="6A202C56"/>
    <w:rsid w:val="6A23412B"/>
    <w:rsid w:val="6A2B726A"/>
    <w:rsid w:val="6A2D5B94"/>
    <w:rsid w:val="6A2F33DC"/>
    <w:rsid w:val="6A367705"/>
    <w:rsid w:val="6A37234F"/>
    <w:rsid w:val="6A3B7CF4"/>
    <w:rsid w:val="6A3F60C5"/>
    <w:rsid w:val="6A3F6390"/>
    <w:rsid w:val="6A4109E5"/>
    <w:rsid w:val="6A41726D"/>
    <w:rsid w:val="6A442086"/>
    <w:rsid w:val="6A491284"/>
    <w:rsid w:val="6A4D73C3"/>
    <w:rsid w:val="6A5B4EA4"/>
    <w:rsid w:val="6A5C28E3"/>
    <w:rsid w:val="6A600988"/>
    <w:rsid w:val="6A6212A0"/>
    <w:rsid w:val="6A647D1D"/>
    <w:rsid w:val="6A662D73"/>
    <w:rsid w:val="6A6662B6"/>
    <w:rsid w:val="6A6C74F6"/>
    <w:rsid w:val="6A710458"/>
    <w:rsid w:val="6A7452FC"/>
    <w:rsid w:val="6A754612"/>
    <w:rsid w:val="6A80782B"/>
    <w:rsid w:val="6A861CF8"/>
    <w:rsid w:val="6A884CAD"/>
    <w:rsid w:val="6A9333D2"/>
    <w:rsid w:val="6A95107D"/>
    <w:rsid w:val="6A9E67F3"/>
    <w:rsid w:val="6AA170AD"/>
    <w:rsid w:val="6AAA0869"/>
    <w:rsid w:val="6AB04164"/>
    <w:rsid w:val="6AB22F8A"/>
    <w:rsid w:val="6AB6247B"/>
    <w:rsid w:val="6AB63D06"/>
    <w:rsid w:val="6AC3388C"/>
    <w:rsid w:val="6AC7583D"/>
    <w:rsid w:val="6ACE27A8"/>
    <w:rsid w:val="6AD22940"/>
    <w:rsid w:val="6AD46D84"/>
    <w:rsid w:val="6AD8103D"/>
    <w:rsid w:val="6AD93BD7"/>
    <w:rsid w:val="6AE72B3A"/>
    <w:rsid w:val="6AE94A24"/>
    <w:rsid w:val="6AEA6149"/>
    <w:rsid w:val="6AEE49EA"/>
    <w:rsid w:val="6AFF5F00"/>
    <w:rsid w:val="6B002593"/>
    <w:rsid w:val="6B094BB4"/>
    <w:rsid w:val="6B0D30B0"/>
    <w:rsid w:val="6B11106A"/>
    <w:rsid w:val="6B175D6B"/>
    <w:rsid w:val="6B1B3B21"/>
    <w:rsid w:val="6B1B56EB"/>
    <w:rsid w:val="6B22687F"/>
    <w:rsid w:val="6B233489"/>
    <w:rsid w:val="6B256F14"/>
    <w:rsid w:val="6B2705C1"/>
    <w:rsid w:val="6B2938B4"/>
    <w:rsid w:val="6B294CAC"/>
    <w:rsid w:val="6B2B5C32"/>
    <w:rsid w:val="6B2D7C19"/>
    <w:rsid w:val="6B2E0471"/>
    <w:rsid w:val="6B2E5D12"/>
    <w:rsid w:val="6B3E63E8"/>
    <w:rsid w:val="6B463F92"/>
    <w:rsid w:val="6B4B4177"/>
    <w:rsid w:val="6B560AC5"/>
    <w:rsid w:val="6B571654"/>
    <w:rsid w:val="6B5B06EC"/>
    <w:rsid w:val="6B5B3852"/>
    <w:rsid w:val="6B5D1DD0"/>
    <w:rsid w:val="6B5F3B51"/>
    <w:rsid w:val="6B6902CE"/>
    <w:rsid w:val="6B6E50DD"/>
    <w:rsid w:val="6B7A4D57"/>
    <w:rsid w:val="6B7B735B"/>
    <w:rsid w:val="6B7E3234"/>
    <w:rsid w:val="6B96219F"/>
    <w:rsid w:val="6B9653DA"/>
    <w:rsid w:val="6B9F7ED9"/>
    <w:rsid w:val="6BA46B5B"/>
    <w:rsid w:val="6BA60456"/>
    <w:rsid w:val="6BA701FC"/>
    <w:rsid w:val="6BA75133"/>
    <w:rsid w:val="6BA9675D"/>
    <w:rsid w:val="6BAB6993"/>
    <w:rsid w:val="6BB7304A"/>
    <w:rsid w:val="6BBA2ECC"/>
    <w:rsid w:val="6BBF2511"/>
    <w:rsid w:val="6BC06E0E"/>
    <w:rsid w:val="6BC22480"/>
    <w:rsid w:val="6BC34A11"/>
    <w:rsid w:val="6BCA45DB"/>
    <w:rsid w:val="6BCA674B"/>
    <w:rsid w:val="6BCE53F9"/>
    <w:rsid w:val="6BE026BB"/>
    <w:rsid w:val="6BE450C9"/>
    <w:rsid w:val="6BEC17AF"/>
    <w:rsid w:val="6BF010A6"/>
    <w:rsid w:val="6BF204E9"/>
    <w:rsid w:val="6BF207A9"/>
    <w:rsid w:val="6BF9712B"/>
    <w:rsid w:val="6BFEC068"/>
    <w:rsid w:val="6C03463D"/>
    <w:rsid w:val="6C0448C0"/>
    <w:rsid w:val="6C0E7EF0"/>
    <w:rsid w:val="6C1451B8"/>
    <w:rsid w:val="6C251984"/>
    <w:rsid w:val="6C2A0AF6"/>
    <w:rsid w:val="6C2B0F36"/>
    <w:rsid w:val="6C3237EC"/>
    <w:rsid w:val="6C3A15FA"/>
    <w:rsid w:val="6C4127ED"/>
    <w:rsid w:val="6C414CA4"/>
    <w:rsid w:val="6C447454"/>
    <w:rsid w:val="6C47675E"/>
    <w:rsid w:val="6C565894"/>
    <w:rsid w:val="6C567746"/>
    <w:rsid w:val="6C573658"/>
    <w:rsid w:val="6C574254"/>
    <w:rsid w:val="6C5A25CC"/>
    <w:rsid w:val="6C7064D8"/>
    <w:rsid w:val="6C707077"/>
    <w:rsid w:val="6C767F31"/>
    <w:rsid w:val="6C7874E5"/>
    <w:rsid w:val="6C7B21BA"/>
    <w:rsid w:val="6C80792C"/>
    <w:rsid w:val="6C807DF9"/>
    <w:rsid w:val="6C810DB1"/>
    <w:rsid w:val="6C8E3F18"/>
    <w:rsid w:val="6C970197"/>
    <w:rsid w:val="6C97758B"/>
    <w:rsid w:val="6C986BEB"/>
    <w:rsid w:val="6C990C08"/>
    <w:rsid w:val="6C9B44D4"/>
    <w:rsid w:val="6CA1264B"/>
    <w:rsid w:val="6CA171CD"/>
    <w:rsid w:val="6CA9096D"/>
    <w:rsid w:val="6CA91F2D"/>
    <w:rsid w:val="6CAE1449"/>
    <w:rsid w:val="6CAF118B"/>
    <w:rsid w:val="6CAF3712"/>
    <w:rsid w:val="6CAF4D4A"/>
    <w:rsid w:val="6CB41CC0"/>
    <w:rsid w:val="6CB52BE8"/>
    <w:rsid w:val="6CBD01C7"/>
    <w:rsid w:val="6CBF0871"/>
    <w:rsid w:val="6CC522BF"/>
    <w:rsid w:val="6CC70A59"/>
    <w:rsid w:val="6CC770C8"/>
    <w:rsid w:val="6CD31454"/>
    <w:rsid w:val="6CD42794"/>
    <w:rsid w:val="6CD62F24"/>
    <w:rsid w:val="6CD86813"/>
    <w:rsid w:val="6CDF5A21"/>
    <w:rsid w:val="6CE33C2A"/>
    <w:rsid w:val="6CE33DE8"/>
    <w:rsid w:val="6CE73F63"/>
    <w:rsid w:val="6CEB2AFD"/>
    <w:rsid w:val="6CF26FC4"/>
    <w:rsid w:val="6CF53B78"/>
    <w:rsid w:val="6CF65E21"/>
    <w:rsid w:val="6CFC606A"/>
    <w:rsid w:val="6D0039DC"/>
    <w:rsid w:val="6D0877B0"/>
    <w:rsid w:val="6D0C1DAD"/>
    <w:rsid w:val="6D1249B0"/>
    <w:rsid w:val="6D192E97"/>
    <w:rsid w:val="6D2101A7"/>
    <w:rsid w:val="6D2D15B1"/>
    <w:rsid w:val="6D2E1C1F"/>
    <w:rsid w:val="6D2E5B23"/>
    <w:rsid w:val="6D321CAB"/>
    <w:rsid w:val="6D36081C"/>
    <w:rsid w:val="6D374009"/>
    <w:rsid w:val="6D3A69B7"/>
    <w:rsid w:val="6D3E3ACE"/>
    <w:rsid w:val="6D592E49"/>
    <w:rsid w:val="6D5E5E48"/>
    <w:rsid w:val="6D61209D"/>
    <w:rsid w:val="6D672477"/>
    <w:rsid w:val="6D69475D"/>
    <w:rsid w:val="6D6F41D8"/>
    <w:rsid w:val="6D760128"/>
    <w:rsid w:val="6D765092"/>
    <w:rsid w:val="6D7736FE"/>
    <w:rsid w:val="6D786E70"/>
    <w:rsid w:val="6D7D36D3"/>
    <w:rsid w:val="6D7F06C6"/>
    <w:rsid w:val="6D8836BA"/>
    <w:rsid w:val="6D8A2671"/>
    <w:rsid w:val="6D8A27C5"/>
    <w:rsid w:val="6D8D75E5"/>
    <w:rsid w:val="6D8E000C"/>
    <w:rsid w:val="6D902DAF"/>
    <w:rsid w:val="6D906629"/>
    <w:rsid w:val="6D912134"/>
    <w:rsid w:val="6D9721B2"/>
    <w:rsid w:val="6D9868A2"/>
    <w:rsid w:val="6DA25DF2"/>
    <w:rsid w:val="6DA5612B"/>
    <w:rsid w:val="6DB36B20"/>
    <w:rsid w:val="6DB60363"/>
    <w:rsid w:val="6DB65704"/>
    <w:rsid w:val="6DBD5A26"/>
    <w:rsid w:val="6DC22581"/>
    <w:rsid w:val="6DD94391"/>
    <w:rsid w:val="6DD955FB"/>
    <w:rsid w:val="6DD96C35"/>
    <w:rsid w:val="6DE3690D"/>
    <w:rsid w:val="6DF06779"/>
    <w:rsid w:val="6DF36A07"/>
    <w:rsid w:val="6DF94E2A"/>
    <w:rsid w:val="6DFA72D1"/>
    <w:rsid w:val="6DFE4C5D"/>
    <w:rsid w:val="6DFE710F"/>
    <w:rsid w:val="6E0C1961"/>
    <w:rsid w:val="6E102BB1"/>
    <w:rsid w:val="6E122907"/>
    <w:rsid w:val="6E153893"/>
    <w:rsid w:val="6E1E76E2"/>
    <w:rsid w:val="6E207CF5"/>
    <w:rsid w:val="6E22236C"/>
    <w:rsid w:val="6E2716A6"/>
    <w:rsid w:val="6E3943D3"/>
    <w:rsid w:val="6E3C58C2"/>
    <w:rsid w:val="6E3D613A"/>
    <w:rsid w:val="6E406EA9"/>
    <w:rsid w:val="6E432A9D"/>
    <w:rsid w:val="6E4765A4"/>
    <w:rsid w:val="6E4826A9"/>
    <w:rsid w:val="6E4D63AB"/>
    <w:rsid w:val="6E4E1702"/>
    <w:rsid w:val="6E4F3011"/>
    <w:rsid w:val="6E54724C"/>
    <w:rsid w:val="6E5D76DA"/>
    <w:rsid w:val="6E650CA9"/>
    <w:rsid w:val="6E6E472E"/>
    <w:rsid w:val="6E6F1DE7"/>
    <w:rsid w:val="6E743D29"/>
    <w:rsid w:val="6E763E67"/>
    <w:rsid w:val="6E7E377D"/>
    <w:rsid w:val="6E8043C8"/>
    <w:rsid w:val="6E811B15"/>
    <w:rsid w:val="6E8213A7"/>
    <w:rsid w:val="6E8639A0"/>
    <w:rsid w:val="6E8877E5"/>
    <w:rsid w:val="6E8C496B"/>
    <w:rsid w:val="6E930A12"/>
    <w:rsid w:val="6E964494"/>
    <w:rsid w:val="6E99792A"/>
    <w:rsid w:val="6E9C233F"/>
    <w:rsid w:val="6EA07303"/>
    <w:rsid w:val="6EA470BB"/>
    <w:rsid w:val="6EA75DAE"/>
    <w:rsid w:val="6EA76CC4"/>
    <w:rsid w:val="6EBE3D60"/>
    <w:rsid w:val="6EC07316"/>
    <w:rsid w:val="6EC44D3D"/>
    <w:rsid w:val="6EC73250"/>
    <w:rsid w:val="6EC777C3"/>
    <w:rsid w:val="6EDE290B"/>
    <w:rsid w:val="6EDE40D4"/>
    <w:rsid w:val="6EDE6F01"/>
    <w:rsid w:val="6EDF76AE"/>
    <w:rsid w:val="6EE05AF2"/>
    <w:rsid w:val="6EE40B70"/>
    <w:rsid w:val="6EE5092D"/>
    <w:rsid w:val="6EEF6CF8"/>
    <w:rsid w:val="6EF0327D"/>
    <w:rsid w:val="6EFA56DB"/>
    <w:rsid w:val="6EFC4728"/>
    <w:rsid w:val="6EFF629E"/>
    <w:rsid w:val="6F0015C6"/>
    <w:rsid w:val="6F08442E"/>
    <w:rsid w:val="6F09232E"/>
    <w:rsid w:val="6F097573"/>
    <w:rsid w:val="6F116FD2"/>
    <w:rsid w:val="6F126CA3"/>
    <w:rsid w:val="6F137B81"/>
    <w:rsid w:val="6F1763C8"/>
    <w:rsid w:val="6F200130"/>
    <w:rsid w:val="6F2176F4"/>
    <w:rsid w:val="6F2309AE"/>
    <w:rsid w:val="6F234A2F"/>
    <w:rsid w:val="6F2602C8"/>
    <w:rsid w:val="6F2A382F"/>
    <w:rsid w:val="6F37596C"/>
    <w:rsid w:val="6F3832A4"/>
    <w:rsid w:val="6F3B31CF"/>
    <w:rsid w:val="6F463D9B"/>
    <w:rsid w:val="6F56582A"/>
    <w:rsid w:val="6F59718C"/>
    <w:rsid w:val="6F5A348F"/>
    <w:rsid w:val="6F5C28FC"/>
    <w:rsid w:val="6F6543C0"/>
    <w:rsid w:val="6F672A03"/>
    <w:rsid w:val="6F6C24BE"/>
    <w:rsid w:val="6F6F4E49"/>
    <w:rsid w:val="6F70156B"/>
    <w:rsid w:val="6F71692B"/>
    <w:rsid w:val="6F724CF4"/>
    <w:rsid w:val="6F786200"/>
    <w:rsid w:val="6F7F2178"/>
    <w:rsid w:val="6F824201"/>
    <w:rsid w:val="6F83369D"/>
    <w:rsid w:val="6F8611DE"/>
    <w:rsid w:val="6F871F4B"/>
    <w:rsid w:val="6F8E7007"/>
    <w:rsid w:val="6FA47196"/>
    <w:rsid w:val="6FAA6C2D"/>
    <w:rsid w:val="6FAC6A78"/>
    <w:rsid w:val="6FB430B0"/>
    <w:rsid w:val="6FB606E7"/>
    <w:rsid w:val="6FBFD972"/>
    <w:rsid w:val="6FC140C3"/>
    <w:rsid w:val="6FC800E3"/>
    <w:rsid w:val="6FDA8DDB"/>
    <w:rsid w:val="6FDD643E"/>
    <w:rsid w:val="6FE245DE"/>
    <w:rsid w:val="6FE79C31"/>
    <w:rsid w:val="6FED0A94"/>
    <w:rsid w:val="6FEF7BB4"/>
    <w:rsid w:val="6FF13CB9"/>
    <w:rsid w:val="6FF9470E"/>
    <w:rsid w:val="700E5A7E"/>
    <w:rsid w:val="700F11C0"/>
    <w:rsid w:val="700F6941"/>
    <w:rsid w:val="70103BB1"/>
    <w:rsid w:val="70151D49"/>
    <w:rsid w:val="7018048E"/>
    <w:rsid w:val="701A621A"/>
    <w:rsid w:val="701E0399"/>
    <w:rsid w:val="701E0F5D"/>
    <w:rsid w:val="7024642B"/>
    <w:rsid w:val="702B2FBE"/>
    <w:rsid w:val="702D56B1"/>
    <w:rsid w:val="7040467B"/>
    <w:rsid w:val="7045730C"/>
    <w:rsid w:val="704944BB"/>
    <w:rsid w:val="70535501"/>
    <w:rsid w:val="7059003C"/>
    <w:rsid w:val="705C6E5F"/>
    <w:rsid w:val="70651FAD"/>
    <w:rsid w:val="70653023"/>
    <w:rsid w:val="706915ED"/>
    <w:rsid w:val="706C2D03"/>
    <w:rsid w:val="706E51C7"/>
    <w:rsid w:val="707631E2"/>
    <w:rsid w:val="70764425"/>
    <w:rsid w:val="707E1CA2"/>
    <w:rsid w:val="70816EB2"/>
    <w:rsid w:val="70835C77"/>
    <w:rsid w:val="70887D27"/>
    <w:rsid w:val="70894DAA"/>
    <w:rsid w:val="708A4F9F"/>
    <w:rsid w:val="708C355C"/>
    <w:rsid w:val="70903005"/>
    <w:rsid w:val="70953F10"/>
    <w:rsid w:val="70977848"/>
    <w:rsid w:val="709C1CF5"/>
    <w:rsid w:val="70A45193"/>
    <w:rsid w:val="70A64F35"/>
    <w:rsid w:val="70A67A05"/>
    <w:rsid w:val="70AD0880"/>
    <w:rsid w:val="70AE175A"/>
    <w:rsid w:val="70AE4DAB"/>
    <w:rsid w:val="70B50203"/>
    <w:rsid w:val="70B603BA"/>
    <w:rsid w:val="70BD3AA3"/>
    <w:rsid w:val="70C46835"/>
    <w:rsid w:val="70C81AC5"/>
    <w:rsid w:val="70CC2500"/>
    <w:rsid w:val="70CD215A"/>
    <w:rsid w:val="70CE3062"/>
    <w:rsid w:val="70D85126"/>
    <w:rsid w:val="70E6161E"/>
    <w:rsid w:val="70E7105F"/>
    <w:rsid w:val="70E73206"/>
    <w:rsid w:val="70E9453C"/>
    <w:rsid w:val="70F10C0A"/>
    <w:rsid w:val="70F45E2D"/>
    <w:rsid w:val="70F53701"/>
    <w:rsid w:val="70F546AF"/>
    <w:rsid w:val="70FA2E00"/>
    <w:rsid w:val="70FC3365"/>
    <w:rsid w:val="70FF0A7F"/>
    <w:rsid w:val="710163B1"/>
    <w:rsid w:val="71046171"/>
    <w:rsid w:val="710A1D77"/>
    <w:rsid w:val="710B7D7B"/>
    <w:rsid w:val="71114CB5"/>
    <w:rsid w:val="71126203"/>
    <w:rsid w:val="71154C34"/>
    <w:rsid w:val="71171EF9"/>
    <w:rsid w:val="712B34A7"/>
    <w:rsid w:val="712B41FC"/>
    <w:rsid w:val="712F4798"/>
    <w:rsid w:val="71301305"/>
    <w:rsid w:val="71363292"/>
    <w:rsid w:val="713921BF"/>
    <w:rsid w:val="713E244A"/>
    <w:rsid w:val="713E49E6"/>
    <w:rsid w:val="713E5556"/>
    <w:rsid w:val="7146072E"/>
    <w:rsid w:val="714867C1"/>
    <w:rsid w:val="714A6D81"/>
    <w:rsid w:val="714A78A0"/>
    <w:rsid w:val="71523D35"/>
    <w:rsid w:val="7157573E"/>
    <w:rsid w:val="716007F1"/>
    <w:rsid w:val="716028F7"/>
    <w:rsid w:val="71620AB7"/>
    <w:rsid w:val="71642872"/>
    <w:rsid w:val="71660212"/>
    <w:rsid w:val="716824A8"/>
    <w:rsid w:val="7168274E"/>
    <w:rsid w:val="716F3D40"/>
    <w:rsid w:val="716F6524"/>
    <w:rsid w:val="71737BF3"/>
    <w:rsid w:val="717744FE"/>
    <w:rsid w:val="71794056"/>
    <w:rsid w:val="71893FAC"/>
    <w:rsid w:val="718C67B5"/>
    <w:rsid w:val="718E01AD"/>
    <w:rsid w:val="71956886"/>
    <w:rsid w:val="71977C46"/>
    <w:rsid w:val="719D32C6"/>
    <w:rsid w:val="719D4A90"/>
    <w:rsid w:val="71A36B45"/>
    <w:rsid w:val="71B67A3B"/>
    <w:rsid w:val="71B70E9C"/>
    <w:rsid w:val="71B902E4"/>
    <w:rsid w:val="71C523C4"/>
    <w:rsid w:val="71C73EDC"/>
    <w:rsid w:val="71CD6CD2"/>
    <w:rsid w:val="71D83E8E"/>
    <w:rsid w:val="71DA426C"/>
    <w:rsid w:val="71DD2654"/>
    <w:rsid w:val="71E52C99"/>
    <w:rsid w:val="71E76221"/>
    <w:rsid w:val="71EB0E5E"/>
    <w:rsid w:val="71EB27E3"/>
    <w:rsid w:val="71EF5348"/>
    <w:rsid w:val="71F12D62"/>
    <w:rsid w:val="71F554F3"/>
    <w:rsid w:val="71F95F2D"/>
    <w:rsid w:val="71FB480F"/>
    <w:rsid w:val="71FB497D"/>
    <w:rsid w:val="71FF7C1B"/>
    <w:rsid w:val="720065AB"/>
    <w:rsid w:val="72026716"/>
    <w:rsid w:val="72063395"/>
    <w:rsid w:val="720A11BC"/>
    <w:rsid w:val="720E1E81"/>
    <w:rsid w:val="72126E82"/>
    <w:rsid w:val="72204C44"/>
    <w:rsid w:val="7224492E"/>
    <w:rsid w:val="7231154B"/>
    <w:rsid w:val="72371A2E"/>
    <w:rsid w:val="7237271D"/>
    <w:rsid w:val="723A6750"/>
    <w:rsid w:val="723C1B75"/>
    <w:rsid w:val="723F6761"/>
    <w:rsid w:val="7243542F"/>
    <w:rsid w:val="72471AB0"/>
    <w:rsid w:val="724837F8"/>
    <w:rsid w:val="72493485"/>
    <w:rsid w:val="724D0545"/>
    <w:rsid w:val="725705FC"/>
    <w:rsid w:val="72576017"/>
    <w:rsid w:val="725974A3"/>
    <w:rsid w:val="725F4533"/>
    <w:rsid w:val="726970B3"/>
    <w:rsid w:val="726A0198"/>
    <w:rsid w:val="726B3EA4"/>
    <w:rsid w:val="726B5E7E"/>
    <w:rsid w:val="726F04AA"/>
    <w:rsid w:val="726F05D6"/>
    <w:rsid w:val="727850E0"/>
    <w:rsid w:val="72844EC6"/>
    <w:rsid w:val="72847D9F"/>
    <w:rsid w:val="72847EE9"/>
    <w:rsid w:val="72852FAB"/>
    <w:rsid w:val="728E3262"/>
    <w:rsid w:val="729226C1"/>
    <w:rsid w:val="72930651"/>
    <w:rsid w:val="72983499"/>
    <w:rsid w:val="729A51B0"/>
    <w:rsid w:val="729F0F13"/>
    <w:rsid w:val="72A13B1B"/>
    <w:rsid w:val="72AD1A04"/>
    <w:rsid w:val="72AD1D63"/>
    <w:rsid w:val="72AF350B"/>
    <w:rsid w:val="72B00E24"/>
    <w:rsid w:val="72B01491"/>
    <w:rsid w:val="72B076EA"/>
    <w:rsid w:val="72B30EA1"/>
    <w:rsid w:val="72B71A28"/>
    <w:rsid w:val="72BB2539"/>
    <w:rsid w:val="72BB79BE"/>
    <w:rsid w:val="72BC136B"/>
    <w:rsid w:val="72BF15E7"/>
    <w:rsid w:val="72C2275A"/>
    <w:rsid w:val="72C535A4"/>
    <w:rsid w:val="72C57A58"/>
    <w:rsid w:val="72C81506"/>
    <w:rsid w:val="72CD1AAE"/>
    <w:rsid w:val="72D3071E"/>
    <w:rsid w:val="72D62E0D"/>
    <w:rsid w:val="72DF0048"/>
    <w:rsid w:val="72EA53B9"/>
    <w:rsid w:val="72F23B64"/>
    <w:rsid w:val="72F76787"/>
    <w:rsid w:val="72FE5CB3"/>
    <w:rsid w:val="730477E7"/>
    <w:rsid w:val="730F6F1F"/>
    <w:rsid w:val="731228CD"/>
    <w:rsid w:val="731753D0"/>
    <w:rsid w:val="73216698"/>
    <w:rsid w:val="73253AF0"/>
    <w:rsid w:val="732666E6"/>
    <w:rsid w:val="732814CA"/>
    <w:rsid w:val="73340215"/>
    <w:rsid w:val="73351D31"/>
    <w:rsid w:val="733B6F0C"/>
    <w:rsid w:val="733C48D9"/>
    <w:rsid w:val="73410C0C"/>
    <w:rsid w:val="73474358"/>
    <w:rsid w:val="73522F90"/>
    <w:rsid w:val="73551A84"/>
    <w:rsid w:val="73580112"/>
    <w:rsid w:val="735D42BB"/>
    <w:rsid w:val="736524E9"/>
    <w:rsid w:val="736D32DD"/>
    <w:rsid w:val="737153E8"/>
    <w:rsid w:val="737561E6"/>
    <w:rsid w:val="737729B4"/>
    <w:rsid w:val="737B04F3"/>
    <w:rsid w:val="737D1B98"/>
    <w:rsid w:val="7393626B"/>
    <w:rsid w:val="73A30143"/>
    <w:rsid w:val="73A467C0"/>
    <w:rsid w:val="73A73217"/>
    <w:rsid w:val="73A748F2"/>
    <w:rsid w:val="73AF39D3"/>
    <w:rsid w:val="73B64A5E"/>
    <w:rsid w:val="73B74D1A"/>
    <w:rsid w:val="73B94881"/>
    <w:rsid w:val="73C25111"/>
    <w:rsid w:val="73C739AC"/>
    <w:rsid w:val="73C7477D"/>
    <w:rsid w:val="73C85158"/>
    <w:rsid w:val="73CB6E85"/>
    <w:rsid w:val="73CB7238"/>
    <w:rsid w:val="73D1545E"/>
    <w:rsid w:val="73D7721E"/>
    <w:rsid w:val="73DB6E08"/>
    <w:rsid w:val="73E55E16"/>
    <w:rsid w:val="73EA3012"/>
    <w:rsid w:val="73ED3B1F"/>
    <w:rsid w:val="73EE4964"/>
    <w:rsid w:val="73EF0139"/>
    <w:rsid w:val="73F16DDA"/>
    <w:rsid w:val="73F866C2"/>
    <w:rsid w:val="73FC4CC5"/>
    <w:rsid w:val="74082F06"/>
    <w:rsid w:val="74091854"/>
    <w:rsid w:val="741D7CDB"/>
    <w:rsid w:val="742113CD"/>
    <w:rsid w:val="74327487"/>
    <w:rsid w:val="743B2CA2"/>
    <w:rsid w:val="743B401F"/>
    <w:rsid w:val="743D42FC"/>
    <w:rsid w:val="743E41A3"/>
    <w:rsid w:val="744269AB"/>
    <w:rsid w:val="7443563D"/>
    <w:rsid w:val="74511B32"/>
    <w:rsid w:val="74521D9E"/>
    <w:rsid w:val="745C5AF8"/>
    <w:rsid w:val="74661474"/>
    <w:rsid w:val="746A73A0"/>
    <w:rsid w:val="74734733"/>
    <w:rsid w:val="74742B19"/>
    <w:rsid w:val="747B2784"/>
    <w:rsid w:val="747C65BE"/>
    <w:rsid w:val="747F1DE3"/>
    <w:rsid w:val="748E5C76"/>
    <w:rsid w:val="74944178"/>
    <w:rsid w:val="749441D8"/>
    <w:rsid w:val="749E1D6D"/>
    <w:rsid w:val="749F7AAD"/>
    <w:rsid w:val="74AC316E"/>
    <w:rsid w:val="74AD671C"/>
    <w:rsid w:val="74B13813"/>
    <w:rsid w:val="74B25259"/>
    <w:rsid w:val="74B87254"/>
    <w:rsid w:val="74C73F73"/>
    <w:rsid w:val="74C87EA2"/>
    <w:rsid w:val="74CB47CC"/>
    <w:rsid w:val="74CD17BD"/>
    <w:rsid w:val="74CD79CA"/>
    <w:rsid w:val="74CE6C7C"/>
    <w:rsid w:val="74D3249C"/>
    <w:rsid w:val="74DE3237"/>
    <w:rsid w:val="74DF3447"/>
    <w:rsid w:val="74DF47E0"/>
    <w:rsid w:val="74E21135"/>
    <w:rsid w:val="74E3584A"/>
    <w:rsid w:val="74E56432"/>
    <w:rsid w:val="74E6212D"/>
    <w:rsid w:val="74F15A16"/>
    <w:rsid w:val="74F24627"/>
    <w:rsid w:val="74F3FF1E"/>
    <w:rsid w:val="74F84BAA"/>
    <w:rsid w:val="74FE4CA6"/>
    <w:rsid w:val="75051291"/>
    <w:rsid w:val="7509472D"/>
    <w:rsid w:val="750C24B0"/>
    <w:rsid w:val="75164B87"/>
    <w:rsid w:val="751A7015"/>
    <w:rsid w:val="751C302B"/>
    <w:rsid w:val="751D4F1D"/>
    <w:rsid w:val="752244C0"/>
    <w:rsid w:val="75250400"/>
    <w:rsid w:val="752875A9"/>
    <w:rsid w:val="752B3F1D"/>
    <w:rsid w:val="752C15B3"/>
    <w:rsid w:val="75310BB8"/>
    <w:rsid w:val="7548647F"/>
    <w:rsid w:val="754B5986"/>
    <w:rsid w:val="75535454"/>
    <w:rsid w:val="75591780"/>
    <w:rsid w:val="75596C57"/>
    <w:rsid w:val="75597DCB"/>
    <w:rsid w:val="755F08D4"/>
    <w:rsid w:val="756B07AF"/>
    <w:rsid w:val="756B7268"/>
    <w:rsid w:val="757028F7"/>
    <w:rsid w:val="75716480"/>
    <w:rsid w:val="757B47DC"/>
    <w:rsid w:val="757F090D"/>
    <w:rsid w:val="757FFDB0"/>
    <w:rsid w:val="75827C2A"/>
    <w:rsid w:val="75847066"/>
    <w:rsid w:val="75861583"/>
    <w:rsid w:val="75864911"/>
    <w:rsid w:val="758B635B"/>
    <w:rsid w:val="758D3239"/>
    <w:rsid w:val="75977CB4"/>
    <w:rsid w:val="75A0293E"/>
    <w:rsid w:val="75A8345D"/>
    <w:rsid w:val="75AD33D2"/>
    <w:rsid w:val="75BB261B"/>
    <w:rsid w:val="75BD8866"/>
    <w:rsid w:val="75C26662"/>
    <w:rsid w:val="75C466FB"/>
    <w:rsid w:val="75C624B4"/>
    <w:rsid w:val="75C87AD5"/>
    <w:rsid w:val="75CB423D"/>
    <w:rsid w:val="75CB795B"/>
    <w:rsid w:val="75D862C2"/>
    <w:rsid w:val="75DA69E5"/>
    <w:rsid w:val="75E163EC"/>
    <w:rsid w:val="75EB5240"/>
    <w:rsid w:val="75EE4B4C"/>
    <w:rsid w:val="75EF0AA0"/>
    <w:rsid w:val="75F83ABC"/>
    <w:rsid w:val="75FA2F34"/>
    <w:rsid w:val="75FF65B4"/>
    <w:rsid w:val="760022C1"/>
    <w:rsid w:val="760500C1"/>
    <w:rsid w:val="7605081C"/>
    <w:rsid w:val="7607618F"/>
    <w:rsid w:val="760C6063"/>
    <w:rsid w:val="760E5F41"/>
    <w:rsid w:val="76120BCF"/>
    <w:rsid w:val="761B71E5"/>
    <w:rsid w:val="761D2998"/>
    <w:rsid w:val="761E0EF8"/>
    <w:rsid w:val="76225606"/>
    <w:rsid w:val="762A2792"/>
    <w:rsid w:val="762F5386"/>
    <w:rsid w:val="763149BF"/>
    <w:rsid w:val="76321806"/>
    <w:rsid w:val="763762CD"/>
    <w:rsid w:val="763864C0"/>
    <w:rsid w:val="763D5126"/>
    <w:rsid w:val="764266BE"/>
    <w:rsid w:val="764B507E"/>
    <w:rsid w:val="76551B68"/>
    <w:rsid w:val="766772FE"/>
    <w:rsid w:val="76683483"/>
    <w:rsid w:val="76692A30"/>
    <w:rsid w:val="766B5CD0"/>
    <w:rsid w:val="766B73A7"/>
    <w:rsid w:val="766C00E9"/>
    <w:rsid w:val="76747CCD"/>
    <w:rsid w:val="767B10D4"/>
    <w:rsid w:val="767BCD42"/>
    <w:rsid w:val="769255C7"/>
    <w:rsid w:val="769257D4"/>
    <w:rsid w:val="76934057"/>
    <w:rsid w:val="76994071"/>
    <w:rsid w:val="769B3950"/>
    <w:rsid w:val="76A2051E"/>
    <w:rsid w:val="76A30A6E"/>
    <w:rsid w:val="76AB4B7B"/>
    <w:rsid w:val="76AD5D72"/>
    <w:rsid w:val="76AE6326"/>
    <w:rsid w:val="76B21AC2"/>
    <w:rsid w:val="76BA0B97"/>
    <w:rsid w:val="76BC54ED"/>
    <w:rsid w:val="76BE027D"/>
    <w:rsid w:val="76C77112"/>
    <w:rsid w:val="76C823AE"/>
    <w:rsid w:val="76CD49E6"/>
    <w:rsid w:val="76D52DDC"/>
    <w:rsid w:val="76D532AC"/>
    <w:rsid w:val="76D554F6"/>
    <w:rsid w:val="76E2526D"/>
    <w:rsid w:val="76E332EE"/>
    <w:rsid w:val="76E459E0"/>
    <w:rsid w:val="76EA5B49"/>
    <w:rsid w:val="76EF21F5"/>
    <w:rsid w:val="76F12136"/>
    <w:rsid w:val="76F217A7"/>
    <w:rsid w:val="76F46220"/>
    <w:rsid w:val="76F5674A"/>
    <w:rsid w:val="76FC8DBD"/>
    <w:rsid w:val="76FE41E0"/>
    <w:rsid w:val="76FF2CD2"/>
    <w:rsid w:val="77017A2A"/>
    <w:rsid w:val="770B0F9D"/>
    <w:rsid w:val="770F6D82"/>
    <w:rsid w:val="7710634F"/>
    <w:rsid w:val="771147ED"/>
    <w:rsid w:val="7712277D"/>
    <w:rsid w:val="7712495F"/>
    <w:rsid w:val="771462B9"/>
    <w:rsid w:val="77155686"/>
    <w:rsid w:val="77185CA3"/>
    <w:rsid w:val="77252BD1"/>
    <w:rsid w:val="77270919"/>
    <w:rsid w:val="772923D2"/>
    <w:rsid w:val="772C381C"/>
    <w:rsid w:val="774C2C50"/>
    <w:rsid w:val="774C41FA"/>
    <w:rsid w:val="774C6F9E"/>
    <w:rsid w:val="775278EB"/>
    <w:rsid w:val="7757696F"/>
    <w:rsid w:val="77594468"/>
    <w:rsid w:val="775C1695"/>
    <w:rsid w:val="775F257C"/>
    <w:rsid w:val="7762063D"/>
    <w:rsid w:val="776425FA"/>
    <w:rsid w:val="776526F9"/>
    <w:rsid w:val="776A601B"/>
    <w:rsid w:val="776E1A45"/>
    <w:rsid w:val="7777368D"/>
    <w:rsid w:val="777B6769"/>
    <w:rsid w:val="777BB821"/>
    <w:rsid w:val="777C3C2B"/>
    <w:rsid w:val="777F3B97"/>
    <w:rsid w:val="7787659C"/>
    <w:rsid w:val="778B58DA"/>
    <w:rsid w:val="778F3DF1"/>
    <w:rsid w:val="77936B68"/>
    <w:rsid w:val="77955551"/>
    <w:rsid w:val="779DAA25"/>
    <w:rsid w:val="779F508A"/>
    <w:rsid w:val="77A148A5"/>
    <w:rsid w:val="77A44CAA"/>
    <w:rsid w:val="77A772B2"/>
    <w:rsid w:val="77A921D0"/>
    <w:rsid w:val="77C21A9C"/>
    <w:rsid w:val="77C4010E"/>
    <w:rsid w:val="77C877AB"/>
    <w:rsid w:val="77C97587"/>
    <w:rsid w:val="77CD335E"/>
    <w:rsid w:val="77CD59FD"/>
    <w:rsid w:val="77D15AE0"/>
    <w:rsid w:val="77D44710"/>
    <w:rsid w:val="77D54917"/>
    <w:rsid w:val="77D55DE0"/>
    <w:rsid w:val="77DE50CE"/>
    <w:rsid w:val="77DE64E9"/>
    <w:rsid w:val="77EC7C35"/>
    <w:rsid w:val="77EE6F5E"/>
    <w:rsid w:val="77F8181F"/>
    <w:rsid w:val="77FB7548"/>
    <w:rsid w:val="77FE0F02"/>
    <w:rsid w:val="77FFA7D5"/>
    <w:rsid w:val="780442BC"/>
    <w:rsid w:val="78147BBF"/>
    <w:rsid w:val="78150A00"/>
    <w:rsid w:val="78194763"/>
    <w:rsid w:val="781A0299"/>
    <w:rsid w:val="781C77C6"/>
    <w:rsid w:val="7822731A"/>
    <w:rsid w:val="78290672"/>
    <w:rsid w:val="782D49E3"/>
    <w:rsid w:val="782E323A"/>
    <w:rsid w:val="78301028"/>
    <w:rsid w:val="78325369"/>
    <w:rsid w:val="78347B21"/>
    <w:rsid w:val="78392356"/>
    <w:rsid w:val="783966E8"/>
    <w:rsid w:val="7840334F"/>
    <w:rsid w:val="784A2088"/>
    <w:rsid w:val="785509FF"/>
    <w:rsid w:val="785E5813"/>
    <w:rsid w:val="785FEB71"/>
    <w:rsid w:val="786077DD"/>
    <w:rsid w:val="786643D0"/>
    <w:rsid w:val="786A7A0D"/>
    <w:rsid w:val="787640EE"/>
    <w:rsid w:val="78767B40"/>
    <w:rsid w:val="787B0A8E"/>
    <w:rsid w:val="787E241A"/>
    <w:rsid w:val="78813952"/>
    <w:rsid w:val="7881496E"/>
    <w:rsid w:val="788D75AD"/>
    <w:rsid w:val="78986F77"/>
    <w:rsid w:val="789F2696"/>
    <w:rsid w:val="78A40E05"/>
    <w:rsid w:val="78A570DF"/>
    <w:rsid w:val="78A620D7"/>
    <w:rsid w:val="78A676B7"/>
    <w:rsid w:val="78A83165"/>
    <w:rsid w:val="78B020B7"/>
    <w:rsid w:val="78B31D44"/>
    <w:rsid w:val="78B453EE"/>
    <w:rsid w:val="78BF2ED8"/>
    <w:rsid w:val="78D108E5"/>
    <w:rsid w:val="78D160F5"/>
    <w:rsid w:val="78D277D6"/>
    <w:rsid w:val="78D83280"/>
    <w:rsid w:val="78D87374"/>
    <w:rsid w:val="78D939F0"/>
    <w:rsid w:val="78DA3900"/>
    <w:rsid w:val="78DE236D"/>
    <w:rsid w:val="78E34AF1"/>
    <w:rsid w:val="78E54099"/>
    <w:rsid w:val="78E827CA"/>
    <w:rsid w:val="78F10698"/>
    <w:rsid w:val="78F733C9"/>
    <w:rsid w:val="78F90F8E"/>
    <w:rsid w:val="78F96804"/>
    <w:rsid w:val="78FE2AD2"/>
    <w:rsid w:val="79056299"/>
    <w:rsid w:val="790E40FA"/>
    <w:rsid w:val="790F54BF"/>
    <w:rsid w:val="791077CF"/>
    <w:rsid w:val="79240530"/>
    <w:rsid w:val="7926613D"/>
    <w:rsid w:val="79276583"/>
    <w:rsid w:val="792F0C21"/>
    <w:rsid w:val="79324F8F"/>
    <w:rsid w:val="79332F9F"/>
    <w:rsid w:val="79383CCF"/>
    <w:rsid w:val="793A3733"/>
    <w:rsid w:val="793C4783"/>
    <w:rsid w:val="79463701"/>
    <w:rsid w:val="79482926"/>
    <w:rsid w:val="795627E1"/>
    <w:rsid w:val="79566DDA"/>
    <w:rsid w:val="795725A5"/>
    <w:rsid w:val="795B0471"/>
    <w:rsid w:val="795C014F"/>
    <w:rsid w:val="795C477A"/>
    <w:rsid w:val="795D083C"/>
    <w:rsid w:val="795E4AB2"/>
    <w:rsid w:val="795F06E3"/>
    <w:rsid w:val="795FC99D"/>
    <w:rsid w:val="79612EEA"/>
    <w:rsid w:val="79664DFF"/>
    <w:rsid w:val="796A677B"/>
    <w:rsid w:val="79712849"/>
    <w:rsid w:val="7972409A"/>
    <w:rsid w:val="797629CA"/>
    <w:rsid w:val="797A428C"/>
    <w:rsid w:val="797D671D"/>
    <w:rsid w:val="79811730"/>
    <w:rsid w:val="79812552"/>
    <w:rsid w:val="798A111B"/>
    <w:rsid w:val="798C56B0"/>
    <w:rsid w:val="798E5347"/>
    <w:rsid w:val="799057E4"/>
    <w:rsid w:val="799171BC"/>
    <w:rsid w:val="799C2ABF"/>
    <w:rsid w:val="79A45915"/>
    <w:rsid w:val="79B74224"/>
    <w:rsid w:val="79B80F60"/>
    <w:rsid w:val="79BA485E"/>
    <w:rsid w:val="79C33522"/>
    <w:rsid w:val="79C46C09"/>
    <w:rsid w:val="79C8489C"/>
    <w:rsid w:val="79D23300"/>
    <w:rsid w:val="79D42F54"/>
    <w:rsid w:val="79D80A18"/>
    <w:rsid w:val="79DD01E4"/>
    <w:rsid w:val="79E32289"/>
    <w:rsid w:val="79EE79CA"/>
    <w:rsid w:val="79FBC766"/>
    <w:rsid w:val="79FD6C99"/>
    <w:rsid w:val="79FDA4DC"/>
    <w:rsid w:val="79FF2080"/>
    <w:rsid w:val="7A05082E"/>
    <w:rsid w:val="7A073A3F"/>
    <w:rsid w:val="7A236D15"/>
    <w:rsid w:val="7A240205"/>
    <w:rsid w:val="7A2C5982"/>
    <w:rsid w:val="7A2D6DED"/>
    <w:rsid w:val="7A334000"/>
    <w:rsid w:val="7A37278B"/>
    <w:rsid w:val="7A3D256A"/>
    <w:rsid w:val="7A421FCC"/>
    <w:rsid w:val="7A5219FB"/>
    <w:rsid w:val="7A6A1D84"/>
    <w:rsid w:val="7A6A2259"/>
    <w:rsid w:val="7A6D5888"/>
    <w:rsid w:val="7A7101D2"/>
    <w:rsid w:val="7A727A9F"/>
    <w:rsid w:val="7A760330"/>
    <w:rsid w:val="7A770F12"/>
    <w:rsid w:val="7A790654"/>
    <w:rsid w:val="7A800B39"/>
    <w:rsid w:val="7A807781"/>
    <w:rsid w:val="7A810AA4"/>
    <w:rsid w:val="7A89D551"/>
    <w:rsid w:val="7A91781E"/>
    <w:rsid w:val="7AA126FA"/>
    <w:rsid w:val="7AA20E7F"/>
    <w:rsid w:val="7AA716F4"/>
    <w:rsid w:val="7AAE690B"/>
    <w:rsid w:val="7AB34262"/>
    <w:rsid w:val="7AB51D2D"/>
    <w:rsid w:val="7AB6550A"/>
    <w:rsid w:val="7ABA5268"/>
    <w:rsid w:val="7ABB7F8D"/>
    <w:rsid w:val="7ABC20A1"/>
    <w:rsid w:val="7ABF0181"/>
    <w:rsid w:val="7AC024DA"/>
    <w:rsid w:val="7AC43736"/>
    <w:rsid w:val="7AC6295F"/>
    <w:rsid w:val="7AC87650"/>
    <w:rsid w:val="7ACC115A"/>
    <w:rsid w:val="7ACE4A06"/>
    <w:rsid w:val="7AE23C31"/>
    <w:rsid w:val="7AE92C1F"/>
    <w:rsid w:val="7AEC1D15"/>
    <w:rsid w:val="7AEF5FA9"/>
    <w:rsid w:val="7AF65116"/>
    <w:rsid w:val="7AFB0419"/>
    <w:rsid w:val="7AFD93C7"/>
    <w:rsid w:val="7AFE32DE"/>
    <w:rsid w:val="7B092D1D"/>
    <w:rsid w:val="7B0F1526"/>
    <w:rsid w:val="7B1466E3"/>
    <w:rsid w:val="7B171866"/>
    <w:rsid w:val="7B19378D"/>
    <w:rsid w:val="7B1A0D0D"/>
    <w:rsid w:val="7B1F61A1"/>
    <w:rsid w:val="7B2038CF"/>
    <w:rsid w:val="7B2148E8"/>
    <w:rsid w:val="7B2508CE"/>
    <w:rsid w:val="7B2811E5"/>
    <w:rsid w:val="7B2B671E"/>
    <w:rsid w:val="7B2C59C1"/>
    <w:rsid w:val="7B37625F"/>
    <w:rsid w:val="7B396C42"/>
    <w:rsid w:val="7B3A0A3B"/>
    <w:rsid w:val="7B3A70FA"/>
    <w:rsid w:val="7B3B2EA9"/>
    <w:rsid w:val="7B474715"/>
    <w:rsid w:val="7B494F58"/>
    <w:rsid w:val="7B4E466F"/>
    <w:rsid w:val="7B505450"/>
    <w:rsid w:val="7B571B49"/>
    <w:rsid w:val="7B6150A8"/>
    <w:rsid w:val="7B621557"/>
    <w:rsid w:val="7B637A9A"/>
    <w:rsid w:val="7B670383"/>
    <w:rsid w:val="7B6BDF3C"/>
    <w:rsid w:val="7B70003B"/>
    <w:rsid w:val="7B7314AD"/>
    <w:rsid w:val="7B732B33"/>
    <w:rsid w:val="7B733320"/>
    <w:rsid w:val="7B770611"/>
    <w:rsid w:val="7B7B22BF"/>
    <w:rsid w:val="7B7E7DF7"/>
    <w:rsid w:val="7B876B5B"/>
    <w:rsid w:val="7B8C3424"/>
    <w:rsid w:val="7B8E551A"/>
    <w:rsid w:val="7B90540F"/>
    <w:rsid w:val="7B91757A"/>
    <w:rsid w:val="7B99067E"/>
    <w:rsid w:val="7B9B3CDB"/>
    <w:rsid w:val="7BA4116F"/>
    <w:rsid w:val="7BA57508"/>
    <w:rsid w:val="7BA979EE"/>
    <w:rsid w:val="7BAD10E2"/>
    <w:rsid w:val="7BAD3F31"/>
    <w:rsid w:val="7BAEE425"/>
    <w:rsid w:val="7BB07F9C"/>
    <w:rsid w:val="7BB65327"/>
    <w:rsid w:val="7BC30942"/>
    <w:rsid w:val="7BC50DFF"/>
    <w:rsid w:val="7BC6272A"/>
    <w:rsid w:val="7BC9157D"/>
    <w:rsid w:val="7BC93609"/>
    <w:rsid w:val="7BD45107"/>
    <w:rsid w:val="7BD45C86"/>
    <w:rsid w:val="7BD83D65"/>
    <w:rsid w:val="7BDD2CDD"/>
    <w:rsid w:val="7BE00AAA"/>
    <w:rsid w:val="7BF142AC"/>
    <w:rsid w:val="7BFF1E72"/>
    <w:rsid w:val="7BFF203E"/>
    <w:rsid w:val="7C0203FC"/>
    <w:rsid w:val="7C0408ED"/>
    <w:rsid w:val="7C070354"/>
    <w:rsid w:val="7C070F54"/>
    <w:rsid w:val="7C097F4B"/>
    <w:rsid w:val="7C130848"/>
    <w:rsid w:val="7C134DDD"/>
    <w:rsid w:val="7C1664CB"/>
    <w:rsid w:val="7C1D3BA8"/>
    <w:rsid w:val="7C23679F"/>
    <w:rsid w:val="7C2724FF"/>
    <w:rsid w:val="7C2E2075"/>
    <w:rsid w:val="7C3109AC"/>
    <w:rsid w:val="7C371C11"/>
    <w:rsid w:val="7C41670B"/>
    <w:rsid w:val="7C45286F"/>
    <w:rsid w:val="7C467AE9"/>
    <w:rsid w:val="7C597F60"/>
    <w:rsid w:val="7C5A250E"/>
    <w:rsid w:val="7C5CF200"/>
    <w:rsid w:val="7C5D0353"/>
    <w:rsid w:val="7C5E2286"/>
    <w:rsid w:val="7C7224EC"/>
    <w:rsid w:val="7C752661"/>
    <w:rsid w:val="7C793769"/>
    <w:rsid w:val="7C89374F"/>
    <w:rsid w:val="7C8A6D4F"/>
    <w:rsid w:val="7C8B44C0"/>
    <w:rsid w:val="7C942AA7"/>
    <w:rsid w:val="7C944A8C"/>
    <w:rsid w:val="7C944C27"/>
    <w:rsid w:val="7C945CA8"/>
    <w:rsid w:val="7CAC08D5"/>
    <w:rsid w:val="7CAC0D6A"/>
    <w:rsid w:val="7CAE15B3"/>
    <w:rsid w:val="7CB22A03"/>
    <w:rsid w:val="7CBF0F7C"/>
    <w:rsid w:val="7CC11A7D"/>
    <w:rsid w:val="7CC22B56"/>
    <w:rsid w:val="7CC60AF3"/>
    <w:rsid w:val="7CCE225B"/>
    <w:rsid w:val="7CD75102"/>
    <w:rsid w:val="7CD81E08"/>
    <w:rsid w:val="7CD8699A"/>
    <w:rsid w:val="7CDD229E"/>
    <w:rsid w:val="7CDF6E97"/>
    <w:rsid w:val="7CE26395"/>
    <w:rsid w:val="7CE36754"/>
    <w:rsid w:val="7CE36C3E"/>
    <w:rsid w:val="7CE45FD9"/>
    <w:rsid w:val="7CE57228"/>
    <w:rsid w:val="7CEF6614"/>
    <w:rsid w:val="7CF40910"/>
    <w:rsid w:val="7CF4417C"/>
    <w:rsid w:val="7CF64775"/>
    <w:rsid w:val="7CF87CA9"/>
    <w:rsid w:val="7CFA2FF7"/>
    <w:rsid w:val="7CFE75C5"/>
    <w:rsid w:val="7D0147AC"/>
    <w:rsid w:val="7D0344EC"/>
    <w:rsid w:val="7D046CE4"/>
    <w:rsid w:val="7D0C7972"/>
    <w:rsid w:val="7D130ED5"/>
    <w:rsid w:val="7D157FB4"/>
    <w:rsid w:val="7D1A155D"/>
    <w:rsid w:val="7D1B2A8D"/>
    <w:rsid w:val="7D1E2F15"/>
    <w:rsid w:val="7D201A5F"/>
    <w:rsid w:val="7D2323D8"/>
    <w:rsid w:val="7D2375C6"/>
    <w:rsid w:val="7D2843F7"/>
    <w:rsid w:val="7D323CB0"/>
    <w:rsid w:val="7D335CA1"/>
    <w:rsid w:val="7D3A5FDB"/>
    <w:rsid w:val="7D3A64FC"/>
    <w:rsid w:val="7D3C7F17"/>
    <w:rsid w:val="7D3D5957"/>
    <w:rsid w:val="7D3D6566"/>
    <w:rsid w:val="7D4548FC"/>
    <w:rsid w:val="7D4A08FE"/>
    <w:rsid w:val="7D4E00C6"/>
    <w:rsid w:val="7D4F7D85"/>
    <w:rsid w:val="7D52192B"/>
    <w:rsid w:val="7D5358E4"/>
    <w:rsid w:val="7D540234"/>
    <w:rsid w:val="7D555EF0"/>
    <w:rsid w:val="7D581A05"/>
    <w:rsid w:val="7D5D2F1F"/>
    <w:rsid w:val="7D5F12E6"/>
    <w:rsid w:val="7D6CF15F"/>
    <w:rsid w:val="7D7116B3"/>
    <w:rsid w:val="7D7176B0"/>
    <w:rsid w:val="7D722172"/>
    <w:rsid w:val="7D7A471E"/>
    <w:rsid w:val="7D7C6C01"/>
    <w:rsid w:val="7D7F0487"/>
    <w:rsid w:val="7D7F7C3A"/>
    <w:rsid w:val="7D81697F"/>
    <w:rsid w:val="7D877704"/>
    <w:rsid w:val="7D8A6E31"/>
    <w:rsid w:val="7D8D5097"/>
    <w:rsid w:val="7DA05DC6"/>
    <w:rsid w:val="7DA56CD4"/>
    <w:rsid w:val="7DAD2909"/>
    <w:rsid w:val="7DAFBFDC"/>
    <w:rsid w:val="7DB30367"/>
    <w:rsid w:val="7DB71C99"/>
    <w:rsid w:val="7DB72437"/>
    <w:rsid w:val="7DB97C33"/>
    <w:rsid w:val="7DBE3C94"/>
    <w:rsid w:val="7DC05399"/>
    <w:rsid w:val="7DC25549"/>
    <w:rsid w:val="7DC577E0"/>
    <w:rsid w:val="7DC67D3C"/>
    <w:rsid w:val="7DCB268C"/>
    <w:rsid w:val="7DD6566B"/>
    <w:rsid w:val="7DD66A72"/>
    <w:rsid w:val="7DD86FE2"/>
    <w:rsid w:val="7DD8795F"/>
    <w:rsid w:val="7DD93D46"/>
    <w:rsid w:val="7DDD26DF"/>
    <w:rsid w:val="7DDD6C3F"/>
    <w:rsid w:val="7DDF2AD9"/>
    <w:rsid w:val="7DE0656B"/>
    <w:rsid w:val="7DE14130"/>
    <w:rsid w:val="7DF66411"/>
    <w:rsid w:val="7DF7BB69"/>
    <w:rsid w:val="7DFD3715"/>
    <w:rsid w:val="7DFD74E7"/>
    <w:rsid w:val="7DFF7EE9"/>
    <w:rsid w:val="7DFFB5F8"/>
    <w:rsid w:val="7E002513"/>
    <w:rsid w:val="7E0A0524"/>
    <w:rsid w:val="7E0B0A26"/>
    <w:rsid w:val="7E0C4026"/>
    <w:rsid w:val="7E0D6BC8"/>
    <w:rsid w:val="7E0E01EC"/>
    <w:rsid w:val="7E0F39AF"/>
    <w:rsid w:val="7E164B4A"/>
    <w:rsid w:val="7E1C748A"/>
    <w:rsid w:val="7E1F33CD"/>
    <w:rsid w:val="7E2D41D4"/>
    <w:rsid w:val="7E30204E"/>
    <w:rsid w:val="7E3157A7"/>
    <w:rsid w:val="7E325778"/>
    <w:rsid w:val="7E361CB6"/>
    <w:rsid w:val="7E38475F"/>
    <w:rsid w:val="7E3A2232"/>
    <w:rsid w:val="7E421A8B"/>
    <w:rsid w:val="7E48243B"/>
    <w:rsid w:val="7E4D7875"/>
    <w:rsid w:val="7E4F5017"/>
    <w:rsid w:val="7E582D05"/>
    <w:rsid w:val="7E596342"/>
    <w:rsid w:val="7E5B58EE"/>
    <w:rsid w:val="7E6543EB"/>
    <w:rsid w:val="7E6759E3"/>
    <w:rsid w:val="7E6B19EC"/>
    <w:rsid w:val="7E6B5669"/>
    <w:rsid w:val="7E702655"/>
    <w:rsid w:val="7E761658"/>
    <w:rsid w:val="7E76944B"/>
    <w:rsid w:val="7E7767F1"/>
    <w:rsid w:val="7E892D3F"/>
    <w:rsid w:val="7E978A5D"/>
    <w:rsid w:val="7E980F60"/>
    <w:rsid w:val="7E994B48"/>
    <w:rsid w:val="7E9B17EB"/>
    <w:rsid w:val="7E9B3218"/>
    <w:rsid w:val="7E9B6F75"/>
    <w:rsid w:val="7E9E6583"/>
    <w:rsid w:val="7E9F0950"/>
    <w:rsid w:val="7EA42683"/>
    <w:rsid w:val="7EAF0716"/>
    <w:rsid w:val="7EAF7F1C"/>
    <w:rsid w:val="7EB12CE1"/>
    <w:rsid w:val="7EB676F8"/>
    <w:rsid w:val="7EBB610B"/>
    <w:rsid w:val="7EBE697C"/>
    <w:rsid w:val="7EC249C9"/>
    <w:rsid w:val="7ECC48D2"/>
    <w:rsid w:val="7ECC5CFF"/>
    <w:rsid w:val="7ECE3519"/>
    <w:rsid w:val="7ED40AAE"/>
    <w:rsid w:val="7EDDD671"/>
    <w:rsid w:val="7EE10210"/>
    <w:rsid w:val="7EE793B5"/>
    <w:rsid w:val="7EEF18EF"/>
    <w:rsid w:val="7EF3880A"/>
    <w:rsid w:val="7EF4138D"/>
    <w:rsid w:val="7EF4350D"/>
    <w:rsid w:val="7EFB242B"/>
    <w:rsid w:val="7EFB4F6E"/>
    <w:rsid w:val="7EFCBB9E"/>
    <w:rsid w:val="7EFD1EA3"/>
    <w:rsid w:val="7EFEC1B8"/>
    <w:rsid w:val="7F010A2D"/>
    <w:rsid w:val="7F0C64C3"/>
    <w:rsid w:val="7F0F6CE0"/>
    <w:rsid w:val="7F136D3E"/>
    <w:rsid w:val="7F1836E6"/>
    <w:rsid w:val="7F1B07E7"/>
    <w:rsid w:val="7F1D09A4"/>
    <w:rsid w:val="7F1E7B78"/>
    <w:rsid w:val="7F2009B6"/>
    <w:rsid w:val="7F221FA7"/>
    <w:rsid w:val="7F252F43"/>
    <w:rsid w:val="7F2826D7"/>
    <w:rsid w:val="7F284912"/>
    <w:rsid w:val="7F287867"/>
    <w:rsid w:val="7F293220"/>
    <w:rsid w:val="7F2C3059"/>
    <w:rsid w:val="7F2D6454"/>
    <w:rsid w:val="7F2E7B6C"/>
    <w:rsid w:val="7F2F12C5"/>
    <w:rsid w:val="7F301E10"/>
    <w:rsid w:val="7F361258"/>
    <w:rsid w:val="7F362DC9"/>
    <w:rsid w:val="7F370AF1"/>
    <w:rsid w:val="7F3F3583"/>
    <w:rsid w:val="7F401962"/>
    <w:rsid w:val="7F435DE6"/>
    <w:rsid w:val="7F465750"/>
    <w:rsid w:val="7F47020D"/>
    <w:rsid w:val="7F4A2E55"/>
    <w:rsid w:val="7F4F1A8A"/>
    <w:rsid w:val="7F5147B6"/>
    <w:rsid w:val="7F517F39"/>
    <w:rsid w:val="7F537F60"/>
    <w:rsid w:val="7F5D3AB6"/>
    <w:rsid w:val="7F5E6F6E"/>
    <w:rsid w:val="7F647E9F"/>
    <w:rsid w:val="7F681D4C"/>
    <w:rsid w:val="7F6D2CF4"/>
    <w:rsid w:val="7F6E71AB"/>
    <w:rsid w:val="7F6FA9CB"/>
    <w:rsid w:val="7F75FCEA"/>
    <w:rsid w:val="7F772898"/>
    <w:rsid w:val="7F7A3C95"/>
    <w:rsid w:val="7F7D183D"/>
    <w:rsid w:val="7F7D1908"/>
    <w:rsid w:val="7F7E724E"/>
    <w:rsid w:val="7F81699B"/>
    <w:rsid w:val="7F8E15A1"/>
    <w:rsid w:val="7F8E175B"/>
    <w:rsid w:val="7F97B7FB"/>
    <w:rsid w:val="7F9C7770"/>
    <w:rsid w:val="7FA10002"/>
    <w:rsid w:val="7FA52581"/>
    <w:rsid w:val="7FA97A20"/>
    <w:rsid w:val="7FAC3AED"/>
    <w:rsid w:val="7FAFD0D7"/>
    <w:rsid w:val="7FB16B18"/>
    <w:rsid w:val="7FB31777"/>
    <w:rsid w:val="7FB4575E"/>
    <w:rsid w:val="7FB51D42"/>
    <w:rsid w:val="7FB56C11"/>
    <w:rsid w:val="7FB8603C"/>
    <w:rsid w:val="7FBB22E6"/>
    <w:rsid w:val="7FBC4D0D"/>
    <w:rsid w:val="7FC972DB"/>
    <w:rsid w:val="7FCC6344"/>
    <w:rsid w:val="7FCD18CE"/>
    <w:rsid w:val="7FCF31C9"/>
    <w:rsid w:val="7FD75F27"/>
    <w:rsid w:val="7FDC1CFC"/>
    <w:rsid w:val="7FE516FA"/>
    <w:rsid w:val="7FE516FB"/>
    <w:rsid w:val="7FEA167B"/>
    <w:rsid w:val="7FED5D7C"/>
    <w:rsid w:val="7FEF39CC"/>
    <w:rsid w:val="7FF22489"/>
    <w:rsid w:val="7FF46F7F"/>
    <w:rsid w:val="7FF76ACB"/>
    <w:rsid w:val="7FF7D9E5"/>
    <w:rsid w:val="7FFBE617"/>
    <w:rsid w:val="7FFD0DBF"/>
    <w:rsid w:val="7FFD179F"/>
    <w:rsid w:val="7FFF1530"/>
    <w:rsid w:val="7FFF4C52"/>
    <w:rsid w:val="839E53ED"/>
    <w:rsid w:val="8A7FC398"/>
    <w:rsid w:val="8FF3EF38"/>
    <w:rsid w:val="9CFF24F0"/>
    <w:rsid w:val="9DFF80AA"/>
    <w:rsid w:val="9F533E95"/>
    <w:rsid w:val="9F5D05CC"/>
    <w:rsid w:val="9F9B0D0D"/>
    <w:rsid w:val="9FD94FCD"/>
    <w:rsid w:val="AF4E14D4"/>
    <w:rsid w:val="AF75FD16"/>
    <w:rsid w:val="AFDFAF2A"/>
    <w:rsid w:val="AFFE6AB7"/>
    <w:rsid w:val="B0E87446"/>
    <w:rsid w:val="B47C82BA"/>
    <w:rsid w:val="B57CA7B4"/>
    <w:rsid w:val="B636E221"/>
    <w:rsid w:val="B7DB7033"/>
    <w:rsid w:val="B7EECB4A"/>
    <w:rsid w:val="BAFB9569"/>
    <w:rsid w:val="BBAB9E3F"/>
    <w:rsid w:val="BD0DA120"/>
    <w:rsid w:val="BD7BF3B7"/>
    <w:rsid w:val="BDDF41D6"/>
    <w:rsid w:val="BE86B6FE"/>
    <w:rsid w:val="BEFFECFE"/>
    <w:rsid w:val="BF52A77E"/>
    <w:rsid w:val="BF7F8D82"/>
    <w:rsid w:val="BF972406"/>
    <w:rsid w:val="BFAF9107"/>
    <w:rsid w:val="BFDB8EA6"/>
    <w:rsid w:val="BFE77054"/>
    <w:rsid w:val="BFECCD12"/>
    <w:rsid w:val="C31B549A"/>
    <w:rsid w:val="C6BF0429"/>
    <w:rsid w:val="CD97C200"/>
    <w:rsid w:val="CDDD3FC9"/>
    <w:rsid w:val="CFBFC0D4"/>
    <w:rsid w:val="CFFF1E83"/>
    <w:rsid w:val="D26BB91B"/>
    <w:rsid w:val="D36A72B5"/>
    <w:rsid w:val="D72FB038"/>
    <w:rsid w:val="D7BF5F5B"/>
    <w:rsid w:val="DBAA6C65"/>
    <w:rsid w:val="DBB84DAC"/>
    <w:rsid w:val="DBC30162"/>
    <w:rsid w:val="DBFB783D"/>
    <w:rsid w:val="DCE742F8"/>
    <w:rsid w:val="DD3D9D78"/>
    <w:rsid w:val="DDA7DCD4"/>
    <w:rsid w:val="DDEFE47E"/>
    <w:rsid w:val="DEFBDFE6"/>
    <w:rsid w:val="DF3F74A3"/>
    <w:rsid w:val="DF7D3D41"/>
    <w:rsid w:val="DFBCC121"/>
    <w:rsid w:val="DFFFA771"/>
    <w:rsid w:val="E1AFA69D"/>
    <w:rsid w:val="E3D6A126"/>
    <w:rsid w:val="E47F8732"/>
    <w:rsid w:val="E57F5E92"/>
    <w:rsid w:val="E5FFD46C"/>
    <w:rsid w:val="E76D699D"/>
    <w:rsid w:val="E7D7E126"/>
    <w:rsid w:val="EBFB4E5B"/>
    <w:rsid w:val="ECF90AC9"/>
    <w:rsid w:val="ED773992"/>
    <w:rsid w:val="EDFB39CE"/>
    <w:rsid w:val="EF5A02DA"/>
    <w:rsid w:val="EF5E9F30"/>
    <w:rsid w:val="EF8AB46B"/>
    <w:rsid w:val="EFB7926C"/>
    <w:rsid w:val="EFBF330A"/>
    <w:rsid w:val="EFC92FA3"/>
    <w:rsid w:val="EFEBE53D"/>
    <w:rsid w:val="EFED2A44"/>
    <w:rsid w:val="EFF37541"/>
    <w:rsid w:val="EFF960A1"/>
    <w:rsid w:val="EFFB92CD"/>
    <w:rsid w:val="EFFF2D83"/>
    <w:rsid w:val="F1BE0BDE"/>
    <w:rsid w:val="F3341025"/>
    <w:rsid w:val="F3DB374C"/>
    <w:rsid w:val="F3E659AF"/>
    <w:rsid w:val="F4BEAA88"/>
    <w:rsid w:val="F5535565"/>
    <w:rsid w:val="F637172B"/>
    <w:rsid w:val="F67D5A4D"/>
    <w:rsid w:val="F6F56E05"/>
    <w:rsid w:val="F6FB0A19"/>
    <w:rsid w:val="F6FB8F7C"/>
    <w:rsid w:val="F79F7FE2"/>
    <w:rsid w:val="F7DDCDE8"/>
    <w:rsid w:val="F7F8C337"/>
    <w:rsid w:val="F7FFAFFE"/>
    <w:rsid w:val="F8EF419B"/>
    <w:rsid w:val="F9AB6E70"/>
    <w:rsid w:val="F9EF8847"/>
    <w:rsid w:val="F9FAF5A3"/>
    <w:rsid w:val="FA3BCAA2"/>
    <w:rsid w:val="FB7F5585"/>
    <w:rsid w:val="FBBDFA46"/>
    <w:rsid w:val="FBD3545B"/>
    <w:rsid w:val="FBE7168D"/>
    <w:rsid w:val="FBFE6E5D"/>
    <w:rsid w:val="FBFF3946"/>
    <w:rsid w:val="FC181898"/>
    <w:rsid w:val="FDBBD7EF"/>
    <w:rsid w:val="FDBDB87C"/>
    <w:rsid w:val="FDDF13F9"/>
    <w:rsid w:val="FE7B2C47"/>
    <w:rsid w:val="FE87B289"/>
    <w:rsid w:val="FEBDE3BC"/>
    <w:rsid w:val="FEFEDD50"/>
    <w:rsid w:val="FEFF7E09"/>
    <w:rsid w:val="FEFFA59B"/>
    <w:rsid w:val="FEFFE569"/>
    <w:rsid w:val="FF5755B0"/>
    <w:rsid w:val="FF5F0B34"/>
    <w:rsid w:val="FF5F5BFA"/>
    <w:rsid w:val="FF7729ED"/>
    <w:rsid w:val="FF7F47F7"/>
    <w:rsid w:val="FF89DAF2"/>
    <w:rsid w:val="FFBDA982"/>
    <w:rsid w:val="FFBF7475"/>
    <w:rsid w:val="FFC57B23"/>
    <w:rsid w:val="FFCC1721"/>
    <w:rsid w:val="FFCFB6D4"/>
    <w:rsid w:val="FFDF7D51"/>
    <w:rsid w:val="FFED2500"/>
    <w:rsid w:val="FFF3A111"/>
    <w:rsid w:val="FFFB0DF4"/>
    <w:rsid w:val="FFFD58E3"/>
    <w:rsid w:val="FFFDEA9B"/>
    <w:rsid w:val="FFFEB855"/>
    <w:rsid w:val="FFFF79FF"/>
    <w:rsid w:val="FFFFAB7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1"/>
    <w:next w:val="1"/>
    <w:qFormat/>
    <w:uiPriority w:val="0"/>
    <w:pPr>
      <w:ind w:firstLine="200" w:firstLineChars="200"/>
      <w:jc w:val="left"/>
    </w:pPr>
    <w:rPr>
      <w:rFonts w:eastAsia="仿宋_GB2312"/>
    </w:rPr>
  </w:style>
  <w:style w:type="paragraph" w:styleId="3">
    <w:name w:val="Body Text"/>
    <w:basedOn w:val="1"/>
    <w:next w:val="4"/>
    <w:qFormat/>
    <w:uiPriority w:val="0"/>
  </w:style>
  <w:style w:type="paragraph" w:styleId="4">
    <w:name w:val="toc 5"/>
    <w:basedOn w:val="1"/>
    <w:next w:val="1"/>
    <w:qFormat/>
    <w:uiPriority w:val="0"/>
    <w:pPr>
      <w:ind w:left="840"/>
      <w:jc w:val="left"/>
    </w:pPr>
    <w:rPr>
      <w:rFonts w:ascii="Calibri" w:hAnsi="Calibri"/>
      <w:sz w:val="18"/>
      <w:szCs w:val="18"/>
    </w:rPr>
  </w:style>
  <w:style w:type="paragraph" w:styleId="5">
    <w:name w:val="Body Text Indent"/>
    <w:basedOn w:val="1"/>
    <w:unhideWhenUsed/>
    <w:qFormat/>
    <w:uiPriority w:val="99"/>
    <w:pPr>
      <w:spacing w:after="120"/>
      <w:ind w:left="420" w:leftChars="200"/>
    </w:pPr>
  </w:style>
  <w:style w:type="paragraph" w:styleId="6">
    <w:name w:val="Plain Text"/>
    <w:basedOn w:val="1"/>
    <w:qFormat/>
    <w:uiPriority w:val="0"/>
    <w:rPr>
      <w:rFonts w:ascii="宋体" w:hAnsi="Courier New" w:eastAsia="宋体" w:cs="Courier New"/>
      <w:szCs w:val="21"/>
    </w:rPr>
  </w:style>
  <w:style w:type="paragraph" w:styleId="7">
    <w:name w:val="endnote text"/>
    <w:basedOn w:val="1"/>
    <w:qFormat/>
    <w:uiPriority w:val="0"/>
    <w:pPr>
      <w:snapToGrid w:val="0"/>
      <w:jc w:val="left"/>
    </w:pPr>
  </w:style>
  <w:style w:type="paragraph" w:styleId="8">
    <w:name w:val="Balloon Text"/>
    <w:basedOn w:val="1"/>
    <w:link w:val="22"/>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unhideWhenUsed/>
    <w:qFormat/>
    <w:uiPriority w:val="39"/>
    <w:pPr>
      <w:widowControl/>
      <w:spacing w:after="100" w:line="276" w:lineRule="auto"/>
      <w:jc w:val="left"/>
    </w:pPr>
    <w:rPr>
      <w:kern w:val="0"/>
      <w:sz w:val="22"/>
      <w:szCs w:val="22"/>
    </w:rPr>
  </w:style>
  <w:style w:type="paragraph" w:styleId="12">
    <w:name w:val="List Number 5"/>
    <w:basedOn w:val="1"/>
    <w:qFormat/>
    <w:uiPriority w:val="0"/>
    <w:pPr>
      <w:numPr>
        <w:ilvl w:val="0"/>
        <w:numId w:val="1"/>
      </w:numPr>
    </w:pPr>
  </w:style>
  <w:style w:type="paragraph" w:styleId="13">
    <w:name w:val="footnote text"/>
    <w:basedOn w:val="1"/>
    <w:unhideWhenUsed/>
    <w:qFormat/>
    <w:uiPriority w:val="0"/>
    <w:pPr>
      <w:snapToGrid w:val="0"/>
      <w:jc w:val="left"/>
    </w:pPr>
    <w:rPr>
      <w:sz w:val="18"/>
      <w:szCs w:val="18"/>
    </w:rPr>
  </w:style>
  <w:style w:type="paragraph" w:styleId="14">
    <w:name w:val="toc 2"/>
    <w:basedOn w:val="1"/>
    <w:next w:val="1"/>
    <w:unhideWhenUsed/>
    <w:qFormat/>
    <w:uiPriority w:val="39"/>
    <w:pPr>
      <w:widowControl/>
      <w:spacing w:after="100" w:line="276" w:lineRule="auto"/>
      <w:ind w:left="220"/>
      <w:jc w:val="left"/>
    </w:pPr>
    <w:rPr>
      <w:kern w:val="0"/>
      <w:sz w:val="22"/>
      <w:szCs w:val="22"/>
    </w:rPr>
  </w:style>
  <w:style w:type="paragraph" w:styleId="15">
    <w:name w:val="Normal (Web)"/>
    <w:basedOn w:val="1"/>
    <w:qFormat/>
    <w:uiPriority w:val="0"/>
    <w:pPr>
      <w:spacing w:beforeAutospacing="1" w:afterAutospacing="1"/>
      <w:jc w:val="left"/>
    </w:pPr>
    <w:rPr>
      <w:rFonts w:cs="Times New Roman"/>
      <w:kern w:val="0"/>
      <w:sz w:val="24"/>
    </w:rPr>
  </w:style>
  <w:style w:type="paragraph" w:styleId="16">
    <w:name w:val="Body Text First Indent 2"/>
    <w:basedOn w:val="5"/>
    <w:next w:val="6"/>
    <w:unhideWhenUsed/>
    <w:qFormat/>
    <w:uiPriority w:val="99"/>
    <w:pPr>
      <w:ind w:firstLine="420" w:firstLineChars="200"/>
    </w:pPr>
  </w:style>
  <w:style w:type="character" w:styleId="19">
    <w:name w:val="Strong"/>
    <w:basedOn w:val="18"/>
    <w:qFormat/>
    <w:uiPriority w:val="0"/>
    <w:rPr>
      <w:b/>
    </w:rPr>
  </w:style>
  <w:style w:type="character" w:styleId="20">
    <w:name w:val="endnote reference"/>
    <w:basedOn w:val="18"/>
    <w:qFormat/>
    <w:uiPriority w:val="0"/>
    <w:rPr>
      <w:vertAlign w:val="superscript"/>
    </w:rPr>
  </w:style>
  <w:style w:type="character" w:styleId="21">
    <w:name w:val="footnote reference"/>
    <w:basedOn w:val="18"/>
    <w:unhideWhenUsed/>
    <w:qFormat/>
    <w:uiPriority w:val="0"/>
    <w:rPr>
      <w:vertAlign w:val="superscript"/>
    </w:rPr>
  </w:style>
  <w:style w:type="character" w:customStyle="1" w:styleId="22">
    <w:name w:val="批注框文本 Char"/>
    <w:basedOn w:val="18"/>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27</Pages>
  <Words>1927</Words>
  <Characters>10984</Characters>
  <Lines>91</Lines>
  <Paragraphs>25</Paragraphs>
  <TotalTime>82</TotalTime>
  <ScaleCrop>false</ScaleCrop>
  <LinksUpToDate>false</LinksUpToDate>
  <CharactersWithSpaces>12886</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2024-10-16T02:49:00Z</dcterms:created>
  <dc:creator>Administrator</dc:creator>
  <cp:lastModifiedBy>Lenovo</cp:lastModifiedBy>
  <cp:lastPrinted>2024-08-30T02:43:00Z</cp:lastPrinted>
  <dcterms:modified xsi:type="dcterms:W3CDTF">2026-09-15T11:14:38Z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91140894B537413DB63F83A33CC30C1F_12</vt:lpwstr>
  </property>
</Properties>
</file>