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1A90B">
      <w:pPr>
        <w:pStyle w:val="4"/>
        <w:keepNext w:val="0"/>
        <w:keepLines w:val="0"/>
        <w:pageBreakBefore w:val="0"/>
        <w:tabs>
          <w:tab w:val="right" w:leader="dot" w:pos="8787"/>
          <w:tab w:val="clear" w:pos="8296"/>
        </w:tabs>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Times New Roman" w:hAnsi="Times New Roman" w:eastAsia="黑体" w:cs="Times New Roman"/>
          <w:b w:val="0"/>
          <w:bCs/>
          <w:color w:val="auto"/>
          <w:sz w:val="36"/>
          <w:szCs w:val="32"/>
          <w:highlight w:val="none"/>
          <w:lang w:val="en-US" w:eastAsia="zh-CN"/>
        </w:rPr>
      </w:pPr>
    </w:p>
    <w:p w14:paraId="77F65BB2">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0"/>
          <w:sz w:val="44"/>
          <w:szCs w:val="44"/>
          <w:highlight w:val="yellow"/>
          <w:lang w:val="en-US" w:eastAsia="zh-CN"/>
        </w:rPr>
      </w:pPr>
    </w:p>
    <w:p w14:paraId="5A260A47">
      <w:pPr>
        <w:keepNext w:val="0"/>
        <w:keepLines w:val="0"/>
        <w:pageBreakBefore w:val="0"/>
        <w:widowControl w:val="0"/>
        <w:kinsoku/>
        <w:wordWrap w:val="0"/>
        <w:overflowPunct/>
        <w:topLinePunct/>
        <w:autoSpaceDE/>
        <w:autoSpaceDN/>
        <w:bidi w:val="0"/>
        <w:adjustRightInd w:val="0"/>
        <w:snapToGrid w:val="0"/>
        <w:spacing w:line="560" w:lineRule="exact"/>
        <w:ind w:left="0" w:leftChars="0"/>
        <w:jc w:val="center"/>
        <w:textAlignment w:val="auto"/>
        <w:outlineLvl w:val="9"/>
        <w:rPr>
          <w:rFonts w:hint="default" w:ascii="Times New Roman" w:hAnsi="Times New Roman" w:eastAsia="方正小标宋简体" w:cs="Times New Roman"/>
          <w:color w:val="auto"/>
          <w:spacing w:val="-6"/>
          <w:sz w:val="44"/>
          <w:szCs w:val="44"/>
          <w:highlight w:val="yellow"/>
          <w:lang w:eastAsia="zh-CN"/>
        </w:rPr>
      </w:pPr>
    </w:p>
    <w:p w14:paraId="2A9D6F3D">
      <w:pPr>
        <w:keepNext w:val="0"/>
        <w:keepLines w:val="0"/>
        <w:pageBreakBefore w:val="0"/>
        <w:widowControl w:val="0"/>
        <w:kinsoku/>
        <w:wordWrap w:val="0"/>
        <w:overflowPunct/>
        <w:topLinePunct/>
        <w:autoSpaceDE/>
        <w:autoSpaceDN/>
        <w:bidi w:val="0"/>
        <w:adjustRightInd w:val="0"/>
        <w:snapToGrid w:val="0"/>
        <w:spacing w:line="700" w:lineRule="exact"/>
        <w:ind w:left="0" w:leftChars="0"/>
        <w:jc w:val="center"/>
        <w:textAlignment w:val="auto"/>
        <w:outlineLvl w:val="9"/>
        <w:rPr>
          <w:rFonts w:hint="eastAsia" w:ascii="方正小标宋简体" w:hAnsi="方正小标宋简体" w:eastAsia="方正小标宋简体" w:cs="方正小标宋简体"/>
          <w:color w:val="auto"/>
          <w:spacing w:val="-6"/>
          <w:sz w:val="44"/>
          <w:szCs w:val="44"/>
          <w:highlight w:val="none"/>
          <w:lang w:val="en-US" w:eastAsia="zh-CN"/>
        </w:rPr>
      </w:pPr>
      <w:r>
        <w:rPr>
          <w:rFonts w:hint="eastAsia" w:ascii="方正小标宋简体" w:hAnsi="方正小标宋简体" w:eastAsia="方正小标宋简体" w:cs="方正小标宋简体"/>
          <w:color w:val="auto"/>
          <w:spacing w:val="-6"/>
          <w:sz w:val="44"/>
          <w:szCs w:val="44"/>
          <w:highlight w:val="none"/>
          <w:lang w:val="en-US" w:eastAsia="zh-CN"/>
        </w:rPr>
        <w:t>沙湾市新疆****国际旅行社有限公司“6・9”一般车辆伤害生产安全事故</w:t>
      </w:r>
    </w:p>
    <w:p w14:paraId="1F7A3866">
      <w:pPr>
        <w:keepNext w:val="0"/>
        <w:keepLines w:val="0"/>
        <w:pageBreakBefore w:val="0"/>
        <w:widowControl w:val="0"/>
        <w:kinsoku/>
        <w:wordWrap w:val="0"/>
        <w:overflowPunct/>
        <w:topLinePunct/>
        <w:autoSpaceDE/>
        <w:autoSpaceDN/>
        <w:bidi w:val="0"/>
        <w:adjustRightInd w:val="0"/>
        <w:snapToGrid w:val="0"/>
        <w:spacing w:line="700" w:lineRule="exact"/>
        <w:ind w:left="0" w:leftChars="0"/>
        <w:jc w:val="center"/>
        <w:textAlignment w:val="auto"/>
        <w:outlineLvl w:val="9"/>
        <w:rPr>
          <w:rFonts w:hint="eastAsia" w:ascii="方正小标宋简体" w:hAnsi="方正小标宋简体" w:eastAsia="方正小标宋简体" w:cs="方正小标宋简体"/>
          <w:color w:val="auto"/>
          <w:spacing w:val="-6"/>
          <w:sz w:val="44"/>
          <w:szCs w:val="44"/>
          <w:highlight w:val="none"/>
          <w:lang w:val="en-US" w:eastAsia="zh-CN"/>
        </w:rPr>
      </w:pPr>
      <w:r>
        <w:rPr>
          <w:rFonts w:hint="eastAsia" w:ascii="方正小标宋简体" w:hAnsi="方正小标宋简体" w:eastAsia="方正小标宋简体" w:cs="方正小标宋简体"/>
          <w:color w:val="auto"/>
          <w:spacing w:val="-6"/>
          <w:sz w:val="44"/>
          <w:szCs w:val="44"/>
          <w:highlight w:val="none"/>
          <w:lang w:val="en-US" w:eastAsia="zh-CN"/>
        </w:rPr>
        <w:t>调查报告</w:t>
      </w:r>
    </w:p>
    <w:p w14:paraId="780D19A0">
      <w:pPr>
        <w:keepNext w:val="0"/>
        <w:keepLines w:val="0"/>
        <w:pageBreakBefore w:val="0"/>
        <w:widowControl w:val="0"/>
        <w:kinsoku/>
        <w:wordWrap w:val="0"/>
        <w:overflowPunct/>
        <w:topLinePunct/>
        <w:autoSpaceDE/>
        <w:autoSpaceDN/>
        <w:bidi w:val="0"/>
        <w:adjustRightInd w:val="0"/>
        <w:snapToGrid w:val="0"/>
        <w:spacing w:line="700" w:lineRule="exact"/>
        <w:ind w:left="0" w:leftChars="0"/>
        <w:jc w:val="center"/>
        <w:textAlignment w:val="auto"/>
        <w:outlineLvl w:val="9"/>
        <w:rPr>
          <w:rFonts w:hint="eastAsia" w:ascii="楷体" w:hAnsi="楷体" w:eastAsia="楷体" w:cs="楷体"/>
          <w:color w:val="auto"/>
          <w:spacing w:val="-6"/>
          <w:sz w:val="44"/>
          <w:szCs w:val="44"/>
          <w:highlight w:val="none"/>
          <w:lang w:val="en-US" w:eastAsia="zh-CN"/>
        </w:rPr>
      </w:pPr>
      <w:r>
        <w:rPr>
          <w:rFonts w:hint="eastAsia" w:ascii="楷体" w:hAnsi="楷体" w:eastAsia="楷体" w:cs="楷体"/>
          <w:color w:val="auto"/>
          <w:spacing w:val="-6"/>
          <w:sz w:val="44"/>
          <w:szCs w:val="44"/>
          <w:highlight w:val="none"/>
          <w:lang w:val="en-US" w:eastAsia="zh-CN"/>
        </w:rPr>
        <w:t>（报审稿）</w:t>
      </w:r>
    </w:p>
    <w:p w14:paraId="52A8B26F">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092C42F9">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44FD6710">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1489FE28">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2EC7344D">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3EA5A9DB">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0D0BC112">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7E2B0F38">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64C12DE0">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6DB9F12E">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350DF683">
      <w:pPr>
        <w:keepNext w:val="0"/>
        <w:keepLines w:val="0"/>
        <w:pageBreakBefore w:val="0"/>
        <w:kinsoku/>
        <w:bidi w:val="0"/>
        <w:spacing w:line="560" w:lineRule="exact"/>
        <w:ind w:left="0" w:leftChars="0"/>
        <w:rPr>
          <w:rFonts w:hint="default" w:ascii="Times New Roman" w:hAnsi="Times New Roman" w:eastAsia="方正小标宋简体" w:cs="Times New Roman"/>
          <w:color w:val="auto"/>
          <w:spacing w:val="-6"/>
          <w:sz w:val="44"/>
          <w:szCs w:val="44"/>
          <w:highlight w:val="none"/>
          <w:lang w:val="en-US" w:eastAsia="zh-CN"/>
        </w:rPr>
      </w:pPr>
    </w:p>
    <w:p w14:paraId="7A3056F0">
      <w:pPr>
        <w:keepNext w:val="0"/>
        <w:keepLines w:val="0"/>
        <w:pageBreakBefore w:val="0"/>
        <w:kinsoku/>
        <w:bidi w:val="0"/>
        <w:spacing w:line="560" w:lineRule="exact"/>
        <w:ind w:left="0" w:leftChars="0"/>
        <w:jc w:val="both"/>
        <w:outlineLvl w:val="9"/>
        <w:rPr>
          <w:rFonts w:hint="default" w:ascii="Times New Roman" w:hAnsi="Times New Roman" w:eastAsia="方正小标宋简体" w:cs="Times New Roman"/>
          <w:b/>
          <w:color w:val="auto"/>
          <w:spacing w:val="-6"/>
          <w:kern w:val="2"/>
          <w:sz w:val="44"/>
          <w:szCs w:val="44"/>
          <w:highlight w:val="none"/>
          <w:lang w:val="en-US" w:eastAsia="zh-CN" w:bidi="ar-SA"/>
        </w:rPr>
      </w:pPr>
    </w:p>
    <w:p w14:paraId="0DC081BB">
      <w:pPr>
        <w:keepNext w:val="0"/>
        <w:keepLines w:val="0"/>
        <w:pageBreakBefore w:val="0"/>
        <w:widowControl/>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楷体" w:cs="Times New Roman"/>
          <w:color w:val="auto"/>
          <w:spacing w:val="-6"/>
          <w:sz w:val="36"/>
          <w:szCs w:val="36"/>
          <w:highlight w:val="none"/>
          <w:lang w:val="en-US" w:eastAsia="zh-CN"/>
        </w:rPr>
      </w:pPr>
      <w:r>
        <w:rPr>
          <w:rFonts w:hint="eastAsia" w:ascii="Times New Roman" w:hAnsi="Times New Roman" w:eastAsia="楷体" w:cs="Times New Roman"/>
          <w:color w:val="auto"/>
          <w:spacing w:val="-6"/>
          <w:sz w:val="36"/>
          <w:szCs w:val="36"/>
          <w:highlight w:val="none"/>
          <w:lang w:val="en-US" w:eastAsia="zh-CN"/>
        </w:rPr>
        <w:t>沙湾市</w:t>
      </w:r>
      <w:r>
        <w:rPr>
          <w:rFonts w:hint="default" w:ascii="Times New Roman" w:hAnsi="Times New Roman" w:eastAsia="楷体" w:cs="Times New Roman"/>
          <w:color w:val="auto"/>
          <w:spacing w:val="-6"/>
          <w:sz w:val="36"/>
          <w:szCs w:val="36"/>
          <w:highlight w:val="none"/>
          <w:lang w:val="en-US" w:eastAsia="zh-CN"/>
        </w:rPr>
        <w:t>人民政府事故调查组</w:t>
      </w:r>
    </w:p>
    <w:p w14:paraId="0D4329AC">
      <w:pPr>
        <w:keepNext w:val="0"/>
        <w:keepLines w:val="0"/>
        <w:pageBreakBefore w:val="0"/>
        <w:widowControl/>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楷体" w:cs="Times New Roman"/>
          <w:color w:val="auto"/>
          <w:spacing w:val="-6"/>
          <w:sz w:val="36"/>
          <w:szCs w:val="36"/>
          <w:highlight w:val="none"/>
          <w:lang w:val="en-US" w:eastAsia="zh-CN"/>
        </w:rPr>
      </w:pPr>
      <w:r>
        <w:rPr>
          <w:rFonts w:hint="default" w:ascii="Times New Roman" w:hAnsi="Times New Roman" w:eastAsia="楷体" w:cs="Times New Roman"/>
          <w:color w:val="auto"/>
          <w:spacing w:val="-6"/>
          <w:sz w:val="36"/>
          <w:szCs w:val="36"/>
          <w:highlight w:val="none"/>
          <w:lang w:val="en-US" w:eastAsia="zh-CN"/>
        </w:rPr>
        <w:t>202</w:t>
      </w:r>
      <w:r>
        <w:rPr>
          <w:rFonts w:hint="eastAsia" w:ascii="Times New Roman" w:hAnsi="Times New Roman" w:eastAsia="楷体" w:cs="Times New Roman"/>
          <w:color w:val="auto"/>
          <w:spacing w:val="-6"/>
          <w:sz w:val="36"/>
          <w:szCs w:val="36"/>
          <w:highlight w:val="none"/>
          <w:lang w:val="en-US" w:eastAsia="zh-CN"/>
        </w:rPr>
        <w:t>6</w:t>
      </w:r>
      <w:r>
        <w:rPr>
          <w:rFonts w:hint="default" w:ascii="Times New Roman" w:hAnsi="Times New Roman" w:eastAsia="楷体" w:cs="Times New Roman"/>
          <w:color w:val="auto"/>
          <w:spacing w:val="-6"/>
          <w:sz w:val="36"/>
          <w:szCs w:val="36"/>
          <w:highlight w:val="none"/>
          <w:lang w:val="en-US" w:eastAsia="zh-CN"/>
        </w:rPr>
        <w:t>年</w:t>
      </w:r>
      <w:r>
        <w:rPr>
          <w:rFonts w:hint="eastAsia" w:ascii="Times New Roman" w:hAnsi="Times New Roman" w:eastAsia="楷体" w:cs="Times New Roman"/>
          <w:color w:val="auto"/>
          <w:spacing w:val="-6"/>
          <w:sz w:val="36"/>
          <w:szCs w:val="36"/>
          <w:highlight w:val="none"/>
          <w:lang w:val="en-US" w:eastAsia="zh-CN"/>
        </w:rPr>
        <w:t>7</w:t>
      </w:r>
      <w:r>
        <w:rPr>
          <w:rFonts w:hint="default" w:ascii="Times New Roman" w:hAnsi="Times New Roman" w:eastAsia="楷体" w:cs="Times New Roman"/>
          <w:color w:val="auto"/>
          <w:spacing w:val="-6"/>
          <w:sz w:val="36"/>
          <w:szCs w:val="36"/>
          <w:highlight w:val="none"/>
          <w:lang w:val="en-US" w:eastAsia="zh-CN"/>
        </w:rPr>
        <w:t>月</w:t>
      </w:r>
      <w:r>
        <w:rPr>
          <w:rFonts w:hint="eastAsia" w:ascii="Times New Roman" w:hAnsi="Times New Roman" w:eastAsia="楷体" w:cs="Times New Roman"/>
          <w:color w:val="auto"/>
          <w:spacing w:val="-6"/>
          <w:sz w:val="36"/>
          <w:szCs w:val="36"/>
          <w:highlight w:val="none"/>
          <w:lang w:val="en-US" w:eastAsia="zh-CN"/>
        </w:rPr>
        <w:t>27</w:t>
      </w:r>
      <w:r>
        <w:rPr>
          <w:rFonts w:hint="default" w:ascii="Times New Roman" w:hAnsi="Times New Roman" w:eastAsia="楷体" w:cs="Times New Roman"/>
          <w:color w:val="auto"/>
          <w:spacing w:val="-6"/>
          <w:sz w:val="36"/>
          <w:szCs w:val="36"/>
          <w:highlight w:val="none"/>
          <w:lang w:val="en-US" w:eastAsia="zh-CN"/>
        </w:rPr>
        <w:t>日</w:t>
      </w:r>
    </w:p>
    <w:p w14:paraId="150C4459">
      <w:pPr>
        <w:keepNext w:val="0"/>
        <w:keepLines w:val="0"/>
        <w:pageBreakBefore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rPr>
          <w:rFonts w:hint="default" w:ascii="Times New Roman" w:hAnsi="Times New Roman" w:eastAsia="黑体" w:cs="Times New Roman"/>
          <w:color w:val="auto"/>
          <w:sz w:val="36"/>
          <w:szCs w:val="36"/>
          <w:highlight w:val="yellow"/>
        </w:rPr>
        <w:sectPr>
          <w:headerReference r:id="rId4" w:type="default"/>
          <w:footerReference r:id="rId5" w:type="default"/>
          <w:footnotePr>
            <w:numFmt w:val="decimal"/>
          </w:footnotePr>
          <w:pgSz w:w="11906" w:h="16838"/>
          <w:pgMar w:top="2098" w:right="1531" w:bottom="1984" w:left="1531" w:header="850" w:footer="567" w:gutter="57"/>
          <w:pgNumType w:fmt="decimal" w:start="1"/>
          <w:cols w:space="720" w:num="1"/>
          <w:rtlGutter w:val="0"/>
          <w:docGrid w:type="lines" w:linePitch="319" w:charSpace="0"/>
        </w:sectPr>
      </w:pPr>
    </w:p>
    <w:p w14:paraId="53DCB0B1">
      <w:pPr>
        <w:pStyle w:val="4"/>
        <w:keepNext w:val="0"/>
        <w:keepLines w:val="0"/>
        <w:pageBreakBefore w:val="0"/>
        <w:tabs>
          <w:tab w:val="right" w:leader="dot" w:pos="8787"/>
          <w:tab w:val="clear" w:pos="8296"/>
        </w:tabs>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Times New Roman" w:hAnsi="Times New Roman" w:eastAsia="黑体" w:cs="Times New Roman"/>
          <w:b w:val="0"/>
          <w:bCs/>
          <w:color w:val="auto"/>
          <w:sz w:val="36"/>
          <w:szCs w:val="32"/>
          <w:highlight w:val="none"/>
          <w:lang w:val="en-US" w:eastAsia="zh-CN"/>
        </w:rPr>
      </w:pPr>
      <w:r>
        <w:rPr>
          <w:rFonts w:hint="default" w:ascii="Times New Roman" w:hAnsi="Times New Roman" w:eastAsia="黑体" w:cs="Times New Roman"/>
          <w:b w:val="0"/>
          <w:bCs/>
          <w:color w:val="auto"/>
          <w:sz w:val="36"/>
          <w:szCs w:val="32"/>
          <w:highlight w:val="none"/>
          <w:lang w:val="en-US" w:eastAsia="zh-CN"/>
        </w:rPr>
        <w:t>目</w:t>
      </w:r>
      <w:r>
        <w:rPr>
          <w:rFonts w:hint="eastAsia" w:ascii="Times New Roman" w:hAnsi="Times New Roman" w:eastAsia="黑体" w:cs="Times New Roman"/>
          <w:b w:val="0"/>
          <w:bCs/>
          <w:color w:val="auto"/>
          <w:sz w:val="36"/>
          <w:szCs w:val="32"/>
          <w:highlight w:val="none"/>
          <w:lang w:val="en-US" w:eastAsia="zh-CN"/>
        </w:rPr>
        <w:t xml:space="preserve">     </w:t>
      </w:r>
      <w:r>
        <w:rPr>
          <w:rFonts w:hint="default" w:ascii="Times New Roman" w:hAnsi="Times New Roman" w:eastAsia="黑体" w:cs="Times New Roman"/>
          <w:b w:val="0"/>
          <w:bCs/>
          <w:color w:val="auto"/>
          <w:sz w:val="36"/>
          <w:szCs w:val="32"/>
          <w:highlight w:val="none"/>
          <w:lang w:val="en-US" w:eastAsia="zh-CN"/>
        </w:rPr>
        <w:t>录</w:t>
      </w:r>
    </w:p>
    <w:p w14:paraId="6A7C8FE1">
      <w:pPr>
        <w:pStyle w:val="4"/>
        <w:keepNext w:val="0"/>
        <w:keepLines w:val="0"/>
        <w:pageBreakBefore w:val="0"/>
        <w:tabs>
          <w:tab w:val="right" w:leader="dot" w:pos="8787"/>
          <w:tab w:val="clear" w:pos="8296"/>
        </w:tabs>
        <w:kinsoku/>
        <w:wordWrap/>
        <w:overflowPunct/>
        <w:topLinePunct w:val="0"/>
        <w:autoSpaceDE/>
        <w:autoSpaceDN/>
        <w:bidi w:val="0"/>
        <w:adjustRightInd/>
        <w:snapToGrid/>
        <w:spacing w:line="440" w:lineRule="exact"/>
        <w:textAlignment w:val="auto"/>
        <w:rPr>
          <w:rFonts w:hint="default" w:ascii="Times New Roman" w:hAnsi="Times New Roman" w:cs="Times New Roman"/>
        </w:rPr>
      </w:pPr>
    </w:p>
    <w:p w14:paraId="4A39CAB4">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TOC \o "1-2" \h \u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_Toc4522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szCs w:val="40"/>
          <w:highlight w:val="none"/>
          <w:lang w:val="en-US" w:eastAsia="zh-CN"/>
        </w:rPr>
        <w:t>一、基本情况</w:t>
      </w:r>
      <w:r>
        <w:rPr>
          <w:rFonts w:hint="default" w:ascii="Times New Roman" w:hAnsi="Times New Roman" w:cs="Times New Roman"/>
        </w:rPr>
        <w:tab/>
      </w:r>
      <w:r>
        <w:rPr>
          <w:rFonts w:hint="eastAsia" w:ascii="Times New Roman" w:hAnsi="Times New Roman" w:cs="Times New Roman"/>
          <w:lang w:val="en-US" w:eastAsia="zh-CN"/>
        </w:rPr>
        <w:t>2</w:t>
      </w:r>
      <w:r>
        <w:rPr>
          <w:rFonts w:hint="default" w:ascii="Times New Roman" w:hAnsi="Times New Roman" w:cs="Times New Roman"/>
          <w:szCs w:val="28"/>
          <w:highlight w:val="none"/>
        </w:rPr>
        <w:fldChar w:fldCharType="end"/>
      </w:r>
    </w:p>
    <w:p w14:paraId="7B5C046C">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_Toc5402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40"/>
          <w:highlight w:val="none"/>
          <w:lang w:val="en-US" w:eastAsia="zh-CN"/>
        </w:rPr>
        <w:t>（一）事故发生及相关单位基本情况</w:t>
      </w:r>
      <w:r>
        <w:rPr>
          <w:rFonts w:hint="default" w:ascii="Times New Roman" w:hAnsi="Times New Roman" w:cs="Times New Roman"/>
        </w:rPr>
        <w:tab/>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2</w:t>
      </w:r>
    </w:p>
    <w:p w14:paraId="4AC15729">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_Toc22836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（二）基本情况、合同及安全协议签订情况、事故相关设备设施及事发道路现场条件</w:t>
      </w:r>
      <w:r>
        <w:rPr>
          <w:rFonts w:hint="default" w:ascii="Times New Roman" w:hAnsi="Times New Roman" w:cs="Times New Roman"/>
        </w:rPr>
        <w:tab/>
      </w:r>
      <w:r>
        <w:rPr>
          <w:rFonts w:hint="eastAsia" w:ascii="Times New Roman" w:hAnsi="Times New Roman" w:cs="Times New Roman"/>
          <w:lang w:val="en-US" w:eastAsia="zh-CN"/>
        </w:rPr>
        <w:t>3</w:t>
      </w:r>
      <w:r>
        <w:rPr>
          <w:rFonts w:hint="default" w:ascii="Times New Roman" w:hAnsi="Times New Roman" w:cs="Times New Roman"/>
          <w:szCs w:val="28"/>
          <w:highlight w:val="none"/>
        </w:rPr>
        <w:fldChar w:fldCharType="end"/>
      </w:r>
    </w:p>
    <w:p w14:paraId="38AC6AFF">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_Toc11482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（三）事故发生前生产经营情况</w:t>
      </w:r>
      <w:r>
        <w:rPr>
          <w:rFonts w:hint="default" w:ascii="Times New Roman" w:hAnsi="Times New Roman" w:cs="Times New Roman"/>
        </w:rPr>
        <w:tab/>
      </w:r>
      <w:r>
        <w:rPr>
          <w:rFonts w:hint="eastAsia" w:ascii="Times New Roman" w:hAnsi="Times New Roman" w:cs="Times New Roman"/>
          <w:lang w:val="en-US" w:eastAsia="zh-CN"/>
        </w:rPr>
        <w:t>5</w:t>
      </w:r>
      <w:r>
        <w:rPr>
          <w:rFonts w:hint="default" w:ascii="Times New Roman" w:hAnsi="Times New Roman" w:cs="Times New Roman"/>
          <w:szCs w:val="28"/>
          <w:highlight w:val="none"/>
        </w:rPr>
        <w:fldChar w:fldCharType="end"/>
      </w:r>
    </w:p>
    <w:p w14:paraId="2253EC56">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_Toc28794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32"/>
          <w:highlight w:val="none"/>
          <w:lang w:val="en-US" w:eastAsia="zh-CN"/>
        </w:rPr>
        <w:t>（四）有关单位和人员的合同、劳动关系等情况</w:t>
      </w:r>
      <w:r>
        <w:rPr>
          <w:rFonts w:hint="default" w:ascii="Times New Roman" w:hAnsi="Times New Roman" w:cs="Times New Roman"/>
        </w:rPr>
        <w:tab/>
      </w:r>
      <w:r>
        <w:rPr>
          <w:rFonts w:hint="eastAsia" w:ascii="Times New Roman" w:hAnsi="Times New Roman" w:cs="Times New Roman"/>
          <w:lang w:val="en-US" w:eastAsia="zh-CN"/>
        </w:rPr>
        <w:t>6</w:t>
      </w:r>
      <w:r>
        <w:rPr>
          <w:rFonts w:hint="default" w:ascii="Times New Roman" w:hAnsi="Times New Roman" w:cs="Times New Roman"/>
          <w:szCs w:val="28"/>
          <w:highlight w:val="none"/>
        </w:rPr>
        <w:fldChar w:fldCharType="end"/>
      </w:r>
    </w:p>
    <w:p w14:paraId="5E4A5E54">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_Toc14500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kern w:val="2"/>
          <w:szCs w:val="40"/>
          <w:highlight w:val="none"/>
          <w:lang w:val="en-US" w:eastAsia="zh-CN" w:bidi="ar-SA"/>
        </w:rPr>
        <w:t>二、事故发生经过及应急救援情况</w:t>
      </w:r>
      <w:r>
        <w:rPr>
          <w:rFonts w:hint="default" w:ascii="Times New Roman" w:hAnsi="Times New Roman" w:cs="Times New Roman"/>
        </w:rPr>
        <w:tab/>
      </w:r>
      <w:r>
        <w:rPr>
          <w:rFonts w:hint="eastAsia" w:ascii="Times New Roman" w:hAnsi="Times New Roman" w:cs="Times New Roman"/>
          <w:lang w:val="en-US" w:eastAsia="zh-CN"/>
        </w:rPr>
        <w:t>7</w:t>
      </w:r>
      <w:r>
        <w:rPr>
          <w:rFonts w:hint="default" w:ascii="Times New Roman" w:hAnsi="Times New Roman" w:cs="Times New Roman"/>
          <w:szCs w:val="28"/>
          <w:highlight w:val="none"/>
        </w:rPr>
        <w:fldChar w:fldCharType="end"/>
      </w:r>
    </w:p>
    <w:p w14:paraId="2D8A3369">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_Toc1075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40"/>
          <w:highlight w:val="none"/>
          <w:lang w:val="en-US" w:eastAsia="zh-CN"/>
        </w:rPr>
        <w:t>（一）事故发生经过</w:t>
      </w:r>
      <w:r>
        <w:rPr>
          <w:rFonts w:hint="default" w:ascii="Times New Roman" w:hAnsi="Times New Roman" w:cs="Times New Roman"/>
        </w:rPr>
        <w:tab/>
      </w:r>
      <w:r>
        <w:rPr>
          <w:rFonts w:hint="eastAsia" w:ascii="Times New Roman" w:hAnsi="Times New Roman" w:cs="Times New Roman"/>
          <w:lang w:val="en-US" w:eastAsia="zh-CN"/>
        </w:rPr>
        <w:t>7</w:t>
      </w:r>
      <w:r>
        <w:rPr>
          <w:rFonts w:hint="default" w:ascii="Times New Roman" w:hAnsi="Times New Roman" w:cs="Times New Roman"/>
          <w:szCs w:val="28"/>
          <w:highlight w:val="none"/>
        </w:rPr>
        <w:fldChar w:fldCharType="end"/>
      </w:r>
    </w:p>
    <w:p w14:paraId="4C57FF91">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_Toc28033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40"/>
          <w:highlight w:val="none"/>
          <w:lang w:val="en-US" w:eastAsia="zh-CN"/>
        </w:rPr>
        <w:t>（二）事故应急救援情况</w:t>
      </w:r>
      <w:r>
        <w:rPr>
          <w:rFonts w:hint="default" w:ascii="Times New Roman" w:hAnsi="Times New Roman" w:cs="Times New Roman"/>
        </w:rPr>
        <w:tab/>
      </w:r>
      <w:r>
        <w:rPr>
          <w:rFonts w:hint="eastAsia" w:ascii="Times New Roman" w:hAnsi="Times New Roman" w:cs="Times New Roman"/>
          <w:lang w:val="en-US" w:eastAsia="zh-CN"/>
        </w:rPr>
        <w:t>7</w:t>
      </w:r>
      <w:r>
        <w:rPr>
          <w:rFonts w:hint="default" w:ascii="Times New Roman" w:hAnsi="Times New Roman" w:cs="Times New Roman"/>
          <w:szCs w:val="28"/>
          <w:highlight w:val="none"/>
        </w:rPr>
        <w:fldChar w:fldCharType="end"/>
      </w:r>
    </w:p>
    <w:p w14:paraId="0EC89403">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_Toc25111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40"/>
          <w:highlight w:val="none"/>
          <w:lang w:val="en-US" w:eastAsia="zh-CN"/>
        </w:rPr>
        <w:t>（三）应急救援评估</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525397D9">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_Toc3125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szCs w:val="32"/>
          <w:highlight w:val="none"/>
          <w:lang w:val="en-US" w:eastAsia="zh-CN"/>
        </w:rPr>
        <w:t>三、事故造成的人员伤亡和直接经济损失</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35A609F2">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_Toc32019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32"/>
          <w:highlight w:val="none"/>
          <w:lang w:val="en-US" w:eastAsia="zh-CN"/>
        </w:rPr>
        <w:t>（一）伤亡人员情况</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66E53C93">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_Toc24713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szCs w:val="32"/>
          <w:highlight w:val="none"/>
          <w:lang w:val="en-US" w:eastAsia="zh-CN"/>
        </w:rPr>
        <w:t>（二）直接经济损失</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6ABB9F6A">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_Toc2238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bCs w:val="0"/>
          <w:spacing w:val="0"/>
          <w:highlight w:val="none"/>
          <w:lang w:val="en-US" w:eastAsia="zh-CN"/>
        </w:rPr>
        <w:t>四、事故原因和事故性质</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2E3ED4C1">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_Toc11992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spacing w:val="0"/>
          <w:highlight w:val="none"/>
          <w:lang w:val="en-US" w:eastAsia="zh-CN"/>
        </w:rPr>
        <w:t>（一）事故发生的原因</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cs="Times New Roman"/>
          <w:szCs w:val="28"/>
          <w:highlight w:val="none"/>
        </w:rPr>
        <w:fldChar w:fldCharType="end"/>
      </w:r>
    </w:p>
    <w:p w14:paraId="1FA9B87D">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_Toc23130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spacing w:val="0"/>
          <w:highlight w:val="none"/>
          <w:lang w:val="en-US" w:eastAsia="zh-CN"/>
        </w:rPr>
        <w:t>（二）事故性质</w:t>
      </w:r>
      <w:r>
        <w:rPr>
          <w:rFonts w:hint="default" w:ascii="Times New Roman" w:hAnsi="Times New Roman" w:cs="Times New Roman"/>
        </w:rPr>
        <w:tab/>
      </w:r>
      <w:r>
        <w:rPr>
          <w:rFonts w:hint="eastAsia" w:ascii="Times New Roman" w:hAnsi="Times New Roman" w:cs="Times New Roman"/>
          <w:lang w:val="en-US" w:eastAsia="zh-CN"/>
        </w:rPr>
        <w:t>9</w:t>
      </w:r>
      <w:r>
        <w:rPr>
          <w:rFonts w:hint="default" w:ascii="Times New Roman" w:hAnsi="Times New Roman" w:cs="Times New Roman"/>
          <w:szCs w:val="28"/>
          <w:highlight w:val="none"/>
        </w:rPr>
        <w:fldChar w:fldCharType="end"/>
      </w:r>
    </w:p>
    <w:p w14:paraId="4263B747">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_Toc7254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bCs w:val="0"/>
          <w:szCs w:val="32"/>
          <w:highlight w:val="none"/>
          <w:lang w:val="en-US" w:eastAsia="zh-CN"/>
        </w:rPr>
        <w:t>五、事故发生单位及有关企业主要问题</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0</w:t>
      </w:r>
    </w:p>
    <w:p w14:paraId="7947BF83">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_Toc28424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spacing w:val="0"/>
          <w:highlight w:val="none"/>
          <w:lang w:val="en-US" w:eastAsia="zh-CN"/>
        </w:rPr>
        <w:t>（一）</w:t>
      </w:r>
      <w:r>
        <w:rPr>
          <w:rFonts w:hint="eastAsia" w:ascii="Times New Roman" w:hAnsi="Times New Roman" w:eastAsia="楷体" w:cs="Times New Roman"/>
          <w:bCs/>
          <w:spacing w:val="0"/>
          <w:highlight w:val="none"/>
          <w:lang w:val="en-US" w:eastAsia="zh-CN"/>
        </w:rPr>
        <w:t>新疆****国际旅行社</w:t>
      </w:r>
      <w:r>
        <w:rPr>
          <w:rFonts w:hint="default" w:ascii="Times New Roman" w:hAnsi="Times New Roman" w:eastAsia="楷体" w:cs="Times New Roman"/>
          <w:bCs/>
          <w:spacing w:val="0"/>
          <w:highlight w:val="none"/>
          <w:lang w:val="en-US" w:eastAsia="zh-CN"/>
        </w:rPr>
        <w:t>有限公司</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0</w:t>
      </w:r>
    </w:p>
    <w:p w14:paraId="268FE09B">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_Toc14962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spacing w:val="0"/>
          <w:highlight w:val="none"/>
          <w:lang w:val="en-US" w:eastAsia="zh-CN"/>
        </w:rPr>
        <w:t>（二）新疆</w:t>
      </w:r>
      <w:r>
        <w:rPr>
          <w:rFonts w:hint="eastAsia" w:ascii="Times New Roman" w:hAnsi="Times New Roman" w:eastAsia="楷体" w:cs="Times New Roman"/>
          <w:bCs/>
          <w:spacing w:val="0"/>
          <w:highlight w:val="none"/>
          <w:lang w:val="en-US" w:eastAsia="zh-CN"/>
        </w:rPr>
        <w:t>**传媒</w:t>
      </w:r>
      <w:r>
        <w:rPr>
          <w:rFonts w:hint="default" w:ascii="Times New Roman" w:hAnsi="Times New Roman" w:eastAsia="楷体" w:cs="Times New Roman"/>
          <w:bCs/>
          <w:spacing w:val="0"/>
          <w:highlight w:val="none"/>
          <w:lang w:val="en-US" w:eastAsia="zh-CN"/>
        </w:rPr>
        <w:t>有限公司</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0</w:t>
      </w:r>
    </w:p>
    <w:p w14:paraId="2FCE2B27">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_Toc9427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szCs w:val="32"/>
          <w:highlight w:val="none"/>
          <w:lang w:val="en-US" w:eastAsia="zh-CN"/>
        </w:rPr>
        <w:t>六、有关部门主要问题</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1</w:t>
      </w:r>
    </w:p>
    <w:p w14:paraId="609AC1EB">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_Toc30324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（一）沙湾市林业和草原局</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1</w:t>
      </w:r>
    </w:p>
    <w:p w14:paraId="2FFCEDE1">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default" w:ascii="Times New Roman" w:hAnsi="Times New Roman" w:cs="Times New Roma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_Toc26226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（二）乌苏市林业和草原局</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1</w:t>
      </w:r>
    </w:p>
    <w:p w14:paraId="4EADB983">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_Toc31741 </w:instrText>
      </w:r>
      <w:r>
        <w:rPr>
          <w:rFonts w:hint="default" w:ascii="Times New Roman" w:hAnsi="Times New Roman" w:cs="Times New Roman"/>
          <w:szCs w:val="28"/>
          <w:highlight w:val="none"/>
        </w:rPr>
        <w:fldChar w:fldCharType="separate"/>
      </w:r>
      <w:r>
        <w:rPr>
          <w:rFonts w:hint="default" w:ascii="Times New Roman" w:hAnsi="Times New Roman" w:eastAsia="黑体" w:cs="Times New Roman"/>
          <w:szCs w:val="32"/>
          <w:highlight w:val="none"/>
          <w:lang w:val="en-US" w:eastAsia="zh-CN"/>
        </w:rPr>
        <w:t>七、对事故有关责任人员及责任单位的处理建议</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2</w:t>
      </w:r>
    </w:p>
    <w:p w14:paraId="0588F950">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_Toc30535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（一）建议司法机关追究刑事责任人员</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2</w:t>
      </w:r>
    </w:p>
    <w:p w14:paraId="2CDDA47E">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_Toc15065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（二）对事故有关责任单位的处理建议</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2</w:t>
      </w:r>
    </w:p>
    <w:p w14:paraId="6D6B13E2">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_Toc11397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（三）给予相关政府单位的处理建议</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5</w:t>
      </w:r>
    </w:p>
    <w:p w14:paraId="3CF4685D">
      <w:pPr>
        <w:pStyle w:val="4"/>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_Toc31741 </w:instrText>
      </w:r>
      <w:r>
        <w:rPr>
          <w:rFonts w:hint="default" w:ascii="Times New Roman" w:hAnsi="Times New Roman" w:cs="Times New Roman"/>
          <w:szCs w:val="28"/>
          <w:highlight w:val="none"/>
        </w:rPr>
        <w:fldChar w:fldCharType="separate"/>
      </w:r>
      <w:r>
        <w:rPr>
          <w:rFonts w:hint="eastAsia" w:ascii="Times New Roman" w:hAnsi="Times New Roman" w:eastAsia="黑体" w:cs="Times New Roman"/>
          <w:szCs w:val="32"/>
          <w:highlight w:val="none"/>
          <w:lang w:val="en-US" w:eastAsia="zh-CN"/>
        </w:rPr>
        <w:t>八</w:t>
      </w:r>
      <w:r>
        <w:rPr>
          <w:rFonts w:hint="default" w:ascii="Times New Roman" w:hAnsi="Times New Roman" w:eastAsia="黑体" w:cs="Times New Roman"/>
          <w:szCs w:val="32"/>
          <w:highlight w:val="none"/>
          <w:lang w:val="en-US" w:eastAsia="zh-CN"/>
        </w:rPr>
        <w:t>、整改措施</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5</w:t>
      </w:r>
    </w:p>
    <w:p w14:paraId="752B9FB0">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_Toc30535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（一）</w:t>
      </w:r>
      <w:r>
        <w:rPr>
          <w:rFonts w:hint="eastAsia" w:ascii="Times New Roman" w:hAnsi="Times New Roman" w:eastAsia="楷体" w:cs="Times New Roman"/>
          <w:bCs w:val="0"/>
          <w:szCs w:val="32"/>
          <w:highlight w:val="none"/>
          <w:lang w:val="en-US" w:eastAsia="zh-CN"/>
        </w:rPr>
        <w:t>新疆****国际旅行社</w:t>
      </w:r>
      <w:r>
        <w:rPr>
          <w:rFonts w:hint="default" w:ascii="Times New Roman" w:hAnsi="Times New Roman" w:eastAsia="楷体" w:cs="Times New Roman"/>
          <w:bCs w:val="0"/>
          <w:szCs w:val="32"/>
          <w:highlight w:val="none"/>
          <w:lang w:val="en-US" w:eastAsia="zh-CN"/>
        </w:rPr>
        <w:t>有限公司</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5</w:t>
      </w:r>
    </w:p>
    <w:p w14:paraId="2BB90E8B">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_Toc15065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（二）新疆</w:t>
      </w:r>
      <w:r>
        <w:rPr>
          <w:rFonts w:hint="eastAsia" w:ascii="Times New Roman" w:hAnsi="Times New Roman" w:eastAsia="楷体" w:cs="Times New Roman"/>
          <w:bCs w:val="0"/>
          <w:szCs w:val="32"/>
          <w:highlight w:val="none"/>
          <w:lang w:val="en-US" w:eastAsia="zh-CN"/>
        </w:rPr>
        <w:t>**传媒</w:t>
      </w:r>
      <w:r>
        <w:rPr>
          <w:rFonts w:hint="default" w:ascii="Times New Roman" w:hAnsi="Times New Roman" w:eastAsia="楷体" w:cs="Times New Roman"/>
          <w:bCs w:val="0"/>
          <w:szCs w:val="32"/>
          <w:highlight w:val="none"/>
          <w:lang w:val="en-US" w:eastAsia="zh-CN"/>
        </w:rPr>
        <w:t>有限公司</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6</w:t>
      </w:r>
    </w:p>
    <w:p w14:paraId="21AD3762">
      <w:pPr>
        <w:pStyle w:val="6"/>
        <w:keepNext w:val="0"/>
        <w:keepLines w:val="0"/>
        <w:pageBreakBefore w:val="0"/>
        <w:widowControl w:val="0"/>
        <w:tabs>
          <w:tab w:val="right" w:leader="dot" w:pos="8787"/>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lang w:val="en-US" w:eastAsia="zh-CN"/>
        </w:rPr>
      </w:pPr>
      <w:r>
        <w:rPr>
          <w:rFonts w:hint="default" w:ascii="Times New Roman" w:hAnsi="Times New Roman" w:cs="Times New Roman"/>
          <w:szCs w:val="28"/>
          <w:highlight w:val="none"/>
        </w:rPr>
        <w:fldChar w:fldCharType="begin"/>
      </w:r>
      <w:r>
        <w:rPr>
          <w:rFonts w:hint="default" w:ascii="Times New Roman" w:hAnsi="Times New Roman" w:cs="Times New Roman"/>
          <w:szCs w:val="28"/>
          <w:highlight w:val="none"/>
        </w:rPr>
        <w:instrText xml:space="preserve"> HYPERLINK \l _Toc11397 </w:instrText>
      </w:r>
      <w:r>
        <w:rPr>
          <w:rFonts w:hint="default" w:ascii="Times New Roman" w:hAnsi="Times New Roman" w:cs="Times New Roman"/>
          <w:szCs w:val="28"/>
          <w:highlight w:val="none"/>
        </w:rPr>
        <w:fldChar w:fldCharType="separate"/>
      </w:r>
      <w:r>
        <w:rPr>
          <w:rFonts w:hint="default" w:ascii="Times New Roman" w:hAnsi="Times New Roman" w:eastAsia="楷体" w:cs="Times New Roman"/>
          <w:bCs w:val="0"/>
          <w:szCs w:val="32"/>
          <w:highlight w:val="none"/>
          <w:lang w:val="en-US" w:eastAsia="zh-CN"/>
        </w:rPr>
        <w:t>（三）行业监管部门工作建议</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cs="Times New Roman"/>
          <w:szCs w:val="28"/>
          <w:highlight w:val="none"/>
        </w:rPr>
        <w:fldChar w:fldCharType="end"/>
      </w:r>
      <w:r>
        <w:rPr>
          <w:rFonts w:hint="eastAsia" w:ascii="Times New Roman" w:hAnsi="Times New Roman" w:cs="Times New Roman"/>
          <w:szCs w:val="28"/>
          <w:highlight w:val="none"/>
          <w:lang w:val="en-US" w:eastAsia="zh-CN"/>
        </w:rPr>
        <w:t>6</w:t>
      </w:r>
    </w:p>
    <w:p w14:paraId="0607C9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default" w:ascii="Times New Roman" w:hAnsi="Times New Roman" w:cs="Times New Roman"/>
          <w:szCs w:val="28"/>
          <w:highlight w:val="none"/>
        </w:rPr>
        <w:fldChar w:fldCharType="end"/>
      </w:r>
    </w:p>
    <w:p w14:paraId="3627D9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6EB756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4DCE14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71F936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5F14E0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137107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08BE91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632006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2405FC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6BF206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3529BE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186FA5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4AADD3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3EB86F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0E6C3D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sectPr>
          <w:pgSz w:w="11906" w:h="16838"/>
          <w:pgMar w:top="1440" w:right="1800" w:bottom="1440" w:left="1800" w:header="851" w:footer="992" w:gutter="0"/>
          <w:cols w:space="425" w:num="1"/>
          <w:docGrid w:type="lines" w:linePitch="312" w:charSpace="0"/>
        </w:sectPr>
      </w:pPr>
    </w:p>
    <w:p w14:paraId="6C3F07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沙湾市</w:t>
      </w:r>
      <w:r>
        <w:rPr>
          <w:rFonts w:hint="eastAsia" w:ascii="方正小标宋简体" w:hAnsi="方正小标宋简体" w:eastAsia="方正小标宋简体" w:cs="方正小标宋简体"/>
          <w:sz w:val="44"/>
          <w:szCs w:val="44"/>
          <w:lang w:eastAsia="zh-CN"/>
        </w:rPr>
        <w:t>新疆****国际旅行社</w:t>
      </w:r>
      <w:r>
        <w:rPr>
          <w:rFonts w:hint="eastAsia" w:ascii="方正小标宋简体" w:hAnsi="方正小标宋简体" w:eastAsia="方正小标宋简体" w:cs="方正小标宋简体"/>
          <w:sz w:val="44"/>
          <w:szCs w:val="44"/>
        </w:rPr>
        <w:t>有限公司</w:t>
      </w:r>
    </w:p>
    <w:p w14:paraId="1B9535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“6・9”一般车辆伤害生产安全事故</w:t>
      </w:r>
    </w:p>
    <w:p w14:paraId="6C60AE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调查报告</w:t>
      </w:r>
    </w:p>
    <w:p w14:paraId="722DDC7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2026年6月9日15时37分，沙湾市S615线（起点S101，终点胡杨河市129团五五新镇）由南向北21公里处东侧平原路段，发生一起一般车辆伤害生产安全事故，造成1人死亡，2人受伤</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直接经济损失</w:t>
      </w:r>
      <w:r>
        <w:rPr>
          <w:rFonts w:hint="eastAsia" w:ascii="仿宋_GB2312" w:hAnsi="仿宋_GB2312" w:eastAsia="仿宋_GB2312" w:cs="仿宋_GB2312"/>
          <w:sz w:val="32"/>
          <w:szCs w:val="40"/>
          <w:lang w:val="en-US" w:eastAsia="zh-CN"/>
        </w:rPr>
        <w:t>254.7785</w:t>
      </w:r>
      <w:r>
        <w:rPr>
          <w:rFonts w:hint="eastAsia" w:ascii="仿宋_GB2312" w:hAnsi="仿宋_GB2312" w:eastAsia="仿宋_GB2312" w:cs="仿宋_GB2312"/>
          <w:sz w:val="32"/>
          <w:szCs w:val="40"/>
        </w:rPr>
        <w:t>万元。</w:t>
      </w:r>
    </w:p>
    <w:p w14:paraId="48081A3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依据《中华人民共和国安全生产法》《生产安全事故报告和调查处理条例》</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国务院第493号令</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《新疆维吾尔自治区生产安全事故报告和调查处理实施办法》等法律法规有关规定，</w:t>
      </w:r>
      <w:r>
        <w:rPr>
          <w:rFonts w:hint="eastAsia" w:ascii="仿宋_GB2312" w:hAnsi="仿宋_GB2312" w:eastAsia="仿宋_GB2312" w:cs="仿宋_GB2312"/>
          <w:sz w:val="32"/>
          <w:szCs w:val="40"/>
          <w:lang w:val="en-US" w:eastAsia="zh-CN"/>
        </w:rPr>
        <w:t>沙湾市</w:t>
      </w:r>
      <w:r>
        <w:rPr>
          <w:rFonts w:hint="eastAsia" w:ascii="仿宋_GB2312" w:hAnsi="仿宋_GB2312" w:eastAsia="仿宋_GB2312" w:cs="仿宋_GB2312"/>
          <w:sz w:val="32"/>
          <w:szCs w:val="40"/>
        </w:rPr>
        <w:t>人民政府</w:t>
      </w:r>
      <w:r>
        <w:rPr>
          <w:rFonts w:hint="eastAsia" w:ascii="仿宋_GB2312" w:hAnsi="仿宋_GB2312" w:eastAsia="仿宋_GB2312" w:cs="仿宋_GB2312"/>
          <w:sz w:val="32"/>
          <w:szCs w:val="40"/>
          <w:lang w:val="en-US" w:eastAsia="zh-CN"/>
        </w:rPr>
        <w:t>研究决定，成立由政府副市长任组长，抽调应急管理局、公安局</w:t>
      </w:r>
      <w:r>
        <w:rPr>
          <w:rFonts w:hint="eastAsia" w:ascii="仿宋_GB2312" w:hAnsi="仿宋_GB2312" w:eastAsia="仿宋_GB2312" w:cs="仿宋_GB2312"/>
          <w:sz w:val="32"/>
          <w:szCs w:val="40"/>
        </w:rPr>
        <w:t>交警大队、</w:t>
      </w:r>
      <w:r>
        <w:rPr>
          <w:rFonts w:hint="eastAsia" w:ascii="仿宋_GB2312" w:hAnsi="仿宋_GB2312" w:eastAsia="仿宋_GB2312" w:cs="仿宋_GB2312"/>
          <w:sz w:val="32"/>
          <w:szCs w:val="40"/>
          <w:lang w:val="en-US" w:eastAsia="zh-CN"/>
        </w:rPr>
        <w:t>公安局</w:t>
      </w:r>
      <w:r>
        <w:rPr>
          <w:rFonts w:hint="eastAsia" w:ascii="仿宋_GB2312" w:hAnsi="仿宋_GB2312" w:eastAsia="仿宋_GB2312" w:cs="仿宋_GB2312"/>
          <w:sz w:val="32"/>
          <w:szCs w:val="40"/>
        </w:rPr>
        <w:t>刑警大队、鹿角湾景区管委会、文旅局、交通运输局、人力资源和社会保障局、总工会</w:t>
      </w:r>
      <w:r>
        <w:rPr>
          <w:rFonts w:hint="eastAsia" w:ascii="仿宋_GB2312" w:hAnsi="仿宋_GB2312" w:eastAsia="仿宋_GB2312" w:cs="仿宋_GB2312"/>
          <w:sz w:val="32"/>
          <w:szCs w:val="40"/>
          <w:lang w:eastAsia="zh-CN"/>
        </w:rPr>
        <w:t>、纪委、检察院</w:t>
      </w:r>
      <w:r>
        <w:rPr>
          <w:rFonts w:hint="eastAsia" w:ascii="仿宋_GB2312" w:hAnsi="仿宋_GB2312" w:eastAsia="仿宋_GB2312" w:cs="仿宋_GB2312"/>
          <w:sz w:val="32"/>
          <w:szCs w:val="40"/>
          <w:lang w:val="en-US" w:eastAsia="zh-CN"/>
        </w:rPr>
        <w:t>等部门有关人员组成了</w:t>
      </w:r>
      <w:r>
        <w:rPr>
          <w:rFonts w:hint="eastAsia" w:ascii="仿宋_GB2312" w:hAnsi="仿宋_GB2312" w:eastAsia="仿宋_GB2312" w:cs="仿宋_GB2312"/>
          <w:sz w:val="32"/>
          <w:szCs w:val="40"/>
        </w:rPr>
        <w:t>沙湾市</w:t>
      </w:r>
      <w:r>
        <w:rPr>
          <w:rFonts w:hint="eastAsia" w:ascii="仿宋_GB2312" w:hAnsi="仿宋_GB2312" w:eastAsia="仿宋_GB2312" w:cs="仿宋_GB2312"/>
          <w:sz w:val="32"/>
          <w:szCs w:val="40"/>
          <w:lang w:eastAsia="zh-CN"/>
        </w:rPr>
        <w:t>新疆****国际旅行社</w:t>
      </w:r>
      <w:r>
        <w:rPr>
          <w:rFonts w:hint="eastAsia" w:ascii="仿宋_GB2312" w:hAnsi="仿宋_GB2312" w:eastAsia="仿宋_GB2312" w:cs="仿宋_GB2312"/>
          <w:sz w:val="32"/>
          <w:szCs w:val="40"/>
        </w:rPr>
        <w:t>有限公司“6・9”一般车辆伤害生产安全事故调查组，对该起事故进行组织调查</w:t>
      </w:r>
      <w:r>
        <w:rPr>
          <w:rFonts w:hint="eastAsia" w:ascii="仿宋_GB2312" w:hAnsi="仿宋_GB2312" w:eastAsia="仿宋_GB2312" w:cs="仿宋_GB2312"/>
          <w:sz w:val="32"/>
          <w:szCs w:val="40"/>
          <w:lang w:eastAsia="zh-CN"/>
        </w:rPr>
        <w:t>。</w:t>
      </w:r>
    </w:p>
    <w:p w14:paraId="02D936A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事故调查组按照“科学严谨、依法依规、实事求是、注重实效”的原则和“四不放过”要求，通过现场勘验、询问谈话、调查取证、技术分析和综合研析，查明了事故发生经过，查清了事故原因，认定了事故性质和责任，</w:t>
      </w:r>
      <w:r>
        <w:rPr>
          <w:rFonts w:hint="eastAsia" w:ascii="仿宋_GB2312" w:hAnsi="仿宋_GB2312" w:eastAsia="仿宋_GB2312" w:cs="仿宋_GB2312"/>
          <w:sz w:val="32"/>
          <w:szCs w:val="40"/>
          <w:lang w:val="en-US" w:eastAsia="zh-CN"/>
        </w:rPr>
        <w:t>提出了对事故责任单位和责任人员的处理建议，同时针对事故原因及暴漏出的突出问题，</w:t>
      </w:r>
      <w:r>
        <w:rPr>
          <w:rFonts w:hint="eastAsia" w:ascii="仿宋_GB2312" w:hAnsi="仿宋_GB2312" w:eastAsia="仿宋_GB2312" w:cs="仿宋_GB2312"/>
          <w:sz w:val="32"/>
          <w:szCs w:val="40"/>
        </w:rPr>
        <w:t>提出了事故处理和整改防范措施建议</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现将事故有关情况报告如下：</w:t>
      </w:r>
    </w:p>
    <w:p w14:paraId="36BC5C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事故调查组认定，沙湾市</w:t>
      </w:r>
      <w:r>
        <w:rPr>
          <w:rFonts w:hint="eastAsia" w:ascii="仿宋_GB2312" w:hAnsi="仿宋_GB2312" w:eastAsia="仿宋_GB2312" w:cs="仿宋_GB2312"/>
          <w:sz w:val="32"/>
          <w:szCs w:val="40"/>
          <w:lang w:eastAsia="zh-CN"/>
        </w:rPr>
        <w:t>新疆****国际旅行社</w:t>
      </w:r>
      <w:r>
        <w:rPr>
          <w:rFonts w:hint="eastAsia" w:ascii="仿宋_GB2312" w:hAnsi="仿宋_GB2312" w:eastAsia="仿宋_GB2312" w:cs="仿宋_GB2312"/>
          <w:sz w:val="32"/>
          <w:szCs w:val="40"/>
        </w:rPr>
        <w:t>有限公司“6・9”一般车辆伤害生产安全事故，是一起生产安全责任事故。</w:t>
      </w:r>
    </w:p>
    <w:p w14:paraId="42739A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40"/>
        </w:rPr>
      </w:pPr>
      <w:r>
        <w:rPr>
          <w:rFonts w:hint="eastAsia" w:ascii="黑体" w:hAnsi="黑体" w:eastAsia="黑体" w:cs="黑体"/>
          <w:sz w:val="32"/>
          <w:szCs w:val="40"/>
        </w:rPr>
        <w:t>一、基本情况</w:t>
      </w:r>
    </w:p>
    <w:p w14:paraId="3BDDD53C">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（一）事故发生及相关单位基本情况</w:t>
      </w:r>
    </w:p>
    <w:p w14:paraId="7C158A9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1.</w:t>
      </w:r>
      <w:r>
        <w:rPr>
          <w:rFonts w:hint="eastAsia" w:ascii="仿宋_GB2312" w:hAnsi="仿宋_GB2312" w:eastAsia="仿宋_GB2312" w:cs="仿宋_GB2312"/>
          <w:b/>
          <w:bCs/>
          <w:sz w:val="32"/>
          <w:szCs w:val="40"/>
        </w:rPr>
        <w:t>新疆</w:t>
      </w:r>
      <w:r>
        <w:rPr>
          <w:rFonts w:hint="eastAsia" w:ascii="仿宋_GB2312" w:hAnsi="仿宋_GB2312" w:eastAsia="仿宋_GB2312" w:cs="仿宋_GB2312"/>
          <w:b/>
          <w:bCs/>
          <w:sz w:val="32"/>
          <w:szCs w:val="40"/>
          <w:lang w:val="en-US" w:eastAsia="zh-CN"/>
        </w:rPr>
        <w:t>****</w:t>
      </w:r>
      <w:r>
        <w:rPr>
          <w:rFonts w:hint="eastAsia" w:ascii="仿宋_GB2312" w:hAnsi="仿宋_GB2312" w:eastAsia="仿宋_GB2312" w:cs="仿宋_GB2312"/>
          <w:b/>
          <w:bCs/>
          <w:sz w:val="32"/>
          <w:szCs w:val="40"/>
        </w:rPr>
        <w:t>有限公司（事故主要责任单位，旅游组织方）</w:t>
      </w:r>
      <w:r>
        <w:rPr>
          <w:rFonts w:hint="eastAsia" w:ascii="仿宋_GB2312" w:hAnsi="仿宋_GB2312" w:eastAsia="仿宋_GB2312" w:cs="仿宋_GB2312"/>
          <w:b/>
          <w:bCs/>
          <w:sz w:val="32"/>
          <w:szCs w:val="40"/>
          <w:lang w:eastAsia="zh-CN"/>
        </w:rPr>
        <w:t>：</w:t>
      </w:r>
      <w:r>
        <w:rPr>
          <w:rFonts w:hint="eastAsia" w:ascii="仿宋_GB2312" w:hAnsi="仿宋_GB2312" w:eastAsia="仿宋_GB2312" w:cs="仿宋_GB2312"/>
          <w:sz w:val="32"/>
          <w:szCs w:val="40"/>
        </w:rPr>
        <w:t>统一社会信用代码：91650106</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30P8J</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；注册及实际经营地址：乌鲁木齐市乌鲁木齐县水西沟平西梁村A03-1号；企业类型：有限责任公司；实际控制人、安全生产第一责任人：刘</w:t>
      </w:r>
      <w:r>
        <w:rPr>
          <w:rFonts w:hint="eastAsia" w:ascii="仿宋_GB2312" w:hAnsi="仿宋_GB2312" w:eastAsia="仿宋_GB2312" w:cs="仿宋_GB2312"/>
          <w:sz w:val="32"/>
          <w:szCs w:val="40"/>
          <w:lang w:val="en-US" w:eastAsia="zh-CN"/>
        </w:rPr>
        <w:t>某某</w:t>
      </w:r>
      <w:r>
        <w:rPr>
          <w:rFonts w:hint="eastAsia" w:ascii="仿宋_GB2312" w:hAnsi="仿宋_GB2312" w:eastAsia="仿宋_GB2312" w:cs="仿宋_GB2312"/>
          <w:sz w:val="32"/>
          <w:szCs w:val="40"/>
        </w:rPr>
        <w:t>，男，群众，2024年10月实际经营；经营范围：旅游业务、旅游咨询、小微型客车租赁、旅游招揽</w:t>
      </w:r>
      <w:r>
        <w:rPr>
          <w:rFonts w:hint="eastAsia" w:ascii="仿宋_GB2312" w:hAnsi="仿宋_GB2312" w:eastAsia="仿宋_GB2312" w:cs="仿宋_GB2312"/>
          <w:sz w:val="32"/>
          <w:szCs w:val="40"/>
          <w:lang w:val="en-US" w:eastAsia="zh-CN"/>
        </w:rPr>
        <w:t>等</w:t>
      </w:r>
      <w:r>
        <w:rPr>
          <w:rFonts w:hint="eastAsia" w:ascii="仿宋_GB2312" w:hAnsi="仿宋_GB2312" w:eastAsia="仿宋_GB2312" w:cs="仿宋_GB2312"/>
          <w:sz w:val="32"/>
          <w:szCs w:val="40"/>
        </w:rPr>
        <w:t>；具备旅行社经营许可，无道路旅客运输经营资质；在职员工5人，设置计调、车调、房调、客服4个岗位，无正式任命专职安全管理人员，由刘</w:t>
      </w:r>
      <w:r>
        <w:rPr>
          <w:rFonts w:hint="eastAsia" w:ascii="仿宋_GB2312" w:hAnsi="仿宋_GB2312" w:eastAsia="仿宋_GB2312" w:cs="仿宋_GB2312"/>
          <w:sz w:val="32"/>
          <w:szCs w:val="40"/>
          <w:lang w:val="en-US" w:eastAsia="zh-CN"/>
        </w:rPr>
        <w:t>某某</w:t>
      </w:r>
      <w:r>
        <w:rPr>
          <w:rFonts w:hint="eastAsia" w:ascii="仿宋_GB2312" w:hAnsi="仿宋_GB2312" w:eastAsia="仿宋_GB2312" w:cs="仿宋_GB2312"/>
          <w:sz w:val="32"/>
          <w:szCs w:val="40"/>
        </w:rPr>
        <w:t>兼任安全员；合作</w:t>
      </w:r>
      <w:r>
        <w:rPr>
          <w:rFonts w:hint="eastAsia" w:ascii="仿宋_GB2312" w:hAnsi="仿宋_GB2312" w:eastAsia="仿宋_GB2312" w:cs="仿宋_GB2312"/>
          <w:sz w:val="32"/>
          <w:szCs w:val="40"/>
          <w:lang w:val="en-US" w:eastAsia="zh-CN"/>
        </w:rPr>
        <w:t>司机兼导游（以下简称</w:t>
      </w:r>
      <w:r>
        <w:rPr>
          <w:rFonts w:hint="eastAsia" w:ascii="仿宋_GB2312" w:hAnsi="仿宋_GB2312" w:eastAsia="仿宋_GB2312" w:cs="仿宋_GB2312"/>
          <w:sz w:val="32"/>
          <w:szCs w:val="40"/>
        </w:rPr>
        <w:t>司导</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近40名，均为合作人员。</w:t>
      </w:r>
    </w:p>
    <w:p w14:paraId="7207253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2.</w:t>
      </w:r>
      <w:r>
        <w:rPr>
          <w:rFonts w:hint="eastAsia" w:ascii="仿宋_GB2312" w:hAnsi="仿宋_GB2312" w:eastAsia="仿宋_GB2312" w:cs="仿宋_GB2312"/>
          <w:b/>
          <w:bCs/>
          <w:sz w:val="32"/>
          <w:szCs w:val="40"/>
        </w:rPr>
        <w:t>新疆</w:t>
      </w:r>
      <w:r>
        <w:rPr>
          <w:rFonts w:hint="eastAsia" w:ascii="仿宋_GB2312" w:hAnsi="仿宋_GB2312" w:eastAsia="仿宋_GB2312" w:cs="仿宋_GB2312"/>
          <w:b/>
          <w:bCs/>
          <w:sz w:val="32"/>
          <w:szCs w:val="40"/>
          <w:lang w:eastAsia="zh-CN"/>
        </w:rPr>
        <w:t>**传媒</w:t>
      </w:r>
      <w:r>
        <w:rPr>
          <w:rFonts w:hint="eastAsia" w:ascii="仿宋_GB2312" w:hAnsi="仿宋_GB2312" w:eastAsia="仿宋_GB2312" w:cs="仿宋_GB2312"/>
          <w:b/>
          <w:bCs/>
          <w:sz w:val="32"/>
          <w:szCs w:val="40"/>
        </w:rPr>
        <w:t>有限公司（车辆供应相关单位）</w:t>
      </w:r>
      <w:r>
        <w:rPr>
          <w:rFonts w:hint="eastAsia" w:ascii="仿宋_GB2312" w:hAnsi="仿宋_GB2312" w:eastAsia="仿宋_GB2312" w:cs="仿宋_GB2312"/>
          <w:b/>
          <w:bCs/>
          <w:sz w:val="32"/>
          <w:szCs w:val="40"/>
          <w:lang w:eastAsia="zh-CN"/>
        </w:rPr>
        <w:t>：</w:t>
      </w:r>
      <w:r>
        <w:rPr>
          <w:rFonts w:hint="eastAsia" w:ascii="仿宋_GB2312" w:hAnsi="仿宋_GB2312" w:eastAsia="仿宋_GB2312" w:cs="仿宋_GB2312"/>
          <w:sz w:val="32"/>
          <w:szCs w:val="40"/>
        </w:rPr>
        <w:t>曾用名：新疆</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有限公司，2025年更名；注册地乌鲁木齐高新区（新市区）；法定代表人、实际控制人、安全生产第一责任人：</w:t>
      </w:r>
      <w:r>
        <w:rPr>
          <w:rFonts w:hint="eastAsia" w:ascii="仿宋_GB2312" w:hAnsi="仿宋_GB2312" w:eastAsia="仿宋_GB2312" w:cs="仿宋_GB2312"/>
          <w:sz w:val="32"/>
          <w:szCs w:val="40"/>
          <w:lang w:eastAsia="zh-CN"/>
        </w:rPr>
        <w:t>李某某</w:t>
      </w:r>
      <w:r>
        <w:rPr>
          <w:rFonts w:hint="eastAsia" w:ascii="仿宋_GB2312" w:hAnsi="仿宋_GB2312" w:eastAsia="仿宋_GB2312" w:cs="仿宋_GB2312"/>
          <w:sz w:val="32"/>
          <w:szCs w:val="40"/>
        </w:rPr>
        <w:t>，女，群众，2023年注册经营；经营范围：汽车租赁、拖车救援、信息咨询，无道路旅客运输经营许可；员工2人，金</w:t>
      </w:r>
      <w:r>
        <w:rPr>
          <w:rFonts w:hint="eastAsia" w:ascii="仿宋_GB2312" w:hAnsi="仿宋_GB2312" w:eastAsia="仿宋_GB2312" w:cs="仿宋_GB2312"/>
          <w:sz w:val="32"/>
          <w:szCs w:val="40"/>
          <w:lang w:val="en-US" w:eastAsia="zh-CN"/>
        </w:rPr>
        <w:t>某某</w:t>
      </w:r>
      <w:r>
        <w:rPr>
          <w:rFonts w:hint="eastAsia" w:ascii="仿宋_GB2312" w:hAnsi="仿宋_GB2312" w:eastAsia="仿宋_GB2312" w:cs="仿宋_GB2312"/>
          <w:sz w:val="32"/>
          <w:szCs w:val="40"/>
        </w:rPr>
        <w:t>（配偶）兼任车辆调度、安全管理员；自有车辆仅1台，其余用车均为社会车主代管。</w:t>
      </w:r>
    </w:p>
    <w:p w14:paraId="0FE3EE8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3.</w:t>
      </w:r>
      <w:r>
        <w:rPr>
          <w:rFonts w:hint="eastAsia" w:ascii="仿宋_GB2312" w:hAnsi="仿宋_GB2312" w:eastAsia="仿宋_GB2312" w:cs="仿宋_GB2312"/>
          <w:b/>
          <w:bCs/>
          <w:sz w:val="32"/>
          <w:szCs w:val="40"/>
        </w:rPr>
        <w:t>涉事车辆权属方</w:t>
      </w:r>
      <w:r>
        <w:rPr>
          <w:rFonts w:hint="eastAsia" w:ascii="仿宋_GB2312" w:hAnsi="仿宋_GB2312" w:eastAsia="仿宋_GB2312" w:cs="仿宋_GB2312"/>
          <w:b/>
          <w:bCs/>
          <w:sz w:val="32"/>
          <w:szCs w:val="40"/>
          <w:lang w:eastAsia="zh-CN"/>
        </w:rPr>
        <w:t>：</w:t>
      </w:r>
      <w:r>
        <w:rPr>
          <w:rFonts w:hint="eastAsia" w:ascii="仿宋_GB2312" w:hAnsi="仿宋_GB2312" w:eastAsia="仿宋_GB2312" w:cs="仿宋_GB2312"/>
          <w:sz w:val="32"/>
          <w:szCs w:val="40"/>
        </w:rPr>
        <w:t>号牌新</w:t>
      </w:r>
      <w:r>
        <w:rPr>
          <w:rFonts w:hint="eastAsia" w:ascii="仿宋_GB2312" w:hAnsi="仿宋_GB2312" w:eastAsia="仿宋_GB2312" w:cs="仿宋_GB2312"/>
          <w:sz w:val="32"/>
          <w:szCs w:val="40"/>
          <w:lang w:eastAsia="zh-CN"/>
        </w:rPr>
        <w:t>A***KT</w:t>
      </w:r>
      <w:r>
        <w:rPr>
          <w:rFonts w:hint="eastAsia" w:ascii="仿宋_GB2312" w:hAnsi="仿宋_GB2312" w:eastAsia="仿宋_GB2312" w:cs="仿宋_GB2312"/>
          <w:sz w:val="32"/>
          <w:szCs w:val="40"/>
        </w:rPr>
        <w:t>，登记所有人韩</w:t>
      </w:r>
      <w:r>
        <w:rPr>
          <w:rFonts w:hint="eastAsia" w:ascii="仿宋_GB2312" w:hAnsi="仿宋_GB2312" w:eastAsia="仿宋_GB2312" w:cs="仿宋_GB2312"/>
          <w:sz w:val="32"/>
          <w:szCs w:val="40"/>
          <w:lang w:val="en-US" w:eastAsia="zh-CN"/>
        </w:rPr>
        <w:t>某某</w:t>
      </w:r>
      <w:r>
        <w:rPr>
          <w:rFonts w:hint="eastAsia" w:ascii="仿宋_GB2312" w:hAnsi="仿宋_GB2312" w:eastAsia="仿宋_GB2312" w:cs="仿宋_GB2312"/>
          <w:sz w:val="32"/>
          <w:szCs w:val="40"/>
        </w:rPr>
        <w:t>，车辆使用性质非营运，无《道路运输</w:t>
      </w:r>
      <w:r>
        <w:rPr>
          <w:rFonts w:hint="eastAsia" w:ascii="仿宋_GB2312" w:hAnsi="仿宋_GB2312" w:eastAsia="仿宋_GB2312" w:cs="仿宋_GB2312"/>
          <w:sz w:val="32"/>
          <w:szCs w:val="40"/>
          <w:lang w:val="en-US" w:eastAsia="zh-CN"/>
        </w:rPr>
        <w:t>经营许可</w:t>
      </w:r>
      <w:r>
        <w:rPr>
          <w:rFonts w:hint="eastAsia" w:ascii="仿宋_GB2312" w:hAnsi="仿宋_GB2312" w:eastAsia="仿宋_GB2312" w:cs="仿宋_GB2312"/>
          <w:sz w:val="32"/>
          <w:szCs w:val="40"/>
        </w:rPr>
        <w:t>证》，未接入交通运输官方客运动态监管平台，仅车主</w:t>
      </w:r>
      <w:r>
        <w:rPr>
          <w:rFonts w:hint="eastAsia" w:ascii="仿宋_GB2312" w:hAnsi="仿宋_GB2312" w:eastAsia="仿宋_GB2312" w:cs="仿宋_GB2312"/>
          <w:sz w:val="32"/>
          <w:szCs w:val="40"/>
          <w:lang w:val="en-US" w:eastAsia="zh-CN"/>
        </w:rPr>
        <w:t>安装车辆自带</w:t>
      </w:r>
      <w:r>
        <w:rPr>
          <w:rFonts w:hint="eastAsia" w:ascii="仿宋_GB2312" w:hAnsi="仿宋_GB2312" w:eastAsia="仿宋_GB2312" w:cs="仿宋_GB2312"/>
          <w:sz w:val="32"/>
          <w:szCs w:val="40"/>
        </w:rPr>
        <w:t>定位APP；投保交强险、商业险、驾乘意外险，未投保道路客运承运人责任险；</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与车主无书面代管、租赁协议；本次旅行社支付</w:t>
      </w:r>
      <w:r>
        <w:rPr>
          <w:rFonts w:hint="eastAsia" w:ascii="仿宋_GB2312" w:hAnsi="仿宋_GB2312" w:eastAsia="仿宋_GB2312" w:cs="仿宋_GB2312"/>
          <w:sz w:val="32"/>
          <w:szCs w:val="40"/>
          <w:lang w:val="en-US" w:eastAsia="zh-CN"/>
        </w:rPr>
        <w:t>租</w:t>
      </w:r>
      <w:r>
        <w:rPr>
          <w:rFonts w:hint="eastAsia" w:ascii="仿宋_GB2312" w:hAnsi="仿宋_GB2312" w:eastAsia="仿宋_GB2312" w:cs="仿宋_GB2312"/>
          <w:sz w:val="32"/>
          <w:szCs w:val="40"/>
        </w:rPr>
        <w:t>车费全额转交车主，</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未赚取差价。</w:t>
      </w:r>
    </w:p>
    <w:p w14:paraId="6497708E">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bCs/>
          <w:sz w:val="32"/>
          <w:szCs w:val="40"/>
          <w:lang w:val="en-US" w:eastAsia="zh-CN"/>
        </w:rPr>
        <w:t>4.</w:t>
      </w:r>
      <w:r>
        <w:rPr>
          <w:rFonts w:hint="eastAsia" w:ascii="仿宋_GB2312" w:hAnsi="仿宋_GB2312" w:eastAsia="仿宋_GB2312" w:cs="仿宋_GB2312"/>
          <w:b/>
          <w:bCs/>
          <w:sz w:val="32"/>
          <w:szCs w:val="40"/>
        </w:rPr>
        <w:t>涉事司导：</w:t>
      </w:r>
      <w:r>
        <w:rPr>
          <w:rFonts w:hint="eastAsia" w:ascii="仿宋_GB2312" w:hAnsi="仿宋_GB2312" w:eastAsia="仿宋_GB2312" w:cs="仿宋_GB2312"/>
          <w:sz w:val="32"/>
          <w:szCs w:val="40"/>
          <w:lang w:eastAsia="zh-CN"/>
        </w:rPr>
        <w:t>杜某某</w:t>
      </w:r>
      <w:r>
        <w:rPr>
          <w:rFonts w:hint="eastAsia" w:ascii="仿宋_GB2312" w:hAnsi="仿宋_GB2312" w:eastAsia="仿宋_GB2312" w:cs="仿宋_GB2312"/>
          <w:sz w:val="32"/>
          <w:szCs w:val="40"/>
        </w:rPr>
        <w:t>，男，群众</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2024年</w:t>
      </w:r>
      <w:r>
        <w:rPr>
          <w:rFonts w:hint="eastAsia" w:ascii="仿宋_GB2312" w:hAnsi="仿宋_GB2312" w:eastAsia="仿宋_GB2312" w:cs="仿宋_GB2312"/>
          <w:sz w:val="32"/>
          <w:szCs w:val="40"/>
          <w:lang w:val="en-US" w:eastAsia="zh-CN"/>
        </w:rPr>
        <w:t>为</w:t>
      </w:r>
      <w:r>
        <w:rPr>
          <w:rFonts w:hint="eastAsia" w:ascii="仿宋_GB2312" w:hAnsi="仿宋_GB2312" w:eastAsia="仿宋_GB2312" w:cs="仿宋_GB2312"/>
          <w:sz w:val="32"/>
          <w:szCs w:val="40"/>
          <w:lang w:eastAsia="zh-CN"/>
        </w:rPr>
        <w:t>新疆****国际旅行社</w:t>
      </w:r>
      <w:r>
        <w:rPr>
          <w:rFonts w:hint="eastAsia" w:ascii="仿宋_GB2312" w:hAnsi="仿宋_GB2312" w:eastAsia="仿宋_GB2312" w:cs="仿宋_GB2312"/>
          <w:sz w:val="32"/>
          <w:szCs w:val="40"/>
          <w:lang w:val="en-US" w:eastAsia="zh-CN"/>
        </w:rPr>
        <w:t>提供服务</w:t>
      </w:r>
      <w:r>
        <w:rPr>
          <w:rFonts w:hint="eastAsia" w:ascii="仿宋_GB2312" w:hAnsi="仿宋_GB2312" w:eastAsia="仿宋_GB2312" w:cs="仿宋_GB2312"/>
          <w:sz w:val="32"/>
          <w:szCs w:val="40"/>
        </w:rPr>
        <w:t>，岗位为司机兼领队（司导），C1驾驶证，驾龄4年，存在多次违章、2次交通事故记录；</w:t>
      </w:r>
      <w:r>
        <w:rPr>
          <w:rFonts w:hint="eastAsia" w:ascii="仿宋_GB2312" w:hAnsi="仿宋_GB2312" w:eastAsia="仿宋_GB2312" w:cs="仿宋_GB2312"/>
          <w:sz w:val="32"/>
          <w:szCs w:val="40"/>
          <w:lang w:val="en-US" w:eastAsia="zh-CN"/>
        </w:rPr>
        <w:t>无</w:t>
      </w:r>
      <w:r>
        <w:rPr>
          <w:rFonts w:hint="eastAsia" w:ascii="仿宋_GB2312" w:hAnsi="仿宋_GB2312" w:eastAsia="仿宋_GB2312" w:cs="仿宋_GB2312"/>
          <w:sz w:val="32"/>
          <w:szCs w:val="40"/>
        </w:rPr>
        <w:t>经营性道路旅客运输驾驶员从业资格证；与旅行社未签订安全生产责任书；2024年至今</w:t>
      </w:r>
      <w:r>
        <w:rPr>
          <w:rFonts w:hint="eastAsia" w:ascii="仿宋_GB2312" w:hAnsi="仿宋_GB2312" w:eastAsia="仿宋_GB2312" w:cs="仿宋_GB2312"/>
          <w:sz w:val="32"/>
          <w:szCs w:val="40"/>
          <w:lang w:val="en-US" w:eastAsia="zh-CN"/>
        </w:rPr>
        <w:t>多次</w:t>
      </w:r>
      <w:r>
        <w:rPr>
          <w:rFonts w:hint="eastAsia" w:ascii="仿宋_GB2312" w:hAnsi="仿宋_GB2312" w:eastAsia="仿宋_GB2312" w:cs="仿宋_GB2312"/>
          <w:sz w:val="32"/>
          <w:szCs w:val="40"/>
        </w:rPr>
        <w:t>擅自驶入安集海大峡谷临崖野路带游客拍照</w:t>
      </w:r>
      <w:r>
        <w:rPr>
          <w:rFonts w:hint="eastAsia" w:ascii="仿宋_GB2312" w:hAnsi="仿宋_GB2312" w:eastAsia="仿宋_GB2312" w:cs="仿宋_GB2312"/>
          <w:sz w:val="32"/>
          <w:szCs w:val="40"/>
          <w:lang w:eastAsia="zh-CN"/>
        </w:rPr>
        <w:t>。</w:t>
      </w:r>
    </w:p>
    <w:p w14:paraId="6A85D9BC">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5.</w:t>
      </w:r>
      <w:r>
        <w:rPr>
          <w:rFonts w:hint="eastAsia" w:ascii="仿宋_GB2312" w:hAnsi="仿宋_GB2312" w:eastAsia="仿宋_GB2312" w:cs="仿宋_GB2312"/>
          <w:b/>
          <w:bCs/>
          <w:sz w:val="32"/>
          <w:szCs w:val="40"/>
        </w:rPr>
        <w:t>事故游客：</w:t>
      </w:r>
      <w:r>
        <w:rPr>
          <w:rFonts w:hint="eastAsia" w:ascii="仿宋_GB2312" w:hAnsi="仿宋_GB2312" w:eastAsia="仿宋_GB2312" w:cs="仿宋_GB2312"/>
          <w:sz w:val="32"/>
          <w:szCs w:val="40"/>
          <w:lang w:eastAsia="zh-CN"/>
        </w:rPr>
        <w:t>陈某某</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受伤</w:t>
      </w:r>
      <w:r>
        <w:rPr>
          <w:rFonts w:hint="eastAsia" w:ascii="仿宋_GB2312" w:hAnsi="仿宋_GB2312" w:eastAsia="仿宋_GB2312" w:cs="仿宋_GB2312"/>
          <w:sz w:val="32"/>
          <w:szCs w:val="40"/>
        </w:rPr>
        <w:t>）及妻子</w:t>
      </w:r>
      <w:r>
        <w:rPr>
          <w:rFonts w:hint="eastAsia" w:ascii="仿宋_GB2312" w:hAnsi="仿宋_GB2312" w:eastAsia="仿宋_GB2312" w:cs="仿宋_GB2312"/>
          <w:sz w:val="32"/>
          <w:szCs w:val="40"/>
          <w:lang w:val="en-US" w:eastAsia="zh-CN"/>
        </w:rPr>
        <w:t>陈某某</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死亡</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2026年5月通过网络渠道报名旅行社10天伊犁—吐鲁番环线双人团，全额缴纳团费21600元，团费包含全程交通，签订电子旅游合同；出发前旅行社未告知车辆类型、风险路段、安全带佩戴、应急器材使用等安全事项，两名乘客事发时均未佩戴安全带。</w:t>
      </w:r>
    </w:p>
    <w:p w14:paraId="0931AA91">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（二）基本情况、合同及安全协议签订情况、事故相关设备设施及事发道路现场条件</w:t>
      </w:r>
    </w:p>
    <w:p w14:paraId="0FE3865B">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lang w:val="en-US" w:eastAsia="zh-CN"/>
        </w:rPr>
        <w:t>1.</w:t>
      </w:r>
      <w:r>
        <w:rPr>
          <w:rFonts w:hint="eastAsia" w:ascii="仿宋_GB2312" w:hAnsi="仿宋_GB2312" w:eastAsia="仿宋_GB2312" w:cs="仿宋_GB2312"/>
          <w:b/>
          <w:bCs/>
          <w:sz w:val="32"/>
          <w:szCs w:val="40"/>
        </w:rPr>
        <w:t>基本情况</w:t>
      </w:r>
    </w:p>
    <w:p w14:paraId="3B101DD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2026年5月10日，</w:t>
      </w:r>
      <w:r>
        <w:rPr>
          <w:rFonts w:hint="eastAsia" w:ascii="仿宋_GB2312" w:hAnsi="仿宋_GB2312" w:eastAsia="仿宋_GB2312" w:cs="仿宋_GB2312"/>
          <w:sz w:val="32"/>
          <w:szCs w:val="40"/>
          <w:lang w:eastAsia="zh-CN"/>
        </w:rPr>
        <w:t>陈某某</w:t>
      </w:r>
      <w:r>
        <w:rPr>
          <w:rFonts w:hint="eastAsia" w:ascii="仿宋_GB2312" w:hAnsi="仿宋_GB2312" w:eastAsia="仿宋_GB2312" w:cs="仿宋_GB2312"/>
          <w:sz w:val="32"/>
          <w:szCs w:val="40"/>
        </w:rPr>
        <w:t>及妻子</w:t>
      </w:r>
      <w:r>
        <w:rPr>
          <w:rFonts w:hint="eastAsia" w:ascii="仿宋_GB2312" w:hAnsi="仿宋_GB2312" w:eastAsia="仿宋_GB2312" w:cs="仿宋_GB2312"/>
          <w:sz w:val="32"/>
          <w:szCs w:val="40"/>
          <w:lang w:eastAsia="zh-CN"/>
        </w:rPr>
        <w:t>陈某某</w:t>
      </w:r>
      <w:r>
        <w:rPr>
          <w:rFonts w:hint="eastAsia" w:ascii="仿宋_GB2312" w:hAnsi="仿宋_GB2312" w:eastAsia="仿宋_GB2312" w:cs="仿宋_GB2312"/>
          <w:sz w:val="32"/>
          <w:szCs w:val="40"/>
        </w:rPr>
        <w:t>通过小红书平台报名</w:t>
      </w:r>
      <w:r>
        <w:rPr>
          <w:rFonts w:hint="eastAsia" w:ascii="仿宋_GB2312" w:hAnsi="仿宋_GB2312" w:eastAsia="仿宋_GB2312" w:cs="仿宋_GB2312"/>
          <w:sz w:val="32"/>
          <w:szCs w:val="40"/>
          <w:lang w:val="en-US" w:eastAsia="zh-CN"/>
        </w:rPr>
        <w:t>新疆****国际旅行社</w:t>
      </w:r>
      <w:r>
        <w:rPr>
          <w:rFonts w:hint="eastAsia" w:ascii="仿宋_GB2312" w:hAnsi="仿宋_GB2312" w:eastAsia="仿宋_GB2312" w:cs="仿宋_GB2312"/>
          <w:sz w:val="32"/>
          <w:szCs w:val="40"/>
        </w:rPr>
        <w:t>有限公司10天11晚伊犁至吐鲁番大环线双人精品旅游团。2026年6月9日当日行程规划仅游览</w:t>
      </w:r>
      <w:r>
        <w:rPr>
          <w:rFonts w:hint="eastAsia" w:ascii="仿宋_GB2312" w:hAnsi="仿宋_GB2312" w:eastAsia="仿宋_GB2312" w:cs="仿宋_GB2312"/>
          <w:sz w:val="32"/>
          <w:szCs w:val="40"/>
          <w:lang w:val="en-US" w:eastAsia="zh-CN"/>
        </w:rPr>
        <w:t>沙湾市</w:t>
      </w:r>
      <w:r>
        <w:rPr>
          <w:rFonts w:hint="eastAsia" w:ascii="仿宋_GB2312" w:hAnsi="仿宋_GB2312" w:eastAsia="仿宋_GB2312" w:cs="仿宋_GB2312"/>
          <w:sz w:val="32"/>
          <w:szCs w:val="40"/>
        </w:rPr>
        <w:t>安集海大峡谷正规铺装景区；涉事车辆系旅行社向新疆</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有限公司租赁，驾驶员由该旅行社安排。本次双人团总团费21600元，费用包含全程交通服务。</w:t>
      </w:r>
    </w:p>
    <w:p w14:paraId="4B492B2A">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bCs/>
          <w:sz w:val="32"/>
          <w:szCs w:val="40"/>
          <w:lang w:val="en-US" w:eastAsia="zh-CN"/>
        </w:rPr>
        <w:t>2.合同及安全协议签订情况</w:t>
      </w:r>
    </w:p>
    <w:p w14:paraId="224E862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新疆****国际旅行社</w:t>
      </w:r>
      <w:r>
        <w:rPr>
          <w:rFonts w:hint="eastAsia" w:ascii="仿宋_GB2312" w:hAnsi="仿宋_GB2312" w:eastAsia="仿宋_GB2312" w:cs="仿宋_GB2312"/>
          <w:sz w:val="32"/>
          <w:szCs w:val="40"/>
        </w:rPr>
        <w:t>与游客</w:t>
      </w:r>
      <w:r>
        <w:rPr>
          <w:rFonts w:hint="eastAsia" w:ascii="仿宋_GB2312" w:hAnsi="仿宋_GB2312" w:eastAsia="仿宋_GB2312" w:cs="仿宋_GB2312"/>
          <w:sz w:val="32"/>
          <w:szCs w:val="40"/>
          <w:lang w:eastAsia="zh-CN"/>
        </w:rPr>
        <w:t>陈某某</w:t>
      </w:r>
      <w:r>
        <w:rPr>
          <w:rFonts w:hint="eastAsia" w:ascii="仿宋_GB2312" w:hAnsi="仿宋_GB2312" w:eastAsia="仿宋_GB2312" w:cs="仿宋_GB2312"/>
          <w:sz w:val="32"/>
          <w:szCs w:val="40"/>
        </w:rPr>
        <w:t>夫妇签订《团队境内旅游合同》，合同中未设置游客自行租车、交通风险自行承担的免责条款；旅行社与</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长期存在用车合作关系，仅口头约定派车相关事宜，未签订书面车辆租赁协议及安全生产管理协议；旅行社与涉事司机</w:t>
      </w:r>
      <w:r>
        <w:rPr>
          <w:rFonts w:hint="eastAsia" w:ascii="仿宋_GB2312" w:hAnsi="仿宋_GB2312" w:eastAsia="仿宋_GB2312" w:cs="仿宋_GB2312"/>
          <w:sz w:val="32"/>
          <w:szCs w:val="40"/>
          <w:lang w:eastAsia="zh-CN"/>
        </w:rPr>
        <w:t>杜某某</w:t>
      </w:r>
      <w:r>
        <w:rPr>
          <w:rFonts w:hint="eastAsia" w:ascii="仿宋_GB2312" w:hAnsi="仿宋_GB2312" w:eastAsia="仿宋_GB2312" w:cs="仿宋_GB2312"/>
          <w:sz w:val="32"/>
          <w:szCs w:val="40"/>
        </w:rPr>
        <w:t>采取按天结算工资的兼职合作模式，未签订安全生产责任书；</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与涉案车辆实际车主韩</w:t>
      </w:r>
      <w:r>
        <w:rPr>
          <w:rFonts w:hint="eastAsia" w:ascii="仿宋_GB2312" w:hAnsi="仿宋_GB2312" w:eastAsia="仿宋_GB2312" w:cs="仿宋_GB2312"/>
          <w:sz w:val="32"/>
          <w:szCs w:val="40"/>
          <w:lang w:val="en-US" w:eastAsia="zh-CN"/>
        </w:rPr>
        <w:t>某某</w:t>
      </w:r>
      <w:r>
        <w:rPr>
          <w:rFonts w:hint="eastAsia" w:ascii="仿宋_GB2312" w:hAnsi="仿宋_GB2312" w:eastAsia="仿宋_GB2312" w:cs="仿宋_GB2312"/>
          <w:sz w:val="32"/>
          <w:szCs w:val="40"/>
        </w:rPr>
        <w:t>之间未签订书面挂靠、代管、租赁类协议，仅无偿代为管理该车辆。</w:t>
      </w:r>
    </w:p>
    <w:p w14:paraId="5A6F2C05">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lang w:val="en-US" w:eastAsia="zh-CN"/>
        </w:rPr>
        <w:t>3.</w:t>
      </w:r>
      <w:r>
        <w:rPr>
          <w:rFonts w:hint="eastAsia" w:ascii="仿宋_GB2312" w:hAnsi="仿宋_GB2312" w:eastAsia="仿宋_GB2312" w:cs="仿宋_GB2312"/>
          <w:b/>
          <w:bCs/>
          <w:sz w:val="32"/>
          <w:szCs w:val="40"/>
        </w:rPr>
        <w:t>事故相关设备设施情况</w:t>
      </w:r>
    </w:p>
    <w:p w14:paraId="6CCE307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涉事</w:t>
      </w:r>
      <w:r>
        <w:rPr>
          <w:rFonts w:hint="eastAsia" w:ascii="仿宋_GB2312" w:hAnsi="仿宋_GB2312" w:eastAsia="仿宋_GB2312" w:cs="仿宋_GB2312"/>
          <w:sz w:val="32"/>
          <w:szCs w:val="40"/>
        </w:rPr>
        <w:t>车辆号牌为新</w:t>
      </w:r>
      <w:r>
        <w:rPr>
          <w:rFonts w:hint="eastAsia" w:ascii="仿宋_GB2312" w:hAnsi="仿宋_GB2312" w:eastAsia="仿宋_GB2312" w:cs="仿宋_GB2312"/>
          <w:sz w:val="32"/>
          <w:szCs w:val="40"/>
          <w:lang w:eastAsia="zh-CN"/>
        </w:rPr>
        <w:t>A***KT</w:t>
      </w:r>
      <w:r>
        <w:rPr>
          <w:rFonts w:hint="eastAsia" w:ascii="仿宋_GB2312" w:hAnsi="仿宋_GB2312" w:eastAsia="仿宋_GB2312" w:cs="仿宋_GB2312"/>
          <w:sz w:val="32"/>
          <w:szCs w:val="40"/>
        </w:rPr>
        <w:t>，车型</w:t>
      </w:r>
      <w:r>
        <w:rPr>
          <w:rFonts w:hint="eastAsia" w:ascii="仿宋_GB2312" w:hAnsi="仿宋_GB2312" w:eastAsia="仿宋_GB2312" w:cs="仿宋_GB2312"/>
          <w:sz w:val="32"/>
          <w:szCs w:val="40"/>
          <w:lang w:eastAsia="zh-CN"/>
        </w:rPr>
        <w:t>为灰色</w:t>
      </w:r>
      <w:r>
        <w:rPr>
          <w:rFonts w:hint="eastAsia" w:ascii="仿宋_GB2312" w:hAnsi="仿宋_GB2312" w:eastAsia="仿宋_GB2312" w:cs="仿宋_GB2312"/>
          <w:sz w:val="32"/>
          <w:szCs w:val="40"/>
        </w:rPr>
        <w:t>哈弗大狗5座越野车，核定载客5人；</w:t>
      </w:r>
      <w:r>
        <w:rPr>
          <w:rFonts w:hint="eastAsia" w:ascii="仿宋_GB2312" w:hAnsi="仿宋_GB2312" w:eastAsia="仿宋_GB2312" w:cs="仿宋_GB2312"/>
          <w:sz w:val="32"/>
          <w:szCs w:val="40"/>
          <w:lang w:val="en-US" w:eastAsia="zh-CN"/>
        </w:rPr>
        <w:t>整备质量1840kg，总质量2275</w:t>
      </w:r>
      <w:r>
        <w:rPr>
          <w:rFonts w:hint="default" w:ascii="仿宋_GB2312" w:hAnsi="仿宋_GB2312" w:eastAsia="仿宋_GB2312" w:cs="仿宋_GB2312"/>
          <w:sz w:val="32"/>
          <w:szCs w:val="40"/>
          <w:lang w:val="en-US" w:eastAsia="zh-CN"/>
        </w:rPr>
        <w:t>kg</w:t>
      </w:r>
      <w:r>
        <w:rPr>
          <w:rFonts w:hint="eastAsia" w:ascii="仿宋_GB2312" w:hAnsi="仿宋_GB2312" w:eastAsia="仿宋_GB2312" w:cs="仿宋_GB2312"/>
          <w:sz w:val="32"/>
          <w:szCs w:val="40"/>
          <w:lang w:val="en-US" w:eastAsia="zh-CN"/>
        </w:rPr>
        <w:t>，档案编号：65****00**56，车辆类型：小型普通客车，所有人：韩某某，车辆识别代号：LGWFF****F0600***,发动机号码：23432039229，注册日期：2024年1月8日，发证日期：2026年5月14日。该车于2026年5月14日在中华联合财产保险股份有限公司投保，保单号为：P2503003****789500000****1,保费1570.35元，</w:t>
      </w:r>
      <w:r>
        <w:rPr>
          <w:rFonts w:hint="eastAsia" w:ascii="仿宋_GB2312" w:hAnsi="仿宋_GB2312" w:eastAsia="仿宋_GB2312" w:cs="仿宋_GB2312"/>
          <w:sz w:val="32"/>
          <w:szCs w:val="40"/>
        </w:rPr>
        <w:t>车辆登记使用性质为非营运，未取得《道路运输证》，未按客运标准安装并接入交通运输监管平台专用动态监控终端，仅通过车主私人APP查看车辆行驶轨迹。该车投保交强险、机动车商业险及驾乘人员意外伤害险，未按照旅游客运行业规定投保道路客运承运人责任险。</w:t>
      </w:r>
      <w:r>
        <w:rPr>
          <w:rFonts w:hint="eastAsia" w:ascii="仿宋_GB2312" w:hAnsi="仿宋_GB2312" w:eastAsia="仿宋_GB2312" w:cs="仿宋_GB2312"/>
          <w:sz w:val="32"/>
          <w:szCs w:val="40"/>
          <w:lang w:val="en-US" w:eastAsia="zh-CN"/>
        </w:rPr>
        <w:t>该车</w:t>
      </w:r>
      <w:r>
        <w:rPr>
          <w:rFonts w:hint="eastAsia" w:ascii="仿宋_GB2312" w:hAnsi="仿宋_GB2312" w:eastAsia="仿宋_GB2312" w:cs="仿宋_GB2312"/>
          <w:sz w:val="32"/>
          <w:szCs w:val="40"/>
        </w:rPr>
        <w:t>由新疆</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有限公司代为管理，旅行社支付的乘车费用全额转交车辆所有人，</w:t>
      </w:r>
      <w:r>
        <w:rPr>
          <w:rFonts w:hint="eastAsia" w:ascii="仿宋_GB2312" w:hAnsi="仿宋_GB2312" w:eastAsia="仿宋_GB2312" w:cs="仿宋_GB2312"/>
          <w:sz w:val="32"/>
          <w:szCs w:val="40"/>
          <w:lang w:eastAsia="zh-CN"/>
        </w:rPr>
        <w:t>**传媒</w:t>
      </w:r>
      <w:r>
        <w:rPr>
          <w:rFonts w:hint="eastAsia" w:ascii="仿宋_GB2312" w:hAnsi="仿宋_GB2312" w:eastAsia="仿宋_GB2312" w:cs="仿宋_GB2312"/>
          <w:sz w:val="32"/>
          <w:szCs w:val="40"/>
        </w:rPr>
        <w:t>未从中赚取差价。车辆随车配备灭火器、三角警示牌、反光衣</w:t>
      </w:r>
      <w:r>
        <w:rPr>
          <w:rFonts w:hint="eastAsia" w:ascii="仿宋_GB2312" w:hAnsi="仿宋_GB2312" w:eastAsia="仿宋_GB2312" w:cs="仿宋_GB2312"/>
          <w:sz w:val="32"/>
          <w:szCs w:val="40"/>
          <w:lang w:eastAsia="zh-CN"/>
        </w:rPr>
        <w:t>等应急</w:t>
      </w:r>
      <w:r>
        <w:rPr>
          <w:rFonts w:hint="eastAsia" w:ascii="仿宋_GB2312" w:hAnsi="仿宋_GB2312" w:eastAsia="仿宋_GB2312" w:cs="仿宋_GB2312"/>
          <w:sz w:val="32"/>
          <w:szCs w:val="40"/>
          <w:lang w:val="en-US" w:eastAsia="zh-CN"/>
        </w:rPr>
        <w:t>设备</w:t>
      </w:r>
      <w:r>
        <w:rPr>
          <w:rFonts w:hint="eastAsia" w:ascii="仿宋_GB2312" w:hAnsi="仿宋_GB2312" w:eastAsia="仿宋_GB2312" w:cs="仿宋_GB2312"/>
          <w:sz w:val="32"/>
          <w:szCs w:val="40"/>
        </w:rPr>
        <w:t>。</w:t>
      </w:r>
    </w:p>
    <w:p w14:paraId="555A22E3">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4.地貌与土地权属</w:t>
      </w:r>
    </w:p>
    <w:p w14:paraId="5055AD06">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事发区域隶属沙湾市管辖，地貌为黄土风化侵蚀沟壑断崖地貌，属于季节性行洪河滩，不属于正规农村公路、景区及经营性游玩场所；区域山体崖壁土体以沙土、碎石混合堆积为主，受自然流水冲刷影响明显，现场未发现贯通裂痕、持续垮塌等活跃变形迹象，谷底为季节性干涸辫状河滩。</w:t>
      </w:r>
    </w:p>
    <w:p w14:paraId="271093C2">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5.事发道路条件</w:t>
      </w:r>
    </w:p>
    <w:p w14:paraId="6A3A2BF0">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事发路段位于山区草场临崖区域，无正规硬化路面及固定通行砂石便道，通行路面由松散碎石、沙土构成，路面凹凸不平、路况较差。该路段整体呈下坡临崖走势，坡顶两侧生长低矮灌木，中间区域为自然形成的简易通行面，灌木与边坡之间为裸露碎石坡面，路段全程未设置任何安全防护设施，无警示标识，整体通行风险较高、安全条件差。</w:t>
      </w:r>
    </w:p>
    <w:p w14:paraId="75A8C1C1">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（三）事故发生前生产经营情况</w:t>
      </w:r>
    </w:p>
    <w:p w14:paraId="6C61A24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新疆****国际旅行社长期租赁非营运私家车开展有偿旅游客运业务，未规范建立用车租赁调度台账，实际控制人未核查合作方**传媒的道路运输经营许可资质，出车前车辆安全检查仅作口头要求，无书面留存检查记录；现有合作司机共计40名，均未签订安全生产责任书，涉事司机杜某某有多次违章及2次交通事故记录，企业未采取停派、复训等约束手段，安全培训仅依托线上腾讯会议开展，缺少线下实操、考核及完整培训档案；企业虽将事发临崖便道划定为高危禁行路段并线上宣讲，但未配套车辆动态监控、随车现场管控等刚性约束措施，致使司机多次私自带游客驶入该危险点位；同时未执行隐患排查登记、整改、复查、销号闭环制度，无隐患处置台账。</w:t>
      </w:r>
    </w:p>
    <w:p w14:paraId="4BB8CAE6">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新疆**传媒有限公司自有非营运车辆1台，其余对外出租车辆均从社会车主处租用代管，企业未建立全员安全生产责任制、风险分级管控、隐患排查治理等基础安全制度，对旅行社租车真实用途核查不严，在知晓非营运车辆拟用于长途多人旅游载客的情况下，依然持续调配车辆；车辆交付采取司机路边自助取车模式，无工作人员到场核验车况、开展书面安全风险交底；企业未建立车辆日常检查、行驶轨迹抽查、隐患整改闭环台账，无任何隐患排查处置相关书面记录。</w:t>
      </w:r>
    </w:p>
    <w:p w14:paraId="587D585A">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w:t>
      </w:r>
      <w:r>
        <w:rPr>
          <w:rFonts w:hint="default" w:ascii="楷体_GB2312" w:hAnsi="楷体_GB2312" w:eastAsia="楷体_GB2312" w:cs="楷体_GB2312"/>
          <w:b/>
          <w:bCs/>
          <w:sz w:val="32"/>
          <w:szCs w:val="40"/>
          <w:lang w:val="en-US" w:eastAsia="zh-CN"/>
        </w:rPr>
        <w:t>四）有关单位和人员的合同、劳动关系等情况</w:t>
      </w:r>
    </w:p>
    <w:p w14:paraId="7255569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1.新疆****国际旅行社</w:t>
      </w:r>
      <w:r>
        <w:rPr>
          <w:rFonts w:hint="default" w:ascii="仿宋_GB2312" w:hAnsi="仿宋_GB2312" w:eastAsia="仿宋_GB2312" w:cs="仿宋_GB2312"/>
          <w:sz w:val="32"/>
          <w:szCs w:val="40"/>
          <w:lang w:val="en-US" w:eastAsia="zh-CN"/>
        </w:rPr>
        <w:t>与游客：签订电子旅游服务合同。</w:t>
      </w:r>
    </w:p>
    <w:p w14:paraId="5CC2660C">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2.新疆****国际旅行社</w:t>
      </w:r>
      <w:r>
        <w:rPr>
          <w:rFonts w:hint="default" w:ascii="仿宋_GB2312" w:hAnsi="仿宋_GB2312" w:eastAsia="仿宋_GB2312" w:cs="仿宋_GB2312"/>
          <w:sz w:val="32"/>
          <w:szCs w:val="40"/>
          <w:lang w:val="en-US" w:eastAsia="zh-CN"/>
        </w:rPr>
        <w:t>与</w:t>
      </w:r>
      <w:r>
        <w:rPr>
          <w:rFonts w:hint="eastAsia" w:ascii="仿宋_GB2312" w:hAnsi="仿宋_GB2312" w:eastAsia="仿宋_GB2312" w:cs="仿宋_GB2312"/>
          <w:sz w:val="32"/>
          <w:szCs w:val="40"/>
          <w:lang w:val="en-US" w:eastAsia="zh-CN"/>
        </w:rPr>
        <w:t>司机杜某某</w:t>
      </w:r>
      <w:r>
        <w:rPr>
          <w:rFonts w:hint="default"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服从企业统一派工、线路管控、安全制度约束，报酬由旅行社按出车天数发放</w:t>
      </w:r>
      <w:r>
        <w:rPr>
          <w:rFonts w:hint="eastAsia" w:ascii="仿宋_GB2312" w:hAnsi="仿宋_GB2312" w:eastAsia="仿宋_GB2312" w:cs="仿宋_GB2312"/>
          <w:sz w:val="32"/>
          <w:szCs w:val="40"/>
          <w:lang w:val="en-US" w:eastAsia="zh-CN"/>
        </w:rPr>
        <w:t>。</w:t>
      </w:r>
    </w:p>
    <w:p w14:paraId="48B133AA">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3.新疆****国际旅行社</w:t>
      </w:r>
      <w:r>
        <w:rPr>
          <w:rFonts w:hint="default" w:ascii="仿宋_GB2312" w:hAnsi="仿宋_GB2312" w:eastAsia="仿宋_GB2312" w:cs="仿宋_GB2312"/>
          <w:sz w:val="32"/>
          <w:szCs w:val="40"/>
          <w:lang w:val="en-US" w:eastAsia="zh-CN"/>
        </w:rPr>
        <w:t>与</w:t>
      </w:r>
      <w:r>
        <w:rPr>
          <w:rFonts w:hint="eastAsia" w:ascii="仿宋_GB2312" w:hAnsi="仿宋_GB2312" w:eastAsia="仿宋_GB2312" w:cs="仿宋_GB2312"/>
          <w:sz w:val="32"/>
          <w:szCs w:val="40"/>
          <w:lang w:val="en-US" w:eastAsia="zh-CN"/>
        </w:rPr>
        <w:t>**传媒</w:t>
      </w:r>
      <w:r>
        <w:rPr>
          <w:rFonts w:hint="default" w:ascii="仿宋_GB2312" w:hAnsi="仿宋_GB2312" w:eastAsia="仿宋_GB2312" w:cs="仿宋_GB2312"/>
          <w:sz w:val="32"/>
          <w:szCs w:val="40"/>
          <w:lang w:val="en-US" w:eastAsia="zh-CN"/>
        </w:rPr>
        <w:t>：仅口头合作，无任何书面权责协议。</w:t>
      </w:r>
    </w:p>
    <w:p w14:paraId="4EBEB65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4.**传媒</w:t>
      </w:r>
      <w:r>
        <w:rPr>
          <w:rFonts w:hint="default" w:ascii="仿宋_GB2312" w:hAnsi="仿宋_GB2312" w:eastAsia="仿宋_GB2312" w:cs="仿宋_GB2312"/>
          <w:sz w:val="32"/>
          <w:szCs w:val="40"/>
          <w:lang w:val="en-US" w:eastAsia="zh-CN"/>
        </w:rPr>
        <w:t>与车主韩</w:t>
      </w:r>
      <w:r>
        <w:rPr>
          <w:rFonts w:hint="eastAsia" w:ascii="仿宋_GB2312" w:hAnsi="仿宋_GB2312" w:eastAsia="仿宋_GB2312" w:cs="仿宋_GB2312"/>
          <w:sz w:val="32"/>
          <w:szCs w:val="40"/>
          <w:lang w:val="en-US" w:eastAsia="zh-CN"/>
        </w:rPr>
        <w:t>某某</w:t>
      </w:r>
      <w:r>
        <w:rPr>
          <w:rFonts w:hint="default" w:ascii="仿宋_GB2312" w:hAnsi="仿宋_GB2312" w:eastAsia="仿宋_GB2312" w:cs="仿宋_GB2312"/>
          <w:sz w:val="32"/>
          <w:szCs w:val="40"/>
          <w:lang w:val="en-US" w:eastAsia="zh-CN"/>
        </w:rPr>
        <w:t>：无书面代管协议，仅口头约定无偿代管车辆。</w:t>
      </w:r>
    </w:p>
    <w:p w14:paraId="40AA86AA">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5.企业</w:t>
      </w:r>
      <w:r>
        <w:rPr>
          <w:rFonts w:hint="default" w:ascii="仿宋_GB2312" w:hAnsi="仿宋_GB2312" w:eastAsia="仿宋_GB2312" w:cs="仿宋_GB2312"/>
          <w:sz w:val="32"/>
          <w:szCs w:val="40"/>
          <w:lang w:val="en-US" w:eastAsia="zh-CN"/>
        </w:rPr>
        <w:t>计调李</w:t>
      </w:r>
      <w:r>
        <w:rPr>
          <w:rFonts w:hint="eastAsia" w:ascii="仿宋_GB2312" w:hAnsi="仿宋_GB2312" w:eastAsia="仿宋_GB2312" w:cs="仿宋_GB2312"/>
          <w:sz w:val="32"/>
          <w:szCs w:val="40"/>
          <w:lang w:val="en-US" w:eastAsia="zh-CN"/>
        </w:rPr>
        <w:t>某某</w:t>
      </w:r>
      <w:r>
        <w:rPr>
          <w:rFonts w:hint="default" w:ascii="仿宋_GB2312" w:hAnsi="仿宋_GB2312" w:eastAsia="仿宋_GB2312" w:cs="仿宋_GB2312"/>
          <w:sz w:val="32"/>
          <w:szCs w:val="40"/>
          <w:lang w:val="en-US" w:eastAsia="zh-CN"/>
        </w:rPr>
        <w:t>（月月）：企业正式员工，签订劳动合同、缴纳社保，专职负责司机调度、出车安排。</w:t>
      </w:r>
    </w:p>
    <w:p w14:paraId="5DC5F87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二、事故发生经过及应急救援情况</w:t>
      </w:r>
    </w:p>
    <w:p w14:paraId="7FA0B97D">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（一）事故发生经过</w:t>
      </w:r>
    </w:p>
    <w:p w14:paraId="0D573D2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2026年6月9日，</w:t>
      </w:r>
      <w:r>
        <w:rPr>
          <w:rFonts w:hint="eastAsia" w:ascii="仿宋_GB2312" w:hAnsi="仿宋_GB2312" w:eastAsia="仿宋_GB2312" w:cs="仿宋_GB2312"/>
          <w:sz w:val="32"/>
          <w:szCs w:val="40"/>
          <w:lang w:val="en-US" w:eastAsia="zh-CN"/>
        </w:rPr>
        <w:t>新疆****国际旅行社</w:t>
      </w:r>
      <w:r>
        <w:rPr>
          <w:rFonts w:hint="default" w:ascii="仿宋_GB2312" w:hAnsi="仿宋_GB2312" w:eastAsia="仿宋_GB2312" w:cs="仿宋_GB2312"/>
          <w:sz w:val="32"/>
          <w:szCs w:val="40"/>
          <w:lang w:val="en-US" w:eastAsia="zh-CN"/>
        </w:rPr>
        <w:t>计调李</w:t>
      </w:r>
      <w:r>
        <w:rPr>
          <w:rFonts w:hint="eastAsia" w:ascii="仿宋_GB2312" w:hAnsi="仿宋_GB2312" w:eastAsia="仿宋_GB2312" w:cs="仿宋_GB2312"/>
          <w:sz w:val="32"/>
          <w:szCs w:val="40"/>
          <w:lang w:val="en-US" w:eastAsia="zh-CN"/>
        </w:rPr>
        <w:t>某某</w:t>
      </w:r>
      <w:r>
        <w:rPr>
          <w:rFonts w:hint="default" w:ascii="仿宋_GB2312" w:hAnsi="仿宋_GB2312" w:eastAsia="仿宋_GB2312" w:cs="仿宋_GB2312"/>
          <w:sz w:val="32"/>
          <w:szCs w:val="40"/>
          <w:lang w:val="en-US" w:eastAsia="zh-CN"/>
        </w:rPr>
        <w:t>口头安排</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驾驶号牌为新</w:t>
      </w:r>
      <w:r>
        <w:rPr>
          <w:rFonts w:hint="eastAsia" w:ascii="仿宋_GB2312" w:hAnsi="仿宋_GB2312" w:eastAsia="仿宋_GB2312" w:cs="仿宋_GB2312"/>
          <w:sz w:val="32"/>
          <w:szCs w:val="40"/>
          <w:lang w:val="en-US" w:eastAsia="zh-CN"/>
        </w:rPr>
        <w:t>A***KT</w:t>
      </w:r>
      <w:r>
        <w:rPr>
          <w:rFonts w:hint="default" w:ascii="仿宋_GB2312" w:hAnsi="仿宋_GB2312" w:eastAsia="仿宋_GB2312" w:cs="仿宋_GB2312"/>
          <w:sz w:val="32"/>
          <w:szCs w:val="40"/>
          <w:lang w:val="en-US" w:eastAsia="zh-CN"/>
        </w:rPr>
        <w:t>的车辆，搭载游客</w:t>
      </w:r>
      <w:r>
        <w:rPr>
          <w:rFonts w:hint="eastAsia" w:ascii="仿宋_GB2312" w:hAnsi="仿宋_GB2312" w:eastAsia="仿宋_GB2312" w:cs="仿宋_GB2312"/>
          <w:sz w:val="32"/>
          <w:szCs w:val="40"/>
          <w:lang w:val="en-US" w:eastAsia="zh-CN"/>
        </w:rPr>
        <w:t>陈某某</w:t>
      </w:r>
      <w:r>
        <w:rPr>
          <w:rFonts w:hint="default" w:ascii="仿宋_GB2312" w:hAnsi="仿宋_GB2312" w:eastAsia="仿宋_GB2312" w:cs="仿宋_GB2312"/>
          <w:sz w:val="32"/>
          <w:szCs w:val="40"/>
          <w:lang w:val="en-US" w:eastAsia="zh-CN"/>
        </w:rPr>
        <w:t>夫妇开展当日旅游行程，当日规划游览点位为正规安集海大峡谷景区。行驶途中，</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驾车驶离规划铺装道路，驶入事发临崖砂石便道，将车辆停靠在距崖边5至6米处。两名游客随即下车，行至距崖边约3米区域停留拍照。拍摄完毕后，车辆沿砂石便道上坡返程时驶出路外坠崖。事发时，驾驶员</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佩戴安全带，两名游客未佩戴安全带。</w:t>
      </w:r>
    </w:p>
    <w:p w14:paraId="7B942DF4">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（二）事故应急救援情况</w:t>
      </w:r>
    </w:p>
    <w:p w14:paraId="5EA57D7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事故发生后，驾驶员</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、游客</w:t>
      </w:r>
      <w:r>
        <w:rPr>
          <w:rFonts w:hint="eastAsia" w:ascii="仿宋_GB2312" w:hAnsi="仿宋_GB2312" w:eastAsia="仿宋_GB2312" w:cs="仿宋_GB2312"/>
          <w:sz w:val="32"/>
          <w:szCs w:val="40"/>
          <w:lang w:val="en-US" w:eastAsia="zh-CN"/>
        </w:rPr>
        <w:t>陈某某</w:t>
      </w:r>
      <w:r>
        <w:rPr>
          <w:rFonts w:hint="default" w:ascii="仿宋_GB2312" w:hAnsi="仿宋_GB2312" w:eastAsia="仿宋_GB2312" w:cs="仿宋_GB2312"/>
          <w:sz w:val="32"/>
          <w:szCs w:val="40"/>
          <w:lang w:val="en-US" w:eastAsia="zh-CN"/>
        </w:rPr>
        <w:t>意识清醒，同行另一名女性游客当场昏迷。</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安排</w:t>
      </w:r>
      <w:r>
        <w:rPr>
          <w:rFonts w:hint="eastAsia" w:ascii="仿宋_GB2312" w:hAnsi="仿宋_GB2312" w:eastAsia="仿宋_GB2312" w:cs="仿宋_GB2312"/>
          <w:sz w:val="32"/>
          <w:szCs w:val="40"/>
          <w:lang w:val="en-US" w:eastAsia="zh-CN"/>
        </w:rPr>
        <w:t>陈某某</w:t>
      </w:r>
      <w:r>
        <w:rPr>
          <w:rFonts w:hint="default" w:ascii="仿宋_GB2312" w:hAnsi="仿宋_GB2312" w:eastAsia="仿宋_GB2312" w:cs="仿宋_GB2312"/>
          <w:sz w:val="32"/>
          <w:szCs w:val="40"/>
          <w:lang w:val="en-US" w:eastAsia="zh-CN"/>
        </w:rPr>
        <w:t>向上攀爬寻求救援，但</w:t>
      </w:r>
      <w:r>
        <w:rPr>
          <w:rFonts w:hint="eastAsia" w:ascii="仿宋_GB2312" w:hAnsi="仿宋_GB2312" w:eastAsia="仿宋_GB2312" w:cs="仿宋_GB2312"/>
          <w:sz w:val="32"/>
          <w:szCs w:val="40"/>
          <w:lang w:val="en-US" w:eastAsia="zh-CN"/>
        </w:rPr>
        <w:t>陈某某</w:t>
      </w:r>
      <w:r>
        <w:rPr>
          <w:rFonts w:hint="default" w:ascii="仿宋_GB2312" w:hAnsi="仿宋_GB2312" w:eastAsia="仿宋_GB2312" w:cs="仿宋_GB2312"/>
          <w:sz w:val="32"/>
          <w:szCs w:val="40"/>
          <w:lang w:val="en-US" w:eastAsia="zh-CN"/>
        </w:rPr>
        <w:t>因伤势无法行动</w:t>
      </w:r>
      <w:r>
        <w:rPr>
          <w:rFonts w:hint="eastAsia" w:ascii="仿宋_GB2312" w:hAnsi="仿宋_GB2312" w:eastAsia="仿宋_GB2312" w:cs="仿宋_GB2312"/>
          <w:sz w:val="32"/>
          <w:szCs w:val="40"/>
          <w:lang w:val="en-US" w:eastAsia="zh-CN"/>
        </w:rPr>
        <w:t>。15时37分，</w:t>
      </w:r>
      <w:r>
        <w:rPr>
          <w:rFonts w:hint="default" w:ascii="仿宋_GB2312" w:hAnsi="仿宋_GB2312" w:eastAsia="仿宋_GB2312" w:cs="仿宋_GB2312"/>
          <w:sz w:val="32"/>
          <w:szCs w:val="40"/>
          <w:lang w:val="en-US" w:eastAsia="zh-CN"/>
        </w:rPr>
        <w:t>途经其他游客发现车辆坠崖险情后拨打110、120报警急救电话。</w:t>
      </w:r>
      <w:r>
        <w:rPr>
          <w:rFonts w:hint="eastAsia" w:ascii="仿宋_GB2312" w:hAnsi="仿宋_GB2312" w:eastAsia="仿宋_GB2312" w:cs="仿宋_GB2312"/>
          <w:sz w:val="32"/>
          <w:szCs w:val="40"/>
          <w:lang w:val="en-US" w:eastAsia="zh-CN"/>
        </w:rPr>
        <w:t>16时30许，沙湾市应急、文旅、</w:t>
      </w:r>
      <w:r>
        <w:rPr>
          <w:rFonts w:hint="default" w:ascii="仿宋_GB2312" w:hAnsi="仿宋_GB2312" w:eastAsia="仿宋_GB2312" w:cs="仿宋_GB2312"/>
          <w:sz w:val="32"/>
          <w:szCs w:val="40"/>
          <w:lang w:val="en-US" w:eastAsia="zh-CN"/>
        </w:rPr>
        <w:t>公安、</w:t>
      </w:r>
      <w:r>
        <w:rPr>
          <w:rFonts w:hint="eastAsia" w:ascii="仿宋_GB2312" w:hAnsi="仿宋_GB2312" w:eastAsia="仿宋_GB2312" w:cs="仿宋_GB2312"/>
          <w:sz w:val="32"/>
          <w:szCs w:val="40"/>
          <w:lang w:val="en-US" w:eastAsia="zh-CN"/>
        </w:rPr>
        <w:t>消防、</w:t>
      </w:r>
      <w:r>
        <w:rPr>
          <w:rFonts w:hint="default" w:ascii="仿宋_GB2312" w:hAnsi="仿宋_GB2312" w:eastAsia="仿宋_GB2312" w:cs="仿宋_GB2312"/>
          <w:sz w:val="32"/>
          <w:szCs w:val="40"/>
          <w:lang w:val="en-US" w:eastAsia="zh-CN"/>
        </w:rPr>
        <w:t>医护救援</w:t>
      </w:r>
      <w:r>
        <w:rPr>
          <w:rFonts w:hint="eastAsia" w:ascii="仿宋_GB2312" w:hAnsi="仿宋_GB2312" w:eastAsia="仿宋_GB2312" w:cs="仿宋_GB2312"/>
          <w:sz w:val="32"/>
          <w:szCs w:val="40"/>
          <w:lang w:val="en-US" w:eastAsia="zh-CN"/>
        </w:rPr>
        <w:t>等</w:t>
      </w:r>
      <w:r>
        <w:rPr>
          <w:rFonts w:hint="default" w:ascii="仿宋_GB2312" w:hAnsi="仿宋_GB2312" w:eastAsia="仿宋_GB2312" w:cs="仿宋_GB2312"/>
          <w:sz w:val="32"/>
          <w:szCs w:val="40"/>
          <w:lang w:val="en-US" w:eastAsia="zh-CN"/>
        </w:rPr>
        <w:t>人员第一时间赶赴现场开展施救，</w:t>
      </w:r>
      <w:r>
        <w:rPr>
          <w:rFonts w:hint="eastAsia" w:ascii="仿宋_GB2312" w:hAnsi="仿宋_GB2312" w:eastAsia="仿宋_GB2312" w:cs="仿宋_GB2312"/>
          <w:sz w:val="32"/>
          <w:szCs w:val="40"/>
          <w:lang w:val="en-US" w:eastAsia="zh-CN"/>
        </w:rPr>
        <w:t>现有现场地形条件复杂，现有设备无法</w:t>
      </w:r>
      <w:r>
        <w:rPr>
          <w:rFonts w:hint="default" w:ascii="仿宋_GB2312" w:hAnsi="仿宋_GB2312" w:eastAsia="仿宋_GB2312" w:cs="仿宋_GB2312"/>
          <w:sz w:val="32"/>
          <w:szCs w:val="40"/>
          <w:lang w:val="en-US" w:eastAsia="zh-CN"/>
        </w:rPr>
        <w:t>将三名人员</w:t>
      </w:r>
      <w:r>
        <w:rPr>
          <w:rFonts w:hint="eastAsia" w:ascii="仿宋_GB2312" w:hAnsi="仿宋_GB2312" w:eastAsia="仿宋_GB2312" w:cs="仿宋_GB2312"/>
          <w:sz w:val="32"/>
          <w:szCs w:val="40"/>
          <w:lang w:val="en-US" w:eastAsia="zh-CN"/>
        </w:rPr>
        <w:t>转运，沙湾市文旅局协调直升机将三人从崖底救出并</w:t>
      </w:r>
      <w:r>
        <w:rPr>
          <w:rFonts w:hint="default" w:ascii="仿宋_GB2312" w:hAnsi="仿宋_GB2312" w:eastAsia="仿宋_GB2312" w:cs="仿宋_GB2312"/>
          <w:sz w:val="32"/>
          <w:szCs w:val="40"/>
          <w:lang w:val="en-US" w:eastAsia="zh-CN"/>
        </w:rPr>
        <w:t>送</w:t>
      </w:r>
      <w:r>
        <w:rPr>
          <w:rFonts w:hint="eastAsia" w:ascii="仿宋_GB2312" w:hAnsi="仿宋_GB2312" w:eastAsia="仿宋_GB2312" w:cs="仿宋_GB2312"/>
          <w:sz w:val="32"/>
          <w:szCs w:val="40"/>
          <w:lang w:val="en-US" w:eastAsia="zh-CN"/>
        </w:rPr>
        <w:t>往</w:t>
      </w:r>
      <w:bookmarkStart w:id="0" w:name="_GoBack"/>
      <w:bookmarkEnd w:id="0"/>
      <w:r>
        <w:rPr>
          <w:rFonts w:hint="eastAsia" w:ascii="仿宋_GB2312" w:hAnsi="仿宋_GB2312" w:eastAsia="仿宋_GB2312" w:cs="仿宋_GB2312"/>
          <w:sz w:val="32"/>
          <w:szCs w:val="40"/>
          <w:lang w:val="en-US" w:eastAsia="zh-CN"/>
        </w:rPr>
        <w:t>沙湾市人民医院</w:t>
      </w:r>
      <w:r>
        <w:rPr>
          <w:rFonts w:hint="default" w:ascii="仿宋_GB2312" w:hAnsi="仿宋_GB2312" w:eastAsia="仿宋_GB2312" w:cs="仿宋_GB2312"/>
          <w:sz w:val="32"/>
          <w:szCs w:val="40"/>
          <w:lang w:val="en-US" w:eastAsia="zh-CN"/>
        </w:rPr>
        <w:t>救治。</w:t>
      </w:r>
      <w:r>
        <w:rPr>
          <w:rFonts w:hint="eastAsia" w:ascii="仿宋_GB2312" w:hAnsi="仿宋_GB2312" w:eastAsia="仿宋_GB2312" w:cs="仿宋_GB2312"/>
          <w:sz w:val="32"/>
          <w:szCs w:val="40"/>
          <w:lang w:val="en-US" w:eastAsia="zh-CN"/>
        </w:rPr>
        <w:t>新疆****国际旅行社</w:t>
      </w:r>
      <w:r>
        <w:rPr>
          <w:rFonts w:hint="default" w:ascii="仿宋_GB2312" w:hAnsi="仿宋_GB2312" w:eastAsia="仿宋_GB2312" w:cs="仿宋_GB2312"/>
          <w:sz w:val="32"/>
          <w:szCs w:val="40"/>
          <w:lang w:val="en-US" w:eastAsia="zh-CN"/>
        </w:rPr>
        <w:t>实际控制</w:t>
      </w:r>
      <w:r>
        <w:rPr>
          <w:rFonts w:hint="eastAsia" w:ascii="仿宋_GB2312" w:hAnsi="仿宋_GB2312" w:eastAsia="仿宋_GB2312" w:cs="仿宋_GB2312"/>
          <w:sz w:val="32"/>
          <w:szCs w:val="40"/>
          <w:lang w:val="en-US" w:eastAsia="zh-CN"/>
        </w:rPr>
        <w:t>人</w:t>
      </w:r>
      <w:r>
        <w:rPr>
          <w:rFonts w:hint="default" w:ascii="仿宋_GB2312" w:hAnsi="仿宋_GB2312" w:eastAsia="仿宋_GB2312" w:cs="仿宋_GB2312"/>
          <w:sz w:val="32"/>
          <w:szCs w:val="40"/>
          <w:lang w:val="en-US" w:eastAsia="zh-CN"/>
        </w:rPr>
        <w:t>刘</w:t>
      </w:r>
      <w:r>
        <w:rPr>
          <w:rFonts w:hint="eastAsia" w:ascii="仿宋_GB2312" w:hAnsi="仿宋_GB2312" w:eastAsia="仿宋_GB2312" w:cs="仿宋_GB2312"/>
          <w:sz w:val="32"/>
          <w:szCs w:val="40"/>
          <w:lang w:val="en-US" w:eastAsia="zh-CN"/>
        </w:rPr>
        <w:t>某某</w:t>
      </w:r>
      <w:r>
        <w:rPr>
          <w:rFonts w:hint="default" w:ascii="仿宋_GB2312" w:hAnsi="仿宋_GB2312" w:eastAsia="仿宋_GB2312" w:cs="仿宋_GB2312"/>
          <w:sz w:val="32"/>
          <w:szCs w:val="40"/>
          <w:lang w:val="en-US" w:eastAsia="zh-CN"/>
        </w:rPr>
        <w:t>接到沙湾市应急管理部门事故通知后，</w:t>
      </w:r>
      <w:r>
        <w:rPr>
          <w:rFonts w:hint="eastAsia" w:ascii="仿宋_GB2312" w:hAnsi="仿宋_GB2312" w:eastAsia="仿宋_GB2312" w:cs="仿宋_GB2312"/>
          <w:sz w:val="32"/>
          <w:szCs w:val="40"/>
          <w:lang w:val="en-US" w:eastAsia="zh-CN"/>
        </w:rPr>
        <w:t>于</w:t>
      </w:r>
      <w:r>
        <w:rPr>
          <w:rFonts w:hint="default" w:ascii="仿宋_GB2312" w:hAnsi="仿宋_GB2312" w:eastAsia="仿宋_GB2312" w:cs="仿宋_GB2312"/>
          <w:sz w:val="32"/>
          <w:szCs w:val="40"/>
          <w:lang w:val="en-US" w:eastAsia="zh-CN"/>
        </w:rPr>
        <w:t>第一时间安排工作人员前往医院陪护伤者、安抚家属；</w:t>
      </w:r>
      <w:r>
        <w:rPr>
          <w:rFonts w:hint="eastAsia" w:ascii="仿宋_GB2312" w:hAnsi="仿宋_GB2312" w:eastAsia="仿宋_GB2312" w:cs="仿宋_GB2312"/>
          <w:sz w:val="32"/>
          <w:szCs w:val="40"/>
          <w:lang w:val="en-US" w:eastAsia="zh-CN"/>
        </w:rPr>
        <w:t>**传媒</w:t>
      </w:r>
      <w:r>
        <w:rPr>
          <w:rFonts w:hint="default" w:ascii="仿宋_GB2312" w:hAnsi="仿宋_GB2312" w:eastAsia="仿宋_GB2312" w:cs="仿宋_GB2312"/>
          <w:sz w:val="32"/>
          <w:szCs w:val="40"/>
          <w:lang w:val="en-US" w:eastAsia="zh-CN"/>
        </w:rPr>
        <w:t>法定代表人</w:t>
      </w:r>
      <w:r>
        <w:rPr>
          <w:rFonts w:hint="eastAsia" w:ascii="仿宋_GB2312" w:hAnsi="仿宋_GB2312" w:eastAsia="仿宋_GB2312" w:cs="仿宋_GB2312"/>
          <w:sz w:val="32"/>
          <w:szCs w:val="40"/>
          <w:lang w:val="en-US" w:eastAsia="zh-CN"/>
        </w:rPr>
        <w:t>李某某</w:t>
      </w:r>
      <w:r>
        <w:rPr>
          <w:rFonts w:hint="default" w:ascii="仿宋_GB2312" w:hAnsi="仿宋_GB2312" w:eastAsia="仿宋_GB2312" w:cs="仿宋_GB2312"/>
          <w:sz w:val="32"/>
          <w:szCs w:val="40"/>
          <w:lang w:val="en-US" w:eastAsia="zh-CN"/>
        </w:rPr>
        <w:t>同步赶赴医院协助照料受伤人员</w:t>
      </w:r>
      <w:r>
        <w:rPr>
          <w:rFonts w:hint="eastAsia" w:ascii="仿宋_GB2312" w:hAnsi="仿宋_GB2312" w:eastAsia="仿宋_GB2312" w:cs="仿宋_GB2312"/>
          <w:sz w:val="32"/>
          <w:szCs w:val="40"/>
          <w:lang w:val="en-US" w:eastAsia="zh-CN"/>
        </w:rPr>
        <w:t>。</w:t>
      </w:r>
    </w:p>
    <w:p w14:paraId="417FF851">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（三）应急救援评估</w:t>
      </w:r>
    </w:p>
    <w:p w14:paraId="689769E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事故发生后，应急、文旅、公安、消防、医疗等部门接报后快速响应、赶赴现场开展救援；现场相关人员第一时间开展基础自救。整体现场处置组织有序，救援行动规范，有效防范次生、衍生事故发生。</w:t>
      </w:r>
    </w:p>
    <w:p w14:paraId="6EC67C9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同时暴露出不足：事发地点地处偏远临崖区域，道路通行条件差，救援力量耗时较长。</w:t>
      </w:r>
    </w:p>
    <w:p w14:paraId="7DCD6D8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三、事故造成的人员伤亡和直接经济损失</w:t>
      </w:r>
    </w:p>
    <w:p w14:paraId="57316528">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（一）伤亡人员情况</w:t>
      </w:r>
    </w:p>
    <w:p w14:paraId="17626C7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事故共造成1名游客死亡，1名游客重伤，司机</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轻伤。</w:t>
      </w:r>
    </w:p>
    <w:p w14:paraId="233A7EB2">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（二）直接经济损失</w:t>
      </w:r>
    </w:p>
    <w:p w14:paraId="7FF2DCA0">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事故预估直接经济损失共计254.7785万元</w:t>
      </w:r>
      <w:r>
        <w:rPr>
          <w:rFonts w:hint="eastAsia" w:ascii="仿宋_GB2312" w:hAnsi="仿宋_GB2312" w:eastAsia="仿宋_GB2312" w:cs="仿宋_GB2312"/>
          <w:sz w:val="32"/>
          <w:szCs w:val="40"/>
          <w:lang w:val="en-US" w:eastAsia="zh-CN"/>
        </w:rPr>
        <w:t>。新疆****国际旅行社</w:t>
      </w:r>
      <w:r>
        <w:rPr>
          <w:rFonts w:hint="default" w:ascii="仿宋_GB2312" w:hAnsi="仿宋_GB2312" w:eastAsia="仿宋_GB2312" w:cs="仿宋_GB2312"/>
          <w:sz w:val="32"/>
          <w:szCs w:val="40"/>
          <w:lang w:val="en-US" w:eastAsia="zh-CN"/>
        </w:rPr>
        <w:t>已先行垫付死者丧葬抚恤、伤者医疗康复等各类赔偿金18</w:t>
      </w:r>
      <w:r>
        <w:rPr>
          <w:rFonts w:hint="eastAsia" w:ascii="仿宋_GB2312" w:hAnsi="仿宋_GB2312" w:eastAsia="仿宋_GB2312" w:cs="仿宋_GB2312"/>
          <w:sz w:val="32"/>
          <w:szCs w:val="40"/>
          <w:lang w:val="en-US" w:eastAsia="zh-CN"/>
        </w:rPr>
        <w:t>0</w:t>
      </w:r>
      <w:r>
        <w:rPr>
          <w:rFonts w:hint="default" w:ascii="仿宋_GB2312" w:hAnsi="仿宋_GB2312" w:eastAsia="仿宋_GB2312" w:cs="仿宋_GB2312"/>
          <w:sz w:val="32"/>
          <w:szCs w:val="40"/>
          <w:lang w:val="en-US" w:eastAsia="zh-CN"/>
        </w:rPr>
        <w:t>万元。</w:t>
      </w:r>
      <w:r>
        <w:rPr>
          <w:rFonts w:hint="eastAsia" w:ascii="仿宋_GB2312" w:hAnsi="仿宋_GB2312" w:eastAsia="仿宋_GB2312" w:cs="仿宋_GB2312"/>
          <w:sz w:val="32"/>
          <w:szCs w:val="40"/>
          <w:lang w:val="en-US" w:eastAsia="zh-CN"/>
        </w:rPr>
        <w:t>剩余费用已和死者亲属签订人民调解协议书。</w:t>
      </w:r>
    </w:p>
    <w:p w14:paraId="2C487A8E">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四、事故原因和事故性质</w:t>
      </w:r>
    </w:p>
    <w:p w14:paraId="4565BEDB">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（一）事故发生的原因</w:t>
      </w:r>
    </w:p>
    <w:p w14:paraId="7A4176CA">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1.</w:t>
      </w:r>
      <w:r>
        <w:rPr>
          <w:rFonts w:hint="default" w:ascii="仿宋_GB2312" w:hAnsi="仿宋_GB2312" w:eastAsia="仿宋_GB2312" w:cs="仿宋_GB2312"/>
          <w:b/>
          <w:bCs/>
          <w:sz w:val="32"/>
          <w:szCs w:val="40"/>
          <w:lang w:val="en-US" w:eastAsia="zh-CN"/>
        </w:rPr>
        <w:t>直接原因</w:t>
      </w:r>
    </w:p>
    <w:p w14:paraId="73D21213">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司机</w:t>
      </w:r>
      <w:r>
        <w:rPr>
          <w:rFonts w:hint="eastAsia" w:ascii="仿宋_GB2312" w:hAnsi="仿宋_GB2312" w:eastAsia="仿宋_GB2312" w:cs="仿宋_GB2312"/>
          <w:sz w:val="32"/>
          <w:szCs w:val="40"/>
          <w:lang w:val="en-US" w:eastAsia="zh-CN"/>
        </w:rPr>
        <w:t>杜某某</w:t>
      </w:r>
      <w:r>
        <w:rPr>
          <w:rFonts w:hint="default" w:ascii="仿宋_GB2312" w:hAnsi="仿宋_GB2312" w:eastAsia="仿宋_GB2312" w:cs="仿宋_GB2312"/>
          <w:sz w:val="32"/>
          <w:szCs w:val="40"/>
          <w:lang w:val="en-US" w:eastAsia="zh-CN"/>
        </w:rPr>
        <w:t>安全意识淡薄，主动违章驶入</w:t>
      </w:r>
      <w:r>
        <w:rPr>
          <w:rFonts w:hint="eastAsia" w:ascii="仿宋_GB2312" w:hAnsi="仿宋_GB2312" w:eastAsia="仿宋_GB2312" w:cs="仿宋_GB2312"/>
          <w:sz w:val="32"/>
          <w:szCs w:val="40"/>
          <w:lang w:val="en-US" w:eastAsia="zh-CN"/>
        </w:rPr>
        <w:t>危险区域</w:t>
      </w:r>
      <w:r>
        <w:rPr>
          <w:rFonts w:hint="default" w:ascii="仿宋_GB2312" w:hAnsi="仿宋_GB2312" w:eastAsia="仿宋_GB2312" w:cs="仿宋_GB2312"/>
          <w:sz w:val="32"/>
          <w:szCs w:val="40"/>
          <w:lang w:val="en-US" w:eastAsia="zh-CN"/>
        </w:rPr>
        <w:t>；在路况颠簸的临崖坡道操作处置不当，导致车辆失控坠落；未强制约束游客佩戴</w:t>
      </w:r>
      <w:r>
        <w:rPr>
          <w:rFonts w:hint="eastAsia" w:ascii="仿宋_GB2312" w:hAnsi="仿宋_GB2312" w:eastAsia="仿宋_GB2312" w:cs="仿宋_GB2312"/>
          <w:sz w:val="32"/>
          <w:szCs w:val="40"/>
          <w:lang w:val="en-US" w:eastAsia="zh-CN"/>
        </w:rPr>
        <w:t>安全带</w:t>
      </w:r>
      <w:r>
        <w:rPr>
          <w:rFonts w:hint="default" w:ascii="仿宋_GB2312" w:hAnsi="仿宋_GB2312" w:eastAsia="仿宋_GB2312" w:cs="仿宋_GB2312"/>
          <w:sz w:val="32"/>
          <w:szCs w:val="40"/>
          <w:lang w:val="en-US" w:eastAsia="zh-CN"/>
        </w:rPr>
        <w:t>，扩大伤亡后果。</w:t>
      </w:r>
    </w:p>
    <w:p w14:paraId="722A7A91">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2.</w:t>
      </w:r>
      <w:r>
        <w:rPr>
          <w:rFonts w:hint="default" w:ascii="仿宋_GB2312" w:hAnsi="仿宋_GB2312" w:eastAsia="仿宋_GB2312" w:cs="仿宋_GB2312"/>
          <w:b/>
          <w:bCs/>
          <w:sz w:val="32"/>
          <w:szCs w:val="40"/>
          <w:lang w:val="en-US" w:eastAsia="zh-CN"/>
        </w:rPr>
        <w:t>间接原因</w:t>
      </w:r>
    </w:p>
    <w:p w14:paraId="61A0A354">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新疆****国际旅行社</w:t>
      </w:r>
      <w:r>
        <w:rPr>
          <w:rFonts w:hint="default" w:ascii="仿宋_GB2312" w:hAnsi="仿宋_GB2312" w:eastAsia="仿宋_GB2312" w:cs="仿宋_GB2312"/>
          <w:sz w:val="32"/>
          <w:szCs w:val="40"/>
          <w:lang w:val="en-US" w:eastAsia="zh-CN"/>
        </w:rPr>
        <w:t>安全生产主体责任全面悬空，是引发事故的主要管理诱因。该企业长期租赁无营运资质的非营运私家车开展有偿旅游客运，合作供应商</w:t>
      </w:r>
      <w:r>
        <w:rPr>
          <w:rFonts w:hint="eastAsia" w:ascii="仿宋_GB2312" w:hAnsi="仿宋_GB2312" w:eastAsia="仿宋_GB2312" w:cs="仿宋_GB2312"/>
          <w:sz w:val="32"/>
          <w:szCs w:val="40"/>
          <w:lang w:val="en-US" w:eastAsia="zh-CN"/>
        </w:rPr>
        <w:t>**传媒</w:t>
      </w:r>
      <w:r>
        <w:rPr>
          <w:rFonts w:hint="default" w:ascii="仿宋_GB2312" w:hAnsi="仿宋_GB2312" w:eastAsia="仿宋_GB2312" w:cs="仿宋_GB2312"/>
          <w:sz w:val="32"/>
          <w:szCs w:val="40"/>
          <w:lang w:val="en-US" w:eastAsia="zh-CN"/>
        </w:rPr>
        <w:t>的道路运输经营资质未经核查；企业未与司导签订安全生产责任书，安全培训仅依托线上会议开展，缺少实质性考核约束措施；在线路风险管控方面，虽划定临崖野外便道为禁行路段，但未配套车辆动态监控、随车现场管控等刚性管控手段，难以约束驾驶员私自前往危险</w:t>
      </w:r>
      <w:r>
        <w:rPr>
          <w:rFonts w:hint="eastAsia" w:ascii="仿宋_GB2312" w:hAnsi="仿宋_GB2312" w:eastAsia="仿宋_GB2312" w:cs="仿宋_GB2312"/>
          <w:sz w:val="32"/>
          <w:szCs w:val="40"/>
          <w:lang w:val="en-US" w:eastAsia="zh-CN"/>
        </w:rPr>
        <w:t>路段</w:t>
      </w:r>
      <w:r>
        <w:rPr>
          <w:rFonts w:hint="default" w:ascii="仿宋_GB2312" w:hAnsi="仿宋_GB2312" w:eastAsia="仿宋_GB2312" w:cs="仿宋_GB2312"/>
          <w:sz w:val="32"/>
          <w:szCs w:val="40"/>
          <w:lang w:val="en-US" w:eastAsia="zh-CN"/>
        </w:rPr>
        <w:t>；未与</w:t>
      </w:r>
      <w:r>
        <w:rPr>
          <w:rFonts w:hint="eastAsia" w:ascii="仿宋_GB2312" w:hAnsi="仿宋_GB2312" w:eastAsia="仿宋_GB2312" w:cs="仿宋_GB2312"/>
          <w:sz w:val="32"/>
          <w:szCs w:val="40"/>
          <w:lang w:val="en-US" w:eastAsia="zh-CN"/>
        </w:rPr>
        <w:t>**传媒</w:t>
      </w:r>
      <w:r>
        <w:rPr>
          <w:rFonts w:hint="default" w:ascii="仿宋_GB2312" w:hAnsi="仿宋_GB2312" w:eastAsia="仿宋_GB2312" w:cs="仿宋_GB2312"/>
          <w:sz w:val="32"/>
          <w:szCs w:val="40"/>
          <w:lang w:val="en-US" w:eastAsia="zh-CN"/>
        </w:rPr>
        <w:t>签订书面车辆租赁、安全生产管理协议，车辆调配、驾驶员管理全流程存在重大管控漏洞。</w:t>
      </w:r>
    </w:p>
    <w:p w14:paraId="39A7896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新疆</w:t>
      </w:r>
      <w:r>
        <w:rPr>
          <w:rFonts w:hint="eastAsia" w:ascii="仿宋_GB2312" w:hAnsi="仿宋_GB2312" w:eastAsia="仿宋_GB2312" w:cs="仿宋_GB2312"/>
          <w:sz w:val="32"/>
          <w:szCs w:val="40"/>
          <w:lang w:val="en-US" w:eastAsia="zh-CN"/>
        </w:rPr>
        <w:t>**传媒</w:t>
      </w:r>
      <w:r>
        <w:rPr>
          <w:rFonts w:hint="default" w:ascii="仿宋_GB2312" w:hAnsi="仿宋_GB2312" w:eastAsia="仿宋_GB2312" w:cs="仿宋_GB2312"/>
          <w:sz w:val="32"/>
          <w:szCs w:val="40"/>
          <w:lang w:val="en-US" w:eastAsia="zh-CN"/>
        </w:rPr>
        <w:t>安全把关义务落实不到位，是引发事故的次要管理诱因。该企业无道路旅客运输经营资质，违规将非营运私家车配套驾驶员供给旅行社用于长途多人旅游载客；内部安全管理体系空白，未建立风险分级管控、隐患排查治理等基础安全制度，对租车实际用途未严格核查；该管理疏漏与事故发生存在间接因果关系。</w:t>
      </w:r>
    </w:p>
    <w:p w14:paraId="35B94AB6">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（二）事故性质</w:t>
      </w:r>
    </w:p>
    <w:p w14:paraId="4E9E391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经调查认定，沙湾市</w:t>
      </w:r>
      <w:r>
        <w:rPr>
          <w:rFonts w:hint="eastAsia" w:ascii="仿宋_GB2312" w:hAnsi="仿宋_GB2312" w:eastAsia="仿宋_GB2312" w:cs="仿宋_GB2312"/>
          <w:sz w:val="32"/>
          <w:szCs w:val="40"/>
          <w:lang w:val="en-US" w:eastAsia="zh-CN"/>
        </w:rPr>
        <w:t>新疆****国际旅行社</w:t>
      </w:r>
      <w:r>
        <w:rPr>
          <w:rFonts w:hint="default" w:ascii="仿宋_GB2312" w:hAnsi="仿宋_GB2312" w:eastAsia="仿宋_GB2312" w:cs="仿宋_GB2312"/>
          <w:sz w:val="32"/>
          <w:szCs w:val="40"/>
          <w:lang w:val="en-US" w:eastAsia="zh-CN"/>
        </w:rPr>
        <w:t>有限公司“6・9”一般车辆伤害事故是一起企业违法违规经营、安全管理链条全线失效引发的一般生产安全责任事故。</w:t>
      </w:r>
    </w:p>
    <w:p w14:paraId="5E5F2AA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五、事故发生单位及有关企业主要问题</w:t>
      </w:r>
    </w:p>
    <w:p w14:paraId="29E1BB17">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（一）新疆****国际旅行社</w:t>
      </w:r>
      <w:r>
        <w:rPr>
          <w:rFonts w:hint="default" w:ascii="楷体_GB2312" w:hAnsi="楷体_GB2312" w:eastAsia="楷体_GB2312" w:cs="楷体_GB2312"/>
          <w:b/>
          <w:bCs/>
          <w:sz w:val="32"/>
          <w:szCs w:val="40"/>
          <w:lang w:val="en-US" w:eastAsia="zh-CN"/>
        </w:rPr>
        <w:t>有限公司（主要责任单位）</w:t>
      </w:r>
    </w:p>
    <w:p w14:paraId="7772FD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一是长期向不具备道路旅客运输资质的合作方采购旅游客运服务，违规使用非营运私家车承接付费旅游团队；未</w:t>
      </w:r>
      <w:r>
        <w:rPr>
          <w:rFonts w:hint="eastAsia" w:ascii="仿宋_GB2312" w:hAnsi="仿宋_GB2312" w:eastAsia="仿宋_GB2312" w:cs="仿宋_GB2312"/>
          <w:sz w:val="32"/>
          <w:szCs w:val="40"/>
          <w:lang w:val="en-US" w:eastAsia="zh-CN"/>
        </w:rPr>
        <w:t>与</w:t>
      </w:r>
      <w:r>
        <w:rPr>
          <w:rFonts w:hint="default" w:ascii="仿宋_GB2312" w:hAnsi="仿宋_GB2312" w:eastAsia="仿宋_GB2312" w:cs="仿宋_GB2312"/>
          <w:sz w:val="32"/>
          <w:szCs w:val="40"/>
          <w:lang w:val="en-US" w:eastAsia="zh-CN"/>
        </w:rPr>
        <w:t>客运供应商签订书面租赁及安全生产管理协议，仅口头</w:t>
      </w:r>
      <w:r>
        <w:rPr>
          <w:rFonts w:hint="eastAsia" w:ascii="仿宋_GB2312" w:hAnsi="仿宋_GB2312" w:eastAsia="仿宋_GB2312" w:cs="仿宋_GB2312"/>
          <w:sz w:val="32"/>
          <w:szCs w:val="40"/>
          <w:lang w:val="en-US" w:eastAsia="zh-CN"/>
        </w:rPr>
        <w:t>约定</w:t>
      </w:r>
      <w:r>
        <w:rPr>
          <w:rFonts w:hint="default" w:ascii="仿宋_GB2312" w:hAnsi="仿宋_GB2312" w:eastAsia="仿宋_GB2312" w:cs="仿宋_GB2312"/>
          <w:sz w:val="32"/>
          <w:szCs w:val="40"/>
          <w:lang w:val="en-US" w:eastAsia="zh-CN"/>
        </w:rPr>
        <w:t>合作，未实质性核验对方营运资质、源头安全把关形同虚设</w:t>
      </w:r>
      <w:r>
        <w:rPr>
          <w:rFonts w:hint="eastAsia" w:ascii="仿宋_GB2312" w:hAnsi="仿宋_GB2312" w:eastAsia="仿宋_GB2312" w:cs="仿宋_GB2312"/>
          <w:sz w:val="32"/>
          <w:szCs w:val="40"/>
          <w:lang w:val="en-US" w:eastAsia="zh-CN"/>
        </w:rPr>
        <w:t>；</w:t>
      </w:r>
    </w:p>
    <w:p w14:paraId="258A20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二是未按规定配备专职或兼职安全生产管理人员，企业未建立全员安全生产责任制、用车供应商管理、驾驶员管控、出车审批、隐患排查、应急处置等全套安全生产管理制度，仅留存面向游客的简易安全须知，安全须知不属于企业内部管控制度，安全管理体系根本性缺失；</w:t>
      </w:r>
    </w:p>
    <w:p w14:paraId="312BC4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三是安全培训流于形式，仅依托线上会议简单宣讲，</w:t>
      </w:r>
      <w:r>
        <w:rPr>
          <w:rFonts w:hint="eastAsia" w:ascii="仿宋_GB2312" w:hAnsi="仿宋_GB2312" w:eastAsia="仿宋_GB2312" w:cs="仿宋_GB2312"/>
          <w:sz w:val="32"/>
          <w:szCs w:val="40"/>
          <w:lang w:val="en-US" w:eastAsia="zh-CN"/>
        </w:rPr>
        <w:t>未开展教育培训，</w:t>
      </w:r>
      <w:r>
        <w:rPr>
          <w:rFonts w:hint="default" w:ascii="仿宋_GB2312" w:hAnsi="仿宋_GB2312" w:eastAsia="仿宋_GB2312" w:cs="仿宋_GB2312"/>
          <w:sz w:val="32"/>
          <w:szCs w:val="40"/>
          <w:lang w:val="en-US" w:eastAsia="zh-CN"/>
        </w:rPr>
        <w:t>无考核、无复训、无刚性管控约束，培训未取得实际管控效果</w:t>
      </w:r>
      <w:r>
        <w:rPr>
          <w:rFonts w:hint="eastAsia" w:ascii="仿宋_GB2312" w:hAnsi="仿宋_GB2312" w:eastAsia="仿宋_GB2312" w:cs="仿宋_GB2312"/>
          <w:sz w:val="32"/>
          <w:szCs w:val="40"/>
          <w:lang w:val="en-US" w:eastAsia="zh-CN"/>
        </w:rPr>
        <w:t>；</w:t>
      </w:r>
    </w:p>
    <w:p w14:paraId="7BBC8C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四是未</w:t>
      </w:r>
      <w:r>
        <w:rPr>
          <w:rFonts w:hint="eastAsia" w:ascii="仿宋_GB2312" w:hAnsi="仿宋_GB2312" w:eastAsia="仿宋_GB2312" w:cs="仿宋_GB2312"/>
          <w:sz w:val="32"/>
          <w:szCs w:val="40"/>
          <w:lang w:val="en-US" w:eastAsia="zh-CN"/>
        </w:rPr>
        <w:t>落实</w:t>
      </w:r>
      <w:r>
        <w:rPr>
          <w:rFonts w:hint="default" w:ascii="仿宋_GB2312" w:hAnsi="仿宋_GB2312" w:eastAsia="仿宋_GB2312" w:cs="仿宋_GB2312"/>
          <w:sz w:val="32"/>
          <w:szCs w:val="40"/>
          <w:lang w:val="en-US" w:eastAsia="zh-CN"/>
        </w:rPr>
        <w:t>隐患排查治理闭环管理，未落实车辆动态监控措施，针对临崖高危禁行路段未设置有效管控约束手段，驾驶员私自驶入危险线路行为无约束机制</w:t>
      </w:r>
      <w:r>
        <w:rPr>
          <w:rFonts w:hint="eastAsia" w:ascii="仿宋_GB2312" w:hAnsi="仿宋_GB2312" w:eastAsia="仿宋_GB2312" w:cs="仿宋_GB2312"/>
          <w:sz w:val="32"/>
          <w:szCs w:val="40"/>
          <w:lang w:val="en-US" w:eastAsia="zh-CN"/>
        </w:rPr>
        <w:t>。</w:t>
      </w:r>
    </w:p>
    <w:p w14:paraId="7A838C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（二）</w:t>
      </w:r>
      <w:r>
        <w:rPr>
          <w:rFonts w:hint="default" w:ascii="楷体_GB2312" w:hAnsi="楷体_GB2312" w:eastAsia="楷体_GB2312" w:cs="楷体_GB2312"/>
          <w:b/>
          <w:bCs/>
          <w:sz w:val="32"/>
          <w:szCs w:val="40"/>
          <w:lang w:val="en-US" w:eastAsia="zh-CN"/>
        </w:rPr>
        <w:t>新疆</w:t>
      </w:r>
      <w:r>
        <w:rPr>
          <w:rFonts w:hint="eastAsia" w:ascii="楷体_GB2312" w:hAnsi="楷体_GB2312" w:eastAsia="楷体_GB2312" w:cs="楷体_GB2312"/>
          <w:b/>
          <w:bCs/>
          <w:sz w:val="32"/>
          <w:szCs w:val="40"/>
          <w:lang w:val="en-US" w:eastAsia="zh-CN"/>
        </w:rPr>
        <w:t>**传媒</w:t>
      </w:r>
      <w:r>
        <w:rPr>
          <w:rFonts w:hint="default" w:ascii="楷体_GB2312" w:hAnsi="楷体_GB2312" w:eastAsia="楷体_GB2312" w:cs="楷体_GB2312"/>
          <w:b/>
          <w:bCs/>
          <w:sz w:val="32"/>
          <w:szCs w:val="40"/>
          <w:lang w:val="en-US" w:eastAsia="zh-CN"/>
        </w:rPr>
        <w:t>有限公司（次要责任单位）</w:t>
      </w:r>
    </w:p>
    <w:p w14:paraId="7F8A75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该公司对本次事故承担次要责任。一是内部安全管理存在疏漏，未建立并落实风险分级管控、隐患排查治理相关安全管理制度，人车安全管控不到位；二是业务经营不规范，自身不具备道路旅客运输经营资质，仅作为中间对接方统筹调配非营运私家车及驾驶员供给旅行社使用，本次涉事车辆相关费用全额转交车主，企业未赚取差价、无违法获利。</w:t>
      </w:r>
    </w:p>
    <w:p w14:paraId="2176348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六、有关部门主要问题</w:t>
      </w:r>
    </w:p>
    <w:p w14:paraId="503689B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经核查《中华人民共和国草原法</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沙湾市与乌苏市草场使用权最终确权协议书》及提供的书面说明等材料，事故发生地点行政区划归属沙湾市，该地块草场使用权确权至乌苏市牧民使用，两地林草部门依据协议划分管护相关工作，但跨区域联合监管机制落实均存在不足。</w:t>
      </w:r>
    </w:p>
    <w:p w14:paraId="195CD250">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_GB2312" w:hAnsi="仿宋_GB2312" w:eastAsia="仿宋_GB2312" w:cs="仿宋_GB2312"/>
          <w:sz w:val="32"/>
          <w:szCs w:val="40"/>
          <w:lang w:val="en-US" w:eastAsia="zh-CN"/>
        </w:rPr>
      </w:pPr>
      <w:r>
        <w:rPr>
          <w:rFonts w:hint="eastAsia" w:ascii="楷体_GB2312" w:hAnsi="楷体_GB2312" w:eastAsia="楷体_GB2312" w:cs="楷体_GB2312"/>
          <w:b/>
          <w:bCs/>
          <w:sz w:val="32"/>
          <w:szCs w:val="40"/>
          <w:lang w:val="en-US" w:eastAsia="zh-CN"/>
        </w:rPr>
        <w:t>（一）沙湾市林业和草原局</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作为事发地行政区划属地草原主管部门，依法承担辖区草原监督管理职责。但在跨区域草场统筹监管上存在薄弱环节，未建立覆盖涉事草场内部的常态化巡查机制，未针对草场内临崖便道外来车辆通行风险开展全面排查整治，对</w:t>
      </w:r>
      <w:r>
        <w:rPr>
          <w:rFonts w:hint="eastAsia" w:ascii="仿宋_GB2312" w:hAnsi="仿宋_GB2312" w:eastAsia="仿宋_GB2312" w:cs="仿宋_GB2312"/>
          <w:sz w:val="32"/>
          <w:szCs w:val="40"/>
          <w:lang w:val="en-US" w:eastAsia="zh-CN"/>
        </w:rPr>
        <w:t>草场内</w:t>
      </w:r>
      <w:r>
        <w:rPr>
          <w:rFonts w:hint="default" w:ascii="仿宋_GB2312" w:hAnsi="仿宋_GB2312" w:eastAsia="仿宋_GB2312" w:cs="仿宋_GB2312"/>
          <w:sz w:val="32"/>
          <w:szCs w:val="40"/>
          <w:lang w:val="en-US" w:eastAsia="zh-CN"/>
        </w:rPr>
        <w:t>安全隐患统筹管控力度不足，相关监管工作存在疏漏。</w:t>
      </w:r>
    </w:p>
    <w:p w14:paraId="0530CAE5">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仿宋_GB2312" w:hAnsi="仿宋_GB2312" w:eastAsia="仿宋_GB2312" w:cs="仿宋_GB2312"/>
          <w:sz w:val="32"/>
          <w:szCs w:val="40"/>
          <w:lang w:val="en-US" w:eastAsia="zh-CN"/>
        </w:rPr>
      </w:pPr>
      <w:r>
        <w:rPr>
          <w:rFonts w:hint="eastAsia" w:ascii="楷体_GB2312" w:hAnsi="楷体_GB2312" w:eastAsia="楷体_GB2312" w:cs="楷体_GB2312"/>
          <w:b/>
          <w:bCs/>
          <w:sz w:val="32"/>
          <w:szCs w:val="40"/>
          <w:lang w:val="en-US" w:eastAsia="zh-CN"/>
        </w:rPr>
        <w:t>（二）</w:t>
      </w:r>
      <w:r>
        <w:rPr>
          <w:rFonts w:hint="default" w:ascii="楷体_GB2312" w:hAnsi="楷体_GB2312" w:eastAsia="楷体_GB2312" w:cs="楷体_GB2312"/>
          <w:b/>
          <w:bCs/>
          <w:sz w:val="32"/>
          <w:szCs w:val="40"/>
          <w:lang w:val="en-US" w:eastAsia="zh-CN"/>
        </w:rPr>
        <w:t>乌苏市林业和草原局</w:t>
      </w:r>
      <w:r>
        <w:rPr>
          <w:rFonts w:hint="eastAsia" w:ascii="楷体_GB2312" w:hAnsi="楷体_GB2312" w:eastAsia="楷体_GB2312" w:cs="楷体_GB2312"/>
          <w:b/>
          <w:bCs/>
          <w:sz w:val="32"/>
          <w:szCs w:val="40"/>
          <w:lang w:val="en-US" w:eastAsia="zh-CN"/>
        </w:rPr>
        <w:t>：</w:t>
      </w:r>
      <w:r>
        <w:rPr>
          <w:rFonts w:hint="default" w:ascii="仿宋_GB2312" w:hAnsi="仿宋_GB2312" w:eastAsia="仿宋_GB2312" w:cs="仿宋_GB2312"/>
          <w:sz w:val="32"/>
          <w:szCs w:val="40"/>
          <w:lang w:val="en-US" w:eastAsia="zh-CN"/>
        </w:rPr>
        <w:t>是涉事草场实际使用管护责任单位，长期负责该片区牧民放牧、草畜平衡、草原日常巡护等草场使用管理工作。但在风险协同处置方面存在短板，日常管护过程中未能发现大量外来车辆驶入草场临崖区域通行的情况，也未第一时间主动对接属地沙湾市林草局开展联合隐患治理，跨区域协同管控、隐患联动处置工作落实不到位，相关管护工作存在不足。</w:t>
      </w:r>
    </w:p>
    <w:p w14:paraId="325C0FF0">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综上所述</w:t>
      </w:r>
      <w:r>
        <w:rPr>
          <w:rFonts w:hint="default" w:ascii="仿宋_GB2312" w:hAnsi="仿宋_GB2312" w:eastAsia="仿宋_GB2312" w:cs="仿宋_GB2312"/>
          <w:sz w:val="32"/>
          <w:szCs w:val="40"/>
          <w:lang w:val="en-US" w:eastAsia="zh-CN"/>
        </w:rPr>
        <w:t>，沙湾市林草局属地统筹监管存在疏漏，乌苏市林草局协同风险处置存在不足，两地林草部门履职均存在短板，对本次事故发生均负有相应监管责任。</w:t>
      </w:r>
    </w:p>
    <w:p w14:paraId="27B59D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七、对事故有关责任人员及责任单位的处理建议</w:t>
      </w:r>
    </w:p>
    <w:p w14:paraId="78E96DCC">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（一）建议司法机关追究刑事责任人员</w:t>
      </w:r>
    </w:p>
    <w:p w14:paraId="10B5D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建议公安机关对涉事驾驶人杜某某依法追究刑事责任。</w:t>
      </w:r>
    </w:p>
    <w:p w14:paraId="5F7E2290">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textAlignment w:val="auto"/>
        <w:rPr>
          <w:rFonts w:hint="default" w:ascii="楷体_GB2312" w:hAnsi="楷体_GB2312" w:eastAsia="楷体_GB2312" w:cs="楷体_GB2312"/>
          <w:b/>
          <w:bCs/>
          <w:sz w:val="32"/>
          <w:szCs w:val="40"/>
          <w:lang w:val="en-US" w:eastAsia="zh-CN"/>
        </w:rPr>
      </w:pPr>
      <w:r>
        <w:rPr>
          <w:rFonts w:hint="default" w:ascii="楷体_GB2312" w:hAnsi="楷体_GB2312" w:eastAsia="楷体_GB2312" w:cs="楷体_GB2312"/>
          <w:b/>
          <w:bCs/>
          <w:sz w:val="32"/>
          <w:szCs w:val="40"/>
          <w:lang w:val="en-US" w:eastAsia="zh-CN"/>
        </w:rPr>
        <w:t>（</w:t>
      </w:r>
      <w:r>
        <w:rPr>
          <w:rFonts w:hint="eastAsia" w:ascii="楷体_GB2312" w:hAnsi="楷体_GB2312" w:eastAsia="楷体_GB2312" w:cs="楷体_GB2312"/>
          <w:b/>
          <w:bCs/>
          <w:sz w:val="32"/>
          <w:szCs w:val="40"/>
          <w:lang w:val="en-US" w:eastAsia="zh-CN"/>
        </w:rPr>
        <w:t>二</w:t>
      </w:r>
      <w:r>
        <w:rPr>
          <w:rFonts w:hint="default" w:ascii="楷体_GB2312" w:hAnsi="楷体_GB2312" w:eastAsia="楷体_GB2312" w:cs="楷体_GB2312"/>
          <w:b/>
          <w:bCs/>
          <w:sz w:val="32"/>
          <w:szCs w:val="40"/>
          <w:lang w:val="en-US" w:eastAsia="zh-CN"/>
        </w:rPr>
        <w:t>）对事故有关责任单位的处理建议</w:t>
      </w:r>
    </w:p>
    <w:p w14:paraId="44721853">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1.新疆****国际旅行社</w:t>
      </w:r>
      <w:r>
        <w:rPr>
          <w:rFonts w:hint="default" w:ascii="仿宋_GB2312" w:hAnsi="仿宋_GB2312" w:eastAsia="仿宋_GB2312" w:cs="仿宋_GB2312"/>
          <w:b/>
          <w:bCs/>
          <w:sz w:val="32"/>
          <w:szCs w:val="40"/>
          <w:lang w:val="en-US" w:eastAsia="zh-CN"/>
        </w:rPr>
        <w:t>有限公司</w:t>
      </w:r>
    </w:p>
    <w:p w14:paraId="4F72BDB6">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一是长期向不具备道路旅客运输资质的合作方采购旅游客运服务，违规使用非营运私家车承接付费旅游团队；未与客运供应商签订书面租赁及安全生产管理协议，仅口头约定合作，未实质性核验对方营运资质，源头安全把关形同虚设；违反了《中华人民共和国安全生产法》第四十九条第一款</w:t>
      </w:r>
      <w:r>
        <w:rPr>
          <w:rStyle w:val="9"/>
          <w:rFonts w:hint="eastAsia" w:ascii="仿宋_GB2312" w:hAnsi="仿宋_GB2312" w:eastAsia="仿宋_GB2312" w:cs="仿宋_GB2312"/>
          <w:sz w:val="32"/>
          <w:szCs w:val="40"/>
          <w:lang w:val="en-US" w:eastAsia="zh-CN"/>
        </w:rPr>
        <w:footnoteReference w:id="0"/>
      </w:r>
      <w:r>
        <w:rPr>
          <w:rFonts w:hint="eastAsia" w:ascii="仿宋_GB2312" w:hAnsi="仿宋_GB2312" w:eastAsia="仿宋_GB2312" w:cs="仿宋_GB2312"/>
          <w:sz w:val="32"/>
          <w:szCs w:val="40"/>
          <w:lang w:val="en-US" w:eastAsia="zh-CN"/>
        </w:rPr>
        <w:t>、第二款</w:t>
      </w:r>
      <w:r>
        <w:rPr>
          <w:rStyle w:val="9"/>
          <w:rFonts w:hint="eastAsia" w:ascii="仿宋_GB2312" w:hAnsi="仿宋_GB2312" w:eastAsia="仿宋_GB2312" w:cs="仿宋_GB2312"/>
          <w:sz w:val="32"/>
          <w:szCs w:val="40"/>
          <w:lang w:val="en-US" w:eastAsia="zh-CN"/>
        </w:rPr>
        <w:footnoteReference w:id="1"/>
      </w:r>
      <w:r>
        <w:rPr>
          <w:rFonts w:hint="eastAsia" w:ascii="仿宋_GB2312" w:hAnsi="仿宋_GB2312" w:eastAsia="仿宋_GB2312" w:cs="仿宋_GB2312"/>
          <w:sz w:val="32"/>
          <w:szCs w:val="40"/>
          <w:lang w:val="en-US" w:eastAsia="zh-CN"/>
        </w:rPr>
        <w:t>；《中华人民共和国旅游法》第三十四条</w:t>
      </w:r>
      <w:r>
        <w:rPr>
          <w:rStyle w:val="9"/>
          <w:rFonts w:hint="eastAsia" w:ascii="仿宋_GB2312" w:hAnsi="仿宋_GB2312" w:eastAsia="仿宋_GB2312" w:cs="仿宋_GB2312"/>
          <w:sz w:val="32"/>
          <w:szCs w:val="40"/>
          <w:lang w:val="en-US" w:eastAsia="zh-CN"/>
        </w:rPr>
        <w:footnoteReference w:id="2"/>
      </w:r>
      <w:r>
        <w:rPr>
          <w:rFonts w:hint="eastAsia" w:ascii="仿宋_GB2312" w:hAnsi="仿宋_GB2312" w:eastAsia="仿宋_GB2312" w:cs="仿宋_GB2312"/>
          <w:sz w:val="32"/>
          <w:szCs w:val="40"/>
          <w:lang w:val="en-US" w:eastAsia="zh-CN"/>
        </w:rPr>
        <w:t>。</w:t>
      </w:r>
    </w:p>
    <w:p w14:paraId="164E5D5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二是未按规定配备专职或兼职安全生产管理人员，企业未建立全员安全生产责任制、用车供应商管理制度、驾驶员管控制度、出车审批制度、隐患排查制度、应急处置制度等全套安全生产管理制度，仅留存面向游客的简易安全须知，安全须知不属于企业内部管控制度，安全管理体系根本性缺失；违反了《中华人民共和国安全生产法》第四条第一款</w:t>
      </w:r>
      <w:r>
        <w:rPr>
          <w:rStyle w:val="9"/>
          <w:rFonts w:hint="eastAsia" w:ascii="仿宋_GB2312" w:hAnsi="仿宋_GB2312" w:eastAsia="仿宋_GB2312" w:cs="仿宋_GB2312"/>
          <w:sz w:val="32"/>
          <w:szCs w:val="40"/>
          <w:lang w:val="en-US" w:eastAsia="zh-CN"/>
        </w:rPr>
        <w:footnoteReference w:id="3"/>
      </w:r>
      <w:r>
        <w:rPr>
          <w:rFonts w:hint="eastAsia" w:ascii="仿宋_GB2312" w:hAnsi="仿宋_GB2312" w:eastAsia="仿宋_GB2312" w:cs="仿宋_GB2312"/>
          <w:sz w:val="32"/>
          <w:szCs w:val="40"/>
          <w:lang w:val="en-US" w:eastAsia="zh-CN"/>
        </w:rPr>
        <w:t>、第二十四条第二款</w:t>
      </w:r>
      <w:r>
        <w:rPr>
          <w:rStyle w:val="9"/>
          <w:rFonts w:hint="eastAsia" w:ascii="仿宋_GB2312" w:hAnsi="仿宋_GB2312" w:eastAsia="仿宋_GB2312" w:cs="仿宋_GB2312"/>
          <w:sz w:val="32"/>
          <w:szCs w:val="40"/>
          <w:lang w:val="en-US" w:eastAsia="zh-CN"/>
        </w:rPr>
        <w:footnoteReference w:id="4"/>
      </w:r>
      <w:r>
        <w:rPr>
          <w:rFonts w:hint="eastAsia" w:ascii="仿宋_GB2312" w:hAnsi="仿宋_GB2312" w:eastAsia="仿宋_GB2312" w:cs="仿宋_GB2312"/>
          <w:sz w:val="32"/>
          <w:szCs w:val="40"/>
          <w:lang w:val="en-US" w:eastAsia="zh-CN"/>
        </w:rPr>
        <w:t>；《中华人民共和国旅游法》第七十九条第一款</w:t>
      </w:r>
      <w:r>
        <w:rPr>
          <w:rStyle w:val="9"/>
          <w:rFonts w:hint="eastAsia" w:ascii="仿宋_GB2312" w:hAnsi="仿宋_GB2312" w:eastAsia="仿宋_GB2312" w:cs="仿宋_GB2312"/>
          <w:sz w:val="32"/>
          <w:szCs w:val="40"/>
          <w:lang w:val="en-US" w:eastAsia="zh-CN"/>
        </w:rPr>
        <w:footnoteReference w:id="5"/>
      </w:r>
      <w:r>
        <w:rPr>
          <w:rFonts w:hint="eastAsia" w:ascii="仿宋_GB2312" w:hAnsi="仿宋_GB2312" w:eastAsia="仿宋_GB2312" w:cs="仿宋_GB2312"/>
          <w:sz w:val="32"/>
          <w:szCs w:val="40"/>
          <w:lang w:val="en-US" w:eastAsia="zh-CN"/>
        </w:rPr>
        <w:t>；《旅游安全管理办法》第六条第（三）项</w:t>
      </w:r>
      <w:r>
        <w:rPr>
          <w:rStyle w:val="9"/>
          <w:rFonts w:hint="eastAsia" w:ascii="仿宋_GB2312" w:hAnsi="仿宋_GB2312" w:eastAsia="仿宋_GB2312" w:cs="仿宋_GB2312"/>
          <w:sz w:val="32"/>
          <w:szCs w:val="40"/>
          <w:lang w:val="en-US" w:eastAsia="zh-CN"/>
        </w:rPr>
        <w:footnoteReference w:id="6"/>
      </w:r>
      <w:r>
        <w:rPr>
          <w:rFonts w:hint="eastAsia" w:ascii="仿宋_GB2312" w:hAnsi="仿宋_GB2312" w:eastAsia="仿宋_GB2312" w:cs="仿宋_GB2312"/>
          <w:sz w:val="32"/>
          <w:szCs w:val="40"/>
          <w:lang w:val="en-US" w:eastAsia="zh-CN"/>
        </w:rPr>
        <w:t>。</w:t>
      </w:r>
    </w:p>
    <w:p w14:paraId="0F78B01A">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三是安全培训流于形式，仅依托线上会议简单宣讲，无考核、无复训、无刚性管控约束，培训未取得实际管控效果；违反了《中华人民共和国安全生产法》第二十八条第一款、第四款</w:t>
      </w:r>
      <w:r>
        <w:rPr>
          <w:rStyle w:val="9"/>
          <w:rFonts w:hint="eastAsia" w:ascii="仿宋_GB2312" w:hAnsi="仿宋_GB2312" w:eastAsia="仿宋_GB2312" w:cs="仿宋_GB2312"/>
          <w:sz w:val="32"/>
          <w:szCs w:val="40"/>
          <w:lang w:val="en-US" w:eastAsia="zh-CN"/>
        </w:rPr>
        <w:footnoteReference w:id="7"/>
      </w:r>
      <w:r>
        <w:rPr>
          <w:rFonts w:hint="eastAsia" w:ascii="仿宋_GB2312" w:hAnsi="仿宋_GB2312" w:eastAsia="仿宋_GB2312" w:cs="仿宋_GB2312"/>
          <w:sz w:val="32"/>
          <w:szCs w:val="40"/>
          <w:lang w:val="en-US" w:eastAsia="zh-CN"/>
        </w:rPr>
        <w:t>；《旅游安全管理办法》第九条</w:t>
      </w:r>
      <w:r>
        <w:rPr>
          <w:rStyle w:val="9"/>
          <w:rFonts w:hint="eastAsia" w:ascii="仿宋_GB2312" w:hAnsi="仿宋_GB2312" w:eastAsia="仿宋_GB2312" w:cs="仿宋_GB2312"/>
          <w:sz w:val="32"/>
          <w:szCs w:val="40"/>
          <w:lang w:val="en-US" w:eastAsia="zh-CN"/>
        </w:rPr>
        <w:footnoteReference w:id="8"/>
      </w:r>
      <w:r>
        <w:rPr>
          <w:rFonts w:hint="eastAsia" w:ascii="仿宋_GB2312" w:hAnsi="仿宋_GB2312" w:eastAsia="仿宋_GB2312" w:cs="仿宋_GB2312"/>
          <w:sz w:val="32"/>
          <w:szCs w:val="40"/>
          <w:lang w:val="en-US" w:eastAsia="zh-CN"/>
        </w:rPr>
        <w:t>。</w:t>
      </w:r>
    </w:p>
    <w:p w14:paraId="4F8507C4">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四是未执行隐患排查治理闭环管理，未落实车辆动态监控措施，针对临崖高危禁行路段未设置有效管控约束手段，驾驶员私自驶入危险线路行为无约束机制。违反了《中华人民共和国安全生产法》第四十一条第一款、第二款</w:t>
      </w:r>
      <w:r>
        <w:rPr>
          <w:rStyle w:val="9"/>
          <w:rFonts w:hint="eastAsia" w:ascii="仿宋_GB2312" w:hAnsi="仿宋_GB2312" w:eastAsia="仿宋_GB2312" w:cs="仿宋_GB2312"/>
          <w:sz w:val="32"/>
          <w:szCs w:val="40"/>
          <w:lang w:val="en-US" w:eastAsia="zh-CN"/>
        </w:rPr>
        <w:footnoteReference w:id="9"/>
      </w:r>
      <w:r>
        <w:rPr>
          <w:rFonts w:hint="eastAsia" w:ascii="仿宋_GB2312" w:hAnsi="仿宋_GB2312" w:eastAsia="仿宋_GB2312" w:cs="仿宋_GB2312"/>
          <w:sz w:val="32"/>
          <w:szCs w:val="40"/>
          <w:lang w:val="en-US" w:eastAsia="zh-CN"/>
        </w:rPr>
        <w:t>。</w:t>
      </w:r>
    </w:p>
    <w:p w14:paraId="62DDBC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综上，新疆****国际旅行社有限公司</w:t>
      </w:r>
      <w:r>
        <w:rPr>
          <w:rFonts w:hint="default" w:ascii="仿宋_GB2312" w:hAnsi="仿宋_GB2312" w:eastAsia="仿宋_GB2312" w:cs="仿宋_GB2312"/>
          <w:sz w:val="32"/>
          <w:szCs w:val="40"/>
          <w:lang w:val="en-US" w:eastAsia="zh-CN"/>
        </w:rPr>
        <w:t>对本次事故发生负主要责任。依据</w:t>
      </w:r>
      <w:r>
        <w:rPr>
          <w:rFonts w:hint="eastAsia" w:ascii="仿宋_GB2312" w:hAnsi="仿宋_GB2312" w:eastAsia="仿宋_GB2312" w:cs="仿宋_GB2312"/>
          <w:sz w:val="32"/>
          <w:szCs w:val="40"/>
          <w:lang w:val="en-US" w:eastAsia="zh-CN"/>
        </w:rPr>
        <w:t>《中华人民共和国安全生产法》第一百一十四条第（一）项</w:t>
      </w:r>
      <w:r>
        <w:rPr>
          <w:rStyle w:val="9"/>
          <w:rFonts w:hint="eastAsia" w:ascii="仿宋_GB2312" w:hAnsi="仿宋_GB2312" w:eastAsia="仿宋_GB2312" w:cs="仿宋_GB2312"/>
          <w:sz w:val="32"/>
          <w:szCs w:val="40"/>
          <w:lang w:val="en-US" w:eastAsia="zh-CN"/>
        </w:rPr>
        <w:footnoteReference w:id="10"/>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《生产安全事故罚款处罚规定》</w:t>
      </w:r>
      <w:r>
        <w:rPr>
          <w:rFonts w:hint="eastAsia" w:ascii="仿宋_GB2312" w:hAnsi="仿宋_GB2312" w:eastAsia="仿宋_GB2312" w:cs="仿宋_GB2312"/>
          <w:sz w:val="32"/>
          <w:szCs w:val="40"/>
          <w:lang w:val="en-US" w:eastAsia="zh-CN"/>
        </w:rPr>
        <w:t>（中华人民共和国应急管理部令第14号）第十四条第（二）项</w:t>
      </w:r>
      <w:r>
        <w:rPr>
          <w:rStyle w:val="9"/>
          <w:rFonts w:hint="eastAsia" w:ascii="仿宋_GB2312" w:hAnsi="仿宋_GB2312" w:eastAsia="仿宋_GB2312" w:cs="仿宋_GB2312"/>
          <w:sz w:val="32"/>
          <w:szCs w:val="40"/>
          <w:lang w:val="en-US" w:eastAsia="zh-CN"/>
        </w:rPr>
        <w:footnoteReference w:id="11"/>
      </w:r>
      <w:r>
        <w:rPr>
          <w:rFonts w:hint="eastAsia" w:ascii="仿宋_GB2312" w:hAnsi="仿宋_GB2312" w:eastAsia="仿宋_GB2312" w:cs="仿宋_GB2312"/>
          <w:sz w:val="32"/>
          <w:szCs w:val="40"/>
          <w:lang w:val="en-US" w:eastAsia="zh-CN"/>
        </w:rPr>
        <w:t>的规定，</w:t>
      </w:r>
      <w:r>
        <w:rPr>
          <w:rFonts w:hint="default" w:ascii="仿宋_GB2312" w:hAnsi="仿宋_GB2312" w:eastAsia="仿宋_GB2312" w:cs="仿宋_GB2312"/>
          <w:sz w:val="32"/>
          <w:szCs w:val="40"/>
          <w:lang w:val="en-US" w:eastAsia="zh-CN"/>
        </w:rPr>
        <w:t>建议由</w:t>
      </w:r>
      <w:r>
        <w:rPr>
          <w:rFonts w:hint="eastAsia" w:ascii="仿宋_GB2312" w:hAnsi="仿宋_GB2312" w:eastAsia="仿宋_GB2312" w:cs="仿宋_GB2312"/>
          <w:sz w:val="32"/>
          <w:szCs w:val="40"/>
          <w:lang w:val="en-US" w:eastAsia="zh-CN"/>
        </w:rPr>
        <w:t>沙湾市</w:t>
      </w:r>
      <w:r>
        <w:rPr>
          <w:rFonts w:hint="default" w:ascii="仿宋_GB2312" w:hAnsi="仿宋_GB2312" w:eastAsia="仿宋_GB2312" w:cs="仿宋_GB2312"/>
          <w:sz w:val="32"/>
          <w:szCs w:val="40"/>
          <w:lang w:val="en-US" w:eastAsia="zh-CN"/>
        </w:rPr>
        <w:t>应急管理</w:t>
      </w:r>
      <w:r>
        <w:rPr>
          <w:rFonts w:hint="eastAsia" w:ascii="仿宋_GB2312" w:hAnsi="仿宋_GB2312" w:eastAsia="仿宋_GB2312" w:cs="仿宋_GB2312"/>
          <w:sz w:val="32"/>
          <w:szCs w:val="40"/>
          <w:lang w:val="en-US" w:eastAsia="zh-CN"/>
        </w:rPr>
        <w:t>局</w:t>
      </w:r>
      <w:r>
        <w:rPr>
          <w:rFonts w:hint="default" w:ascii="仿宋_GB2312" w:hAnsi="仿宋_GB2312" w:eastAsia="仿宋_GB2312" w:cs="仿宋_GB2312"/>
          <w:sz w:val="32"/>
          <w:szCs w:val="40"/>
          <w:lang w:val="en-US" w:eastAsia="zh-CN"/>
        </w:rPr>
        <w:t>给予行政处罚。</w:t>
      </w:r>
    </w:p>
    <w:p w14:paraId="773725EC">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b/>
          <w:bCs/>
          <w:sz w:val="32"/>
          <w:szCs w:val="40"/>
          <w:lang w:val="en-US" w:eastAsia="zh-CN"/>
        </w:rPr>
      </w:pPr>
      <w:r>
        <w:rPr>
          <w:rFonts w:hint="eastAsia" w:ascii="仿宋_GB2312" w:hAnsi="仿宋_GB2312" w:eastAsia="仿宋_GB2312" w:cs="仿宋_GB2312"/>
          <w:b/>
          <w:bCs/>
          <w:sz w:val="32"/>
          <w:szCs w:val="40"/>
          <w:lang w:val="en-US" w:eastAsia="zh-CN"/>
        </w:rPr>
        <w:t>2.</w:t>
      </w:r>
      <w:r>
        <w:rPr>
          <w:rFonts w:hint="default" w:ascii="仿宋_GB2312" w:hAnsi="仿宋_GB2312" w:eastAsia="仿宋_GB2312" w:cs="仿宋_GB2312"/>
          <w:b/>
          <w:bCs/>
          <w:sz w:val="32"/>
          <w:szCs w:val="40"/>
          <w:lang w:val="en-US" w:eastAsia="zh-CN"/>
        </w:rPr>
        <w:t>新疆</w:t>
      </w:r>
      <w:r>
        <w:rPr>
          <w:rFonts w:hint="eastAsia" w:ascii="仿宋_GB2312" w:hAnsi="仿宋_GB2312" w:eastAsia="仿宋_GB2312" w:cs="仿宋_GB2312"/>
          <w:b/>
          <w:bCs/>
          <w:sz w:val="32"/>
          <w:szCs w:val="40"/>
          <w:lang w:val="en-US" w:eastAsia="zh-CN"/>
        </w:rPr>
        <w:t>**传媒</w:t>
      </w:r>
      <w:r>
        <w:rPr>
          <w:rFonts w:hint="default" w:ascii="仿宋_GB2312" w:hAnsi="仿宋_GB2312" w:eastAsia="仿宋_GB2312" w:cs="仿宋_GB2312"/>
          <w:b/>
          <w:bCs/>
          <w:sz w:val="32"/>
          <w:szCs w:val="40"/>
          <w:lang w:val="en-US" w:eastAsia="zh-CN"/>
        </w:rPr>
        <w:t>有限公司</w:t>
      </w:r>
    </w:p>
    <w:p w14:paraId="4CD265EA">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default" w:ascii="仿宋_GB2312" w:hAnsi="仿宋_GB2312" w:eastAsia="仿宋_GB2312" w:cs="仿宋_GB2312"/>
          <w:sz w:val="32"/>
          <w:szCs w:val="40"/>
          <w:lang w:val="en-US" w:eastAsia="zh-CN"/>
        </w:rPr>
        <w:t>该企业内部安全管理存在疏漏，未健全落实风险分级管控、隐患排查治理双重预防机制，违反《中华人民共和国安全生产法》第四十一条第一款、第二款规定；同时企业经营行为不规范，自身不具备道路旅客运输经营资质，仅作为中介对接方为旅行社调配非营运私家车开展客运业务，经查涉事车辆相关费用全额拨付车主，企业未赚取差价、无违法所得，上述相关线索</w:t>
      </w:r>
      <w:r>
        <w:rPr>
          <w:rFonts w:hint="eastAsia" w:ascii="仿宋_GB2312" w:hAnsi="仿宋_GB2312" w:eastAsia="仿宋_GB2312" w:cs="仿宋_GB2312"/>
          <w:sz w:val="32"/>
          <w:szCs w:val="40"/>
          <w:lang w:val="en-US" w:eastAsia="zh-CN"/>
        </w:rPr>
        <w:t>建议</w:t>
      </w:r>
      <w:r>
        <w:rPr>
          <w:rFonts w:hint="default" w:ascii="仿宋_GB2312" w:hAnsi="仿宋_GB2312" w:eastAsia="仿宋_GB2312" w:cs="仿宋_GB2312"/>
          <w:sz w:val="32"/>
          <w:szCs w:val="40"/>
          <w:lang w:val="en-US" w:eastAsia="zh-CN"/>
        </w:rPr>
        <w:t>移交乌鲁木齐市新市区交通运输主管部门依法核查处置。</w:t>
      </w:r>
    </w:p>
    <w:p w14:paraId="352CEFB0">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（三）</w:t>
      </w:r>
      <w:r>
        <w:rPr>
          <w:rFonts w:hint="default" w:ascii="楷体_GB2312" w:hAnsi="楷体_GB2312" w:eastAsia="楷体_GB2312" w:cs="楷体_GB2312"/>
          <w:b/>
          <w:bCs/>
          <w:sz w:val="32"/>
          <w:szCs w:val="40"/>
          <w:lang w:val="en-US" w:eastAsia="zh-CN"/>
        </w:rPr>
        <w:t>给予相关政府单位的处理建议</w:t>
      </w:r>
    </w:p>
    <w:p w14:paraId="65DE0C3D">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1.对沙湾市林业和草原局处理：</w:t>
      </w:r>
      <w:r>
        <w:rPr>
          <w:rFonts w:hint="eastAsia" w:ascii="仿宋_GB2312" w:hAnsi="仿宋_GB2312" w:eastAsia="仿宋_GB2312" w:cs="仿宋_GB2312"/>
          <w:sz w:val="32"/>
          <w:szCs w:val="40"/>
          <w:lang w:val="en-US" w:eastAsia="zh-CN"/>
        </w:rPr>
        <w:t>建议由沙湾市人民政府对沙湾市林业和草原局进行安全生产约谈；责成沙湾市林业和草原局向本级人民政府作出深刻书面检查。限期完成跨区域草场风险隐患全面排查整治，健全跨区域草原联合巡查、隐患互通处置长效机制。</w:t>
      </w:r>
    </w:p>
    <w:p w14:paraId="1741D7DD">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2.对乌苏市林业和草原局处理</w:t>
      </w:r>
      <w:r>
        <w:rPr>
          <w:rFonts w:hint="eastAsia" w:ascii="仿宋_GB2312" w:hAnsi="仿宋_GB2312" w:eastAsia="仿宋_GB2312" w:cs="仿宋_GB2312"/>
          <w:sz w:val="32"/>
          <w:szCs w:val="40"/>
          <w:lang w:val="en-US" w:eastAsia="zh-CN"/>
        </w:rPr>
        <w:t>：建议由乌苏市人民政府对乌苏市林业和草原局进行安全生产约谈；责成乌苏市林业和草原局向乌苏市人民政府作出深刻书面检查。限期完成管辖草场全域风险排查，完善跨区域草原管护信息共享、隐患联动处置工作制度。</w:t>
      </w:r>
    </w:p>
    <w:p w14:paraId="29BEB12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八、整改措施</w:t>
      </w:r>
    </w:p>
    <w:p w14:paraId="36A32B8B">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（一）新疆****国际旅行社</w:t>
      </w:r>
      <w:r>
        <w:rPr>
          <w:rFonts w:hint="default" w:ascii="楷体_GB2312" w:hAnsi="楷体_GB2312" w:eastAsia="楷体_GB2312" w:cs="楷体_GB2312"/>
          <w:b/>
          <w:bCs/>
          <w:sz w:val="32"/>
          <w:szCs w:val="40"/>
          <w:lang w:val="en-US" w:eastAsia="zh-CN"/>
        </w:rPr>
        <w:t>有限公司</w:t>
      </w:r>
    </w:p>
    <w:p w14:paraId="220CF81E">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w:t>
      </w:r>
      <w:r>
        <w:rPr>
          <w:rFonts w:hint="default" w:ascii="仿宋_GB2312" w:hAnsi="仿宋_GB2312" w:eastAsia="仿宋_GB2312" w:cs="仿宋_GB2312"/>
          <w:sz w:val="32"/>
          <w:szCs w:val="40"/>
          <w:lang w:val="en-US" w:eastAsia="zh-CN"/>
        </w:rPr>
        <w:t>立即全面整改，清退全部非营运私家车、无有效客运从业资格</w:t>
      </w:r>
      <w:r>
        <w:rPr>
          <w:rFonts w:hint="default" w:ascii="仿宋_GB2312" w:hAnsi="仿宋_GB2312" w:eastAsia="仿宋_GB2312" w:cs="仿宋_GB2312"/>
          <w:sz w:val="32"/>
          <w:szCs w:val="40"/>
          <w:highlight w:val="none"/>
          <w:lang w:val="en-US" w:eastAsia="zh-CN"/>
        </w:rPr>
        <w:t>司导</w:t>
      </w:r>
      <w:r>
        <w:rPr>
          <w:rFonts w:hint="default" w:ascii="仿宋_GB2312" w:hAnsi="仿宋_GB2312" w:eastAsia="仿宋_GB2312" w:cs="仿宋_GB2312"/>
          <w:sz w:val="32"/>
          <w:szCs w:val="40"/>
          <w:lang w:val="en-US" w:eastAsia="zh-CN"/>
        </w:rPr>
        <w:t>；后续仅合作</w:t>
      </w:r>
      <w:r>
        <w:rPr>
          <w:rFonts w:hint="eastAsia" w:ascii="仿宋_GB2312" w:hAnsi="仿宋_GB2312" w:eastAsia="仿宋_GB2312" w:cs="仿宋_GB2312"/>
          <w:sz w:val="32"/>
          <w:szCs w:val="40"/>
          <w:lang w:val="en-US" w:eastAsia="zh-CN"/>
        </w:rPr>
        <w:t>具备</w:t>
      </w:r>
      <w:r>
        <w:rPr>
          <w:rFonts w:hint="default" w:ascii="仿宋_GB2312" w:hAnsi="仿宋_GB2312" w:eastAsia="仿宋_GB2312" w:cs="仿宋_GB2312"/>
          <w:sz w:val="32"/>
          <w:szCs w:val="40"/>
          <w:highlight w:val="none"/>
          <w:lang w:val="en-US" w:eastAsia="zh-CN"/>
        </w:rPr>
        <w:t>《道路运输</w:t>
      </w:r>
      <w:r>
        <w:rPr>
          <w:rFonts w:hint="eastAsia" w:ascii="仿宋_GB2312" w:hAnsi="仿宋_GB2312" w:eastAsia="仿宋_GB2312" w:cs="仿宋_GB2312"/>
          <w:sz w:val="32"/>
          <w:szCs w:val="40"/>
          <w:highlight w:val="none"/>
          <w:lang w:val="en-US" w:eastAsia="zh-CN"/>
        </w:rPr>
        <w:t>经营许可证</w:t>
      </w:r>
      <w:r>
        <w:rPr>
          <w:rFonts w:hint="default" w:ascii="仿宋_GB2312" w:hAnsi="仿宋_GB2312" w:eastAsia="仿宋_GB2312" w:cs="仿宋_GB2312"/>
          <w:sz w:val="32"/>
          <w:szCs w:val="40"/>
          <w:highlight w:val="none"/>
          <w:lang w:val="en-US" w:eastAsia="zh-CN"/>
        </w:rPr>
        <w:t>》</w:t>
      </w:r>
      <w:r>
        <w:rPr>
          <w:rFonts w:hint="eastAsia" w:ascii="仿宋_GB2312" w:hAnsi="仿宋_GB2312" w:eastAsia="仿宋_GB2312" w:cs="仿宋_GB2312"/>
          <w:sz w:val="32"/>
          <w:szCs w:val="40"/>
          <w:highlight w:val="none"/>
          <w:lang w:val="en-US" w:eastAsia="zh-CN"/>
        </w:rPr>
        <w:t>的车辆及取得</w:t>
      </w:r>
      <w:r>
        <w:rPr>
          <w:rFonts w:hint="default" w:ascii="仿宋_GB2312" w:hAnsi="仿宋_GB2312" w:eastAsia="仿宋_GB2312" w:cs="仿宋_GB2312"/>
          <w:sz w:val="32"/>
          <w:szCs w:val="40"/>
          <w:highlight w:val="none"/>
          <w:lang w:val="en-US" w:eastAsia="zh-CN"/>
        </w:rPr>
        <w:t>经营性道路旅客运输驾驶员从业资格证</w:t>
      </w:r>
      <w:r>
        <w:rPr>
          <w:rFonts w:hint="eastAsia" w:ascii="仿宋_GB2312" w:hAnsi="仿宋_GB2312" w:eastAsia="仿宋_GB2312" w:cs="仿宋_GB2312"/>
          <w:sz w:val="32"/>
          <w:szCs w:val="40"/>
          <w:highlight w:val="none"/>
          <w:lang w:val="en-US" w:eastAsia="zh-CN"/>
        </w:rPr>
        <w:t>的人员</w:t>
      </w:r>
      <w:r>
        <w:rPr>
          <w:rFonts w:hint="default" w:ascii="仿宋_GB2312" w:hAnsi="仿宋_GB2312" w:eastAsia="仿宋_GB2312" w:cs="仿宋_GB2312"/>
          <w:sz w:val="32"/>
          <w:szCs w:val="40"/>
          <w:highlight w:val="none"/>
          <w:lang w:val="en-US" w:eastAsia="zh-CN"/>
        </w:rPr>
        <w:t>、</w:t>
      </w:r>
      <w:r>
        <w:rPr>
          <w:rFonts w:hint="default" w:ascii="仿宋_GB2312" w:hAnsi="仿宋_GB2312" w:eastAsia="仿宋_GB2312" w:cs="仿宋_GB2312"/>
          <w:sz w:val="32"/>
          <w:szCs w:val="40"/>
          <w:lang w:val="en-US" w:eastAsia="zh-CN"/>
        </w:rPr>
        <w:t>合规动态终</w:t>
      </w:r>
      <w:r>
        <w:rPr>
          <w:rFonts w:hint="default" w:ascii="仿宋_GB2312" w:hAnsi="仿宋_GB2312" w:eastAsia="仿宋_GB2312" w:cs="仿宋_GB2312"/>
          <w:sz w:val="32"/>
          <w:szCs w:val="40"/>
          <w:highlight w:val="none"/>
          <w:lang w:val="en-US" w:eastAsia="zh-CN"/>
        </w:rPr>
        <w:t>端、</w:t>
      </w:r>
      <w:r>
        <w:rPr>
          <w:rFonts w:hint="eastAsia" w:ascii="仿宋_GB2312" w:hAnsi="仿宋_GB2312" w:eastAsia="仿宋_GB2312" w:cs="仿宋_GB2312"/>
          <w:sz w:val="32"/>
          <w:szCs w:val="40"/>
          <w:highlight w:val="none"/>
          <w:lang w:val="en-US" w:eastAsia="zh-CN"/>
        </w:rPr>
        <w:t>投保</w:t>
      </w:r>
      <w:r>
        <w:rPr>
          <w:rFonts w:hint="default" w:ascii="仿宋_GB2312" w:hAnsi="仿宋_GB2312" w:eastAsia="仿宋_GB2312" w:cs="仿宋_GB2312"/>
          <w:sz w:val="32"/>
          <w:szCs w:val="40"/>
          <w:highlight w:val="none"/>
          <w:lang w:val="en-US" w:eastAsia="zh-CN"/>
        </w:rPr>
        <w:t>客运承运人责任险的正规旅</w:t>
      </w:r>
      <w:r>
        <w:rPr>
          <w:rFonts w:hint="default" w:ascii="仿宋_GB2312" w:hAnsi="仿宋_GB2312" w:eastAsia="仿宋_GB2312" w:cs="仿宋_GB2312"/>
          <w:sz w:val="32"/>
          <w:szCs w:val="40"/>
          <w:lang w:val="en-US" w:eastAsia="zh-CN"/>
        </w:rPr>
        <w:t>游客运企业。</w:t>
      </w:r>
    </w:p>
    <w:p w14:paraId="0A77AE8B">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2.建立</w:t>
      </w:r>
      <w:r>
        <w:rPr>
          <w:rFonts w:hint="default" w:ascii="仿宋_GB2312" w:hAnsi="仿宋_GB2312" w:eastAsia="仿宋_GB2312" w:cs="仿宋_GB2312"/>
          <w:sz w:val="32"/>
          <w:szCs w:val="40"/>
          <w:lang w:val="en-US" w:eastAsia="zh-CN"/>
        </w:rPr>
        <w:t>健全全员安全生产</w:t>
      </w:r>
      <w:r>
        <w:rPr>
          <w:rFonts w:hint="eastAsia" w:ascii="仿宋_GB2312" w:hAnsi="仿宋_GB2312" w:eastAsia="仿宋_GB2312" w:cs="仿宋_GB2312"/>
          <w:sz w:val="32"/>
          <w:szCs w:val="40"/>
          <w:lang w:val="en-US" w:eastAsia="zh-CN"/>
        </w:rPr>
        <w:t>责任制</w:t>
      </w:r>
      <w:r>
        <w:rPr>
          <w:rFonts w:hint="default" w:ascii="仿宋_GB2312" w:hAnsi="仿宋_GB2312" w:eastAsia="仿宋_GB2312" w:cs="仿宋_GB2312"/>
          <w:sz w:val="32"/>
          <w:szCs w:val="40"/>
          <w:lang w:val="en-US" w:eastAsia="zh-CN"/>
        </w:rPr>
        <w:t>管理体系，</w:t>
      </w:r>
      <w:r>
        <w:rPr>
          <w:rFonts w:hint="eastAsia" w:ascii="仿宋_GB2312" w:hAnsi="仿宋_GB2312" w:eastAsia="仿宋_GB2312" w:cs="仿宋_GB2312"/>
          <w:sz w:val="32"/>
          <w:szCs w:val="40"/>
          <w:lang w:val="en-US" w:eastAsia="zh-CN"/>
        </w:rPr>
        <w:t>完善安全生产规章制度和操作规程，配备安全生产管理人员，</w:t>
      </w:r>
      <w:r>
        <w:rPr>
          <w:rFonts w:hint="default" w:ascii="仿宋_GB2312" w:hAnsi="仿宋_GB2312" w:eastAsia="仿宋_GB2312" w:cs="仿宋_GB2312"/>
          <w:sz w:val="32"/>
          <w:szCs w:val="40"/>
          <w:lang w:val="en-US" w:eastAsia="zh-CN"/>
        </w:rPr>
        <w:t>与所有员工、</w:t>
      </w:r>
      <w:r>
        <w:rPr>
          <w:rFonts w:hint="default" w:ascii="仿宋_GB2312" w:hAnsi="仿宋_GB2312" w:eastAsia="仿宋_GB2312" w:cs="仿宋_GB2312"/>
          <w:sz w:val="32"/>
          <w:szCs w:val="40"/>
          <w:highlight w:val="none"/>
          <w:lang w:val="en-US" w:eastAsia="zh-CN"/>
        </w:rPr>
        <w:t>司导</w:t>
      </w:r>
      <w:r>
        <w:rPr>
          <w:rFonts w:hint="default" w:ascii="仿宋_GB2312" w:hAnsi="仿宋_GB2312" w:eastAsia="仿宋_GB2312" w:cs="仿宋_GB2312"/>
          <w:sz w:val="32"/>
          <w:szCs w:val="40"/>
          <w:lang w:val="en-US" w:eastAsia="zh-CN"/>
        </w:rPr>
        <w:t>签订安全生产责任书；强化旅游线路风险管控</w:t>
      </w:r>
      <w:r>
        <w:rPr>
          <w:rFonts w:hint="eastAsia" w:ascii="仿宋_GB2312" w:hAnsi="仿宋_GB2312" w:eastAsia="仿宋_GB2312" w:cs="仿宋_GB2312"/>
          <w:sz w:val="32"/>
          <w:szCs w:val="40"/>
          <w:lang w:val="en-US" w:eastAsia="zh-CN"/>
        </w:rPr>
        <w:t>，在</w:t>
      </w:r>
      <w:r>
        <w:rPr>
          <w:rFonts w:hint="default" w:ascii="仿宋_GB2312" w:hAnsi="仿宋_GB2312" w:eastAsia="仿宋_GB2312" w:cs="仿宋_GB2312"/>
          <w:sz w:val="32"/>
          <w:szCs w:val="40"/>
          <w:lang w:val="en-US" w:eastAsia="zh-CN"/>
        </w:rPr>
        <w:t>所有线路出行前完成实地安全评估，形成书面风险研判材料；长途出车执行书面审批、专项安全交底制度</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出行前向游客出具书面风险告知书并签字确认，全程强制提醒佩戴安全带。</w:t>
      </w:r>
    </w:p>
    <w:p w14:paraId="559C0F33">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w:t>
      </w:r>
      <w:r>
        <w:rPr>
          <w:rFonts w:hint="default" w:ascii="仿宋_GB2312" w:hAnsi="仿宋_GB2312" w:eastAsia="仿宋_GB2312" w:cs="仿宋_GB2312"/>
          <w:sz w:val="32"/>
          <w:szCs w:val="40"/>
          <w:lang w:val="en-US" w:eastAsia="zh-CN"/>
        </w:rPr>
        <w:t>规范合作供应商管理，</w:t>
      </w:r>
      <w:r>
        <w:rPr>
          <w:rFonts w:hint="eastAsia" w:ascii="仿宋_GB2312" w:hAnsi="仿宋_GB2312" w:eastAsia="仿宋_GB2312" w:cs="仿宋_GB2312"/>
          <w:sz w:val="32"/>
          <w:szCs w:val="40"/>
          <w:lang w:val="en-US" w:eastAsia="zh-CN"/>
        </w:rPr>
        <w:t>加强驾驶员安全生产教育培训考核，建立客运驾驶员一人一档，</w:t>
      </w:r>
      <w:r>
        <w:rPr>
          <w:rFonts w:hint="default" w:ascii="仿宋_GB2312" w:hAnsi="仿宋_GB2312" w:eastAsia="仿宋_GB2312" w:cs="仿宋_GB2312"/>
          <w:sz w:val="32"/>
          <w:szCs w:val="40"/>
          <w:lang w:val="en-US" w:eastAsia="zh-CN"/>
        </w:rPr>
        <w:t>严格核查对方道路运输经营资质，</w:t>
      </w:r>
      <w:r>
        <w:rPr>
          <w:rFonts w:hint="eastAsia" w:ascii="仿宋_GB2312" w:hAnsi="仿宋_GB2312" w:eastAsia="仿宋_GB2312" w:cs="仿宋_GB2312"/>
          <w:sz w:val="32"/>
          <w:szCs w:val="40"/>
          <w:lang w:val="en-US" w:eastAsia="zh-CN"/>
        </w:rPr>
        <w:t>与全部合作方</w:t>
      </w:r>
      <w:r>
        <w:rPr>
          <w:rFonts w:hint="default" w:ascii="仿宋_GB2312" w:hAnsi="仿宋_GB2312" w:eastAsia="仿宋_GB2312" w:cs="仿宋_GB2312"/>
          <w:sz w:val="32"/>
          <w:szCs w:val="40"/>
          <w:lang w:val="en-US" w:eastAsia="zh-CN"/>
        </w:rPr>
        <w:t>签订包含安全责任的书面租赁协议；租用车辆全部接入官方客运动态监管平台，实时监控行驶轨迹，及时处置违规变道、驶入野路</w:t>
      </w:r>
      <w:r>
        <w:rPr>
          <w:rFonts w:hint="eastAsia" w:ascii="仿宋_GB2312" w:hAnsi="仿宋_GB2312" w:eastAsia="仿宋_GB2312" w:cs="仿宋_GB2312"/>
          <w:sz w:val="32"/>
          <w:szCs w:val="40"/>
          <w:lang w:val="en-US" w:eastAsia="zh-CN"/>
        </w:rPr>
        <w:t>的行为</w:t>
      </w:r>
      <w:r>
        <w:rPr>
          <w:rFonts w:hint="default" w:ascii="仿宋_GB2312" w:hAnsi="仿宋_GB2312" w:eastAsia="仿宋_GB2312" w:cs="仿宋_GB2312"/>
          <w:sz w:val="32"/>
          <w:szCs w:val="40"/>
          <w:lang w:val="en-US" w:eastAsia="zh-CN"/>
        </w:rPr>
        <w:t>。</w:t>
      </w:r>
    </w:p>
    <w:p w14:paraId="2B86AFB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w:t>
      </w:r>
      <w:r>
        <w:rPr>
          <w:rFonts w:hint="default" w:ascii="仿宋_GB2312" w:hAnsi="仿宋_GB2312" w:eastAsia="仿宋_GB2312" w:cs="仿宋_GB2312"/>
          <w:sz w:val="32"/>
          <w:szCs w:val="40"/>
          <w:lang w:val="en-US" w:eastAsia="zh-CN"/>
        </w:rPr>
        <w:t>完善双重预防机制与应急管理，建立隐患排查“登记</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整改</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复查</w:t>
      </w:r>
      <w:r>
        <w:rPr>
          <w:rFonts w:hint="eastAsia" w:ascii="仿宋_GB2312" w:hAnsi="仿宋_GB2312" w:eastAsia="仿宋_GB2312" w:cs="仿宋_GB2312"/>
          <w:sz w:val="32"/>
          <w:szCs w:val="40"/>
          <w:lang w:val="en-US" w:eastAsia="zh-CN"/>
        </w:rPr>
        <w:t>－</w:t>
      </w:r>
      <w:r>
        <w:rPr>
          <w:rFonts w:hint="default" w:ascii="仿宋_GB2312" w:hAnsi="仿宋_GB2312" w:eastAsia="仿宋_GB2312" w:cs="仿宋_GB2312"/>
          <w:sz w:val="32"/>
          <w:szCs w:val="40"/>
          <w:lang w:val="en-US" w:eastAsia="zh-CN"/>
        </w:rPr>
        <w:t>销号”闭环台账；</w:t>
      </w:r>
    </w:p>
    <w:p w14:paraId="46C225DB">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lang w:val="en-US" w:eastAsia="zh-CN"/>
        </w:rPr>
      </w:pPr>
      <w:r>
        <w:rPr>
          <w:rFonts w:hint="eastAsia" w:ascii="楷体_GB2312" w:hAnsi="楷体_GB2312" w:eastAsia="楷体_GB2312" w:cs="楷体_GB2312"/>
          <w:b/>
          <w:bCs/>
          <w:sz w:val="32"/>
          <w:szCs w:val="40"/>
          <w:lang w:val="en-US" w:eastAsia="zh-CN"/>
        </w:rPr>
        <w:t>（二）</w:t>
      </w:r>
      <w:r>
        <w:rPr>
          <w:rFonts w:hint="default" w:ascii="楷体_GB2312" w:hAnsi="楷体_GB2312" w:eastAsia="楷体_GB2312" w:cs="楷体_GB2312"/>
          <w:b/>
          <w:bCs/>
          <w:sz w:val="32"/>
          <w:szCs w:val="40"/>
          <w:lang w:val="en-US" w:eastAsia="zh-CN"/>
        </w:rPr>
        <w:t>新疆</w:t>
      </w:r>
      <w:r>
        <w:rPr>
          <w:rFonts w:hint="eastAsia" w:ascii="楷体_GB2312" w:hAnsi="楷体_GB2312" w:eastAsia="楷体_GB2312" w:cs="楷体_GB2312"/>
          <w:b/>
          <w:bCs/>
          <w:sz w:val="32"/>
          <w:szCs w:val="40"/>
          <w:lang w:val="en-US" w:eastAsia="zh-CN"/>
        </w:rPr>
        <w:t>**传媒</w:t>
      </w:r>
      <w:r>
        <w:rPr>
          <w:rFonts w:hint="default" w:ascii="楷体_GB2312" w:hAnsi="楷体_GB2312" w:eastAsia="楷体_GB2312" w:cs="楷体_GB2312"/>
          <w:b/>
          <w:bCs/>
          <w:sz w:val="32"/>
          <w:szCs w:val="40"/>
          <w:lang w:val="en-US" w:eastAsia="zh-CN"/>
        </w:rPr>
        <w:t>有限公司</w:t>
      </w:r>
    </w:p>
    <w:p w14:paraId="3D180BF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1.</w:t>
      </w:r>
      <w:r>
        <w:rPr>
          <w:rFonts w:hint="default" w:ascii="仿宋_GB2312" w:hAnsi="仿宋_GB2312" w:eastAsia="仿宋_GB2312" w:cs="仿宋_GB2312"/>
          <w:sz w:val="32"/>
          <w:szCs w:val="40"/>
          <w:lang w:val="en-US" w:eastAsia="zh-CN"/>
        </w:rPr>
        <w:t>立即停止一切向旅游企业的车辆租赁业务，严禁将非营运私家车用于</w:t>
      </w:r>
      <w:r>
        <w:rPr>
          <w:rFonts w:hint="eastAsia" w:ascii="仿宋_GB2312" w:hAnsi="仿宋_GB2312" w:eastAsia="仿宋_GB2312" w:cs="仿宋_GB2312"/>
          <w:sz w:val="32"/>
          <w:szCs w:val="40"/>
          <w:lang w:val="en-US" w:eastAsia="zh-CN"/>
        </w:rPr>
        <w:t>客运载客</w:t>
      </w:r>
      <w:r>
        <w:rPr>
          <w:rFonts w:hint="default" w:ascii="仿宋_GB2312" w:hAnsi="仿宋_GB2312" w:eastAsia="仿宋_GB2312" w:cs="仿宋_GB2312"/>
          <w:sz w:val="32"/>
          <w:szCs w:val="40"/>
          <w:lang w:val="en-US" w:eastAsia="zh-CN"/>
        </w:rPr>
        <w:t>；</w:t>
      </w:r>
    </w:p>
    <w:p w14:paraId="5A8B62F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w:t>
      </w:r>
      <w:r>
        <w:rPr>
          <w:rFonts w:hint="default" w:ascii="仿宋_GB2312" w:hAnsi="仿宋_GB2312" w:eastAsia="仿宋_GB2312" w:cs="仿宋_GB2312"/>
          <w:sz w:val="32"/>
          <w:szCs w:val="40"/>
          <w:lang w:val="en-US" w:eastAsia="zh-CN"/>
        </w:rPr>
        <w:t>建立承租方、驾驶人双重核查机制，租车前核实用车真实用途；与所有车主、承租方签订书面代管、租赁及安全责任协议。</w:t>
      </w:r>
    </w:p>
    <w:p w14:paraId="06C444F8">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w:t>
      </w:r>
      <w:r>
        <w:rPr>
          <w:rFonts w:hint="default" w:ascii="仿宋_GB2312" w:hAnsi="仿宋_GB2312" w:eastAsia="仿宋_GB2312" w:cs="仿宋_GB2312"/>
          <w:sz w:val="32"/>
          <w:szCs w:val="40"/>
          <w:lang w:val="en-US" w:eastAsia="zh-CN"/>
        </w:rPr>
        <w:t>补齐安全管理基础短板，</w:t>
      </w:r>
      <w:r>
        <w:rPr>
          <w:rFonts w:hint="eastAsia" w:ascii="仿宋_GB2312" w:hAnsi="仿宋_GB2312" w:eastAsia="仿宋_GB2312" w:cs="仿宋_GB2312"/>
          <w:sz w:val="32"/>
          <w:szCs w:val="40"/>
          <w:lang w:val="en-US" w:eastAsia="zh-CN"/>
        </w:rPr>
        <w:t>建立</w:t>
      </w:r>
      <w:r>
        <w:rPr>
          <w:rFonts w:hint="default" w:ascii="仿宋_GB2312" w:hAnsi="仿宋_GB2312" w:eastAsia="仿宋_GB2312" w:cs="仿宋_GB2312"/>
          <w:sz w:val="32"/>
          <w:szCs w:val="40"/>
          <w:lang w:val="en-US" w:eastAsia="zh-CN"/>
        </w:rPr>
        <w:t>风险分级管控、隐患排查治理、车辆安全检查制度；定期组织管理人员、代管车主线下安全培训并留存考核记录；制定道路交通事故专项应急预案，每年至少组织1次现场应急演练。</w:t>
      </w:r>
    </w:p>
    <w:p w14:paraId="3898B588">
      <w:pPr>
        <w:keepNext w:val="0"/>
        <w:keepLines w:val="0"/>
        <w:pageBreakBefore w:val="0"/>
        <w:widowControl w:val="0"/>
        <w:kinsoku/>
        <w:wordWrap/>
        <w:overflowPunct/>
        <w:topLinePunct w:val="0"/>
        <w:autoSpaceDE/>
        <w:autoSpaceDN/>
        <w:bidi w:val="0"/>
        <w:adjustRightInd/>
        <w:snapToGrid/>
        <w:spacing w:line="560" w:lineRule="exact"/>
        <w:ind w:leftChars="0" w:firstLine="643" w:firstLineChars="200"/>
        <w:textAlignment w:val="auto"/>
        <w:rPr>
          <w:rFonts w:hint="default" w:ascii="楷体_GB2312" w:hAnsi="楷体_GB2312" w:eastAsia="楷体_GB2312" w:cs="楷体_GB2312"/>
          <w:b/>
          <w:bCs/>
          <w:sz w:val="32"/>
          <w:szCs w:val="40"/>
          <w:highlight w:val="yellow"/>
          <w:lang w:val="en-US" w:eastAsia="zh-CN"/>
        </w:rPr>
      </w:pPr>
      <w:r>
        <w:rPr>
          <w:rFonts w:hint="eastAsia" w:ascii="楷体_GB2312" w:hAnsi="楷体_GB2312" w:eastAsia="楷体_GB2312" w:cs="楷体_GB2312"/>
          <w:b/>
          <w:bCs/>
          <w:sz w:val="32"/>
          <w:szCs w:val="40"/>
          <w:lang w:val="en-US" w:eastAsia="zh-CN"/>
        </w:rPr>
        <w:t>（三）</w:t>
      </w:r>
      <w:r>
        <w:rPr>
          <w:rFonts w:hint="default" w:ascii="楷体_GB2312" w:hAnsi="楷体_GB2312" w:eastAsia="楷体_GB2312" w:cs="楷体_GB2312"/>
          <w:b/>
          <w:bCs/>
          <w:sz w:val="32"/>
          <w:szCs w:val="40"/>
          <w:lang w:val="en-US" w:eastAsia="zh-CN"/>
        </w:rPr>
        <w:t>行业监管部门工作建议</w:t>
      </w:r>
    </w:p>
    <w:p w14:paraId="555D87E4">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highlight w:val="yellow"/>
          <w:lang w:val="en-US" w:eastAsia="zh-CN"/>
        </w:rPr>
      </w:pPr>
      <w:r>
        <w:rPr>
          <w:rFonts w:hint="eastAsia" w:ascii="仿宋_GB2312" w:hAnsi="仿宋_GB2312" w:eastAsia="仿宋_GB2312" w:cs="仿宋_GB2312"/>
          <w:sz w:val="32"/>
          <w:szCs w:val="40"/>
          <w:lang w:val="en-US" w:eastAsia="zh-CN"/>
        </w:rPr>
        <w:t>1.组织文旅、交通运输、应急管理等多部门开展旅游客运市场联合专项整治，从严查处旅行社违规租用无营运资质车辆、租赁企业变相从事客运经营等违法违规行为。</w:t>
      </w:r>
    </w:p>
    <w:p w14:paraId="6C16DED9">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2.压实源头监管责任，严格旅行社、车辆租赁企业资质审核与日常核查，建立违法经营主体失信黑名单制度，落实跨行业、跨部门联合惩戒机制。</w:t>
      </w:r>
    </w:p>
    <w:p w14:paraId="42B42E57">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3.强化山区临崖道路、景区周边沿线路面巡查执法，重点查处私家车有偿载客、驾驶员擅自驶入野外禁行便道等违法违规行为。</w:t>
      </w:r>
    </w:p>
    <w:p w14:paraId="6567FC1F">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4.完善临崖危险路段安全防护设施，通过加装防护围栏、设置警示标识、开挖隔离沟槽、设置硬质隔离等方式消除道路通行安全隐患。</w:t>
      </w:r>
    </w:p>
    <w:sectPr>
      <w:footerReference r:id="rId6" w:type="default"/>
      <w:footnotePr>
        <w:numFmt w:val="decimalEnclosedCircleChinese"/>
      </w:footnotePr>
      <w:pgSz w:w="11906" w:h="16838"/>
      <w:pgMar w:top="2098" w:right="1531" w:bottom="1984"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5D20EC-36B8-459D-A065-1B33AC9033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E68464E2-5E8C-431C-B42C-B4640D6C850A}"/>
  </w:font>
  <w:font w:name="方正小标宋简体">
    <w:panose1 w:val="03000509000000000000"/>
    <w:charset w:val="86"/>
    <w:family w:val="script"/>
    <w:pitch w:val="default"/>
    <w:sig w:usb0="00000001" w:usb1="080E0000" w:usb2="00000000" w:usb3="00000000" w:csb0="00040000" w:csb1="00000000"/>
    <w:embedRegular r:id="rId3" w:fontKey="{3536B6ED-9CC3-4CB9-9F54-53E7D6409729}"/>
  </w:font>
  <w:font w:name="楷体">
    <w:panose1 w:val="02010609060101010101"/>
    <w:charset w:val="86"/>
    <w:family w:val="modern"/>
    <w:pitch w:val="default"/>
    <w:sig w:usb0="800002BF" w:usb1="38CF7CFA" w:usb2="00000016" w:usb3="00000000" w:csb0="00040001" w:csb1="00000000"/>
    <w:embedRegular r:id="rId4" w:fontKey="{A9DB9EE1-5088-42DE-9E52-E0BB60EE8971}"/>
  </w:font>
  <w:font w:name="方正小标宋_GBK">
    <w:panose1 w:val="03000509000000000000"/>
    <w:charset w:val="86"/>
    <w:family w:val="auto"/>
    <w:pitch w:val="default"/>
    <w:sig w:usb0="00000001" w:usb1="080E0000" w:usb2="00000000" w:usb3="00000000" w:csb0="00040000" w:csb1="00000000"/>
    <w:embedRegular r:id="rId5" w:fontKey="{071D7FF1-41A0-46D5-8E8F-9E2F8D8A2D2B}"/>
  </w:font>
  <w:font w:name="楷体_GB2312">
    <w:panose1 w:val="02010609030101010101"/>
    <w:charset w:val="86"/>
    <w:family w:val="auto"/>
    <w:pitch w:val="default"/>
    <w:sig w:usb0="00000001" w:usb1="080E0000" w:usb2="00000000" w:usb3="00000000" w:csb0="00040000" w:csb1="00000000"/>
    <w:embedRegular r:id="rId6" w:fontKey="{EB3D9CE8-4D7A-45D6-8E00-2A9B25AC10BC}"/>
  </w:font>
  <w:font w:name="MS PGothic">
    <w:panose1 w:val="020B0600070205080204"/>
    <w:charset w:val="80"/>
    <w:family w:val="auto"/>
    <w:pitch w:val="default"/>
    <w:sig w:usb0="E00002FF" w:usb1="6AC7FDFB" w:usb2="08000012" w:usb3="00000000" w:csb0="4002009F" w:csb1="DFD7000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FEE5F">
    <w:pPr>
      <w:pStyle w:val="2"/>
      <w:jc w:val="center"/>
      <w:rPr>
        <w:sz w:val="24"/>
        <w:szCs w:val="24"/>
      </w:rPr>
    </w:pPr>
  </w:p>
  <w:p w14:paraId="59965B4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53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5878">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5825878">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14:paraId="509107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240" w:lineRule="auto"/>
        <w:ind w:right="0"/>
        <w:jc w:val="both"/>
        <w:textAlignment w:val="auto"/>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《中华人民共和国安全生产法》第四十九条第一款　生产经营单位不得将生产经营项目、场所、设备发包或者出租给不具备安全生产条件或者相应资质的单位或者个人。</w:t>
      </w:r>
    </w:p>
  </w:footnote>
  <w:footnote w:id="1">
    <w:p w14:paraId="34D17114">
      <w:pPr>
        <w:pStyle w:val="5"/>
        <w:keepNext w:val="0"/>
        <w:keepLines w:val="0"/>
        <w:pageBreakBefore w:val="0"/>
        <w:kinsoku/>
        <w:wordWrap/>
        <w:overflowPunct/>
        <w:topLinePunct w:val="0"/>
        <w:bidi w:val="0"/>
        <w:adjustRightInd/>
        <w:snapToGrid w:val="0"/>
        <w:textAlignment w:val="auto"/>
        <w:rPr>
          <w:rFonts w:hint="eastAsia" w:ascii="仿宋_GB2312" w:hAnsi="仿宋_GB2312" w:eastAsia="仿宋_GB2312" w:cs="仿宋_GB2312"/>
          <w:kern w:val="2"/>
          <w:sz w:val="24"/>
          <w:szCs w:val="24"/>
          <w:lang w:val="en-US" w:eastAsia="zh-CN" w:bidi="ar-SA"/>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kern w:val="2"/>
          <w:sz w:val="24"/>
          <w:szCs w:val="24"/>
          <w:lang w:val="en-US" w:eastAsia="zh-CN" w:bidi="ar-SA"/>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2">
    <w:p w14:paraId="1F2F52A8">
      <w:pPr>
        <w:pStyle w:val="5"/>
        <w:keepNext w:val="0"/>
        <w:keepLines w:val="0"/>
        <w:pageBreakBefore w:val="0"/>
        <w:kinsoku/>
        <w:wordWrap/>
        <w:overflowPunct/>
        <w:topLinePunct w:val="0"/>
        <w:bidi w:val="0"/>
        <w:adjustRightInd/>
        <w:snapToGrid w:val="0"/>
        <w:textAlignment w:val="auto"/>
        <w:rPr>
          <w:rFonts w:hint="eastAsia" w:ascii="仿宋_GB2312" w:hAnsi="仿宋_GB2312" w:eastAsia="仿宋_GB2312" w:cs="仿宋_GB2312"/>
          <w:sz w:val="24"/>
          <w:szCs w:val="24"/>
          <w:lang w:eastAsia="zh-CN"/>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《中华人民共和国旅游法》第三十四条旅行社组织旅游活动应当向合格的供应商订购产品和服务</w:t>
      </w:r>
      <w:r>
        <w:rPr>
          <w:rFonts w:hint="eastAsia" w:ascii="仿宋_GB2312" w:hAnsi="仿宋_GB2312" w:eastAsia="仿宋_GB2312" w:cs="仿宋_GB2312"/>
          <w:sz w:val="24"/>
          <w:szCs w:val="24"/>
          <w:lang w:eastAsia="zh-CN"/>
        </w:rPr>
        <w:t>。</w:t>
      </w:r>
    </w:p>
  </w:footnote>
  <w:footnote w:id="3">
    <w:p w14:paraId="42EFDA0A">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4">
    <w:p w14:paraId="65E6E777">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w:t>
      </w:r>
    </w:p>
  </w:footnote>
  <w:footnote w:id="5">
    <w:p w14:paraId="6443E6F1">
      <w:pPr>
        <w:pStyle w:val="5"/>
        <w:snapToGrid w:val="0"/>
        <w:rPr>
          <w:rFonts w:hint="eastAsia" w:ascii="仿宋_GB2312" w:hAnsi="仿宋_GB2312" w:eastAsia="仿宋_GB2312" w:cs="仿宋_GB2312"/>
          <w:sz w:val="24"/>
          <w:szCs w:val="24"/>
        </w:rPr>
      </w:pPr>
      <w:r>
        <w:rPr>
          <w:rFonts w:hint="eastAsia" w:ascii="仿宋_GB2312" w:hAnsi="仿宋_GB2312" w:eastAsia="仿宋_GB2312" w:cs="仿宋_GB2312"/>
          <w:sz w:val="16"/>
          <w:szCs w:val="16"/>
        </w:rPr>
        <w:footnoteRef/>
      </w:r>
      <w:r>
        <w:rPr>
          <w:rFonts w:hint="eastAsia" w:ascii="仿宋_GB2312" w:hAnsi="仿宋_GB2312" w:eastAsia="仿宋_GB2312" w:cs="仿宋_GB2312"/>
          <w:sz w:val="24"/>
          <w:szCs w:val="24"/>
        </w:rPr>
        <w:t xml:space="preserve"> 《中华人民共和国旅游法》第七十九条第一款 旅游经营者应当严格执行安全生产管理和消防安全管理的法律、法规和国家标准、行业标准，具备相应的安全生产条件，制定旅游者安全保护制度和应急预案。</w:t>
      </w:r>
    </w:p>
  </w:footnote>
  <w:footnote w:id="6">
    <w:p w14:paraId="7EB30D01">
      <w:pPr>
        <w:pStyle w:val="5"/>
        <w:snapToGrid w:val="0"/>
        <w:rPr>
          <w:rFonts w:hint="eastAsia" w:ascii="仿宋_GB2312" w:hAnsi="仿宋_GB2312" w:eastAsia="仿宋_GB2312" w:cs="仿宋_GB2312"/>
          <w:sz w:val="24"/>
          <w:szCs w:val="24"/>
        </w:rPr>
      </w:pPr>
      <w:r>
        <w:rPr>
          <w:rFonts w:hint="eastAsia" w:ascii="仿宋_GB2312" w:hAnsi="仿宋_GB2312" w:eastAsia="仿宋_GB2312" w:cs="仿宋_GB2312"/>
          <w:sz w:val="18"/>
          <w:szCs w:val="18"/>
        </w:rPr>
        <w:footnoteRef/>
      </w:r>
      <w:r>
        <w:rPr>
          <w:rFonts w:hint="eastAsia" w:ascii="仿宋_GB2312" w:hAnsi="仿宋_GB2312" w:eastAsia="仿宋_GB2312" w:cs="仿宋_GB2312"/>
          <w:sz w:val="24"/>
          <w:szCs w:val="24"/>
        </w:rPr>
        <w:t xml:space="preserve"> 《旅游安全管理办法》第六条第（三）项旅游经营者应当遵守下列要求</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建立安全管理制度和责任体系；</w:t>
      </w:r>
    </w:p>
  </w:footnote>
  <w:footnote w:id="7">
    <w:p w14:paraId="1C71A542">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安全生产法》第二十八条第一款、第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footnote>
  <w:footnote w:id="8">
    <w:p w14:paraId="000A4E3E">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旅游安全管理办法》第九条旅游经营者应当对从业人员进行安全生产教育和培训，保证从业人员掌握必要的安全生产知识、规章制度、操作规程、岗位技能和应急处理措施，知悉自身在安全生产方面的权利和义务。旅游经营者建立安全生产教育和培训档案，如实记录安全生产教育和培训的时间、内容、参加人员以及考核结果等情况。未经安全生产教育和培训合格的旅游从业人员，不得上岗作业；特种作业人员必须按照国家有关规定经专门的安全作业培训，取得相应资格。</w:t>
      </w:r>
    </w:p>
  </w:footnote>
  <w:footnote w:id="9">
    <w:p w14:paraId="00E261EE">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安全生产法》第四十一条第一款、第二款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0">
    <w:p w14:paraId="74C87D2E">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11">
    <w:p w14:paraId="14186F80">
      <w:pPr>
        <w:pStyle w:val="5"/>
        <w:snapToGrid w:val="0"/>
        <w:rPr>
          <w:rFonts w:hint="eastAsia" w:ascii="仿宋_GB2312" w:hAnsi="仿宋_GB2312" w:eastAsia="仿宋_GB2312" w:cs="仿宋_GB2312"/>
          <w:sz w:val="24"/>
          <w:szCs w:val="24"/>
        </w:rPr>
      </w:pPr>
      <w:r>
        <w:rPr>
          <w:rStyle w:val="9"/>
          <w:rFonts w:hint="eastAsia" w:ascii="仿宋_GB2312" w:hAnsi="仿宋_GB2312" w:eastAsia="仿宋_GB2312" w:cs="仿宋_GB2312"/>
          <w:sz w:val="24"/>
          <w:szCs w:val="24"/>
        </w:rPr>
        <w:footnoteRef/>
      </w:r>
      <w:r>
        <w:rPr>
          <w:rFonts w:hint="eastAsia" w:ascii="仿宋_GB2312" w:hAnsi="仿宋_GB2312" w:eastAsia="仿宋_GB2312" w:cs="仿宋_GB2312"/>
          <w:sz w:val="24"/>
          <w:szCs w:val="24"/>
        </w:rPr>
        <w:t xml:space="preserve"> 《生产安全事故罚款处罚规定》（中华人民共和国应急管理部令第14号）第十四条事故发生单位对一般事故负有责任的，依照下列规定处以罚款：（二）造成1人死亡，或者3人以上6人以下重伤，或者300万元以上500万元以下直接经济损失的，处50万元以上70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3A8F3">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4"/>
    <w:footnote w:id="2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3FC3"/>
    <w:rsid w:val="002C3C3B"/>
    <w:rsid w:val="00384B9C"/>
    <w:rsid w:val="003B643A"/>
    <w:rsid w:val="007A51B4"/>
    <w:rsid w:val="008A28FC"/>
    <w:rsid w:val="00AC349E"/>
    <w:rsid w:val="00CB5A10"/>
    <w:rsid w:val="00D3375C"/>
    <w:rsid w:val="01B3097E"/>
    <w:rsid w:val="01B82438"/>
    <w:rsid w:val="0201681D"/>
    <w:rsid w:val="023D0B8F"/>
    <w:rsid w:val="027F2F56"/>
    <w:rsid w:val="028B5457"/>
    <w:rsid w:val="02EA4873"/>
    <w:rsid w:val="02F23728"/>
    <w:rsid w:val="031E4832"/>
    <w:rsid w:val="033601EA"/>
    <w:rsid w:val="038F0F77"/>
    <w:rsid w:val="03911FB6"/>
    <w:rsid w:val="03AA5DB1"/>
    <w:rsid w:val="03CF75C5"/>
    <w:rsid w:val="03F62DA4"/>
    <w:rsid w:val="040F3E66"/>
    <w:rsid w:val="045B70AB"/>
    <w:rsid w:val="04787C5D"/>
    <w:rsid w:val="0490044D"/>
    <w:rsid w:val="04A60F90"/>
    <w:rsid w:val="04DC4690"/>
    <w:rsid w:val="04F26919"/>
    <w:rsid w:val="05065269"/>
    <w:rsid w:val="050B6D23"/>
    <w:rsid w:val="05263B5D"/>
    <w:rsid w:val="052A53FB"/>
    <w:rsid w:val="05507F0F"/>
    <w:rsid w:val="0563090D"/>
    <w:rsid w:val="05660413"/>
    <w:rsid w:val="05D709B3"/>
    <w:rsid w:val="05EC0745"/>
    <w:rsid w:val="06053772"/>
    <w:rsid w:val="061F2A86"/>
    <w:rsid w:val="06224324"/>
    <w:rsid w:val="06265ABD"/>
    <w:rsid w:val="062E0F1B"/>
    <w:rsid w:val="063127B9"/>
    <w:rsid w:val="06456265"/>
    <w:rsid w:val="066761DB"/>
    <w:rsid w:val="06744454"/>
    <w:rsid w:val="06750EF1"/>
    <w:rsid w:val="06874187"/>
    <w:rsid w:val="06CB49BC"/>
    <w:rsid w:val="06EC66E0"/>
    <w:rsid w:val="06ED014E"/>
    <w:rsid w:val="06FA34A8"/>
    <w:rsid w:val="071E2D3E"/>
    <w:rsid w:val="072B545A"/>
    <w:rsid w:val="072D2F81"/>
    <w:rsid w:val="07302A71"/>
    <w:rsid w:val="073F08B4"/>
    <w:rsid w:val="07462294"/>
    <w:rsid w:val="07630750"/>
    <w:rsid w:val="07711C04"/>
    <w:rsid w:val="07854B6B"/>
    <w:rsid w:val="07AA2823"/>
    <w:rsid w:val="07BC2556"/>
    <w:rsid w:val="07C05BA3"/>
    <w:rsid w:val="07CD206E"/>
    <w:rsid w:val="080170C8"/>
    <w:rsid w:val="08114650"/>
    <w:rsid w:val="085F3982"/>
    <w:rsid w:val="08A11962"/>
    <w:rsid w:val="08B9254E"/>
    <w:rsid w:val="08DB07BA"/>
    <w:rsid w:val="08E523C9"/>
    <w:rsid w:val="08F875BE"/>
    <w:rsid w:val="091066B6"/>
    <w:rsid w:val="091D7025"/>
    <w:rsid w:val="09315BF5"/>
    <w:rsid w:val="093A3733"/>
    <w:rsid w:val="09434CDD"/>
    <w:rsid w:val="09502F56"/>
    <w:rsid w:val="09622C8A"/>
    <w:rsid w:val="09840E52"/>
    <w:rsid w:val="09890417"/>
    <w:rsid w:val="09A11214"/>
    <w:rsid w:val="09A40C0D"/>
    <w:rsid w:val="09CA2D09"/>
    <w:rsid w:val="0A0F696E"/>
    <w:rsid w:val="0A3A3C73"/>
    <w:rsid w:val="0A536495"/>
    <w:rsid w:val="0A762E91"/>
    <w:rsid w:val="0A7F6D55"/>
    <w:rsid w:val="0A9D21CB"/>
    <w:rsid w:val="0AB67731"/>
    <w:rsid w:val="0ABB08A3"/>
    <w:rsid w:val="0AD55E09"/>
    <w:rsid w:val="0B424B21"/>
    <w:rsid w:val="0B4C599F"/>
    <w:rsid w:val="0B5C3E34"/>
    <w:rsid w:val="0B830E26"/>
    <w:rsid w:val="0B8B296C"/>
    <w:rsid w:val="0B994165"/>
    <w:rsid w:val="0B9F3D21"/>
    <w:rsid w:val="0BA37CB5"/>
    <w:rsid w:val="0BAD28E2"/>
    <w:rsid w:val="0BE61950"/>
    <w:rsid w:val="0BF24552"/>
    <w:rsid w:val="0C1069CD"/>
    <w:rsid w:val="0C1A784C"/>
    <w:rsid w:val="0C395F24"/>
    <w:rsid w:val="0C670CE3"/>
    <w:rsid w:val="0C6F7B97"/>
    <w:rsid w:val="0C741652"/>
    <w:rsid w:val="0CA45A5B"/>
    <w:rsid w:val="0CAA0BCF"/>
    <w:rsid w:val="0CBE1A2C"/>
    <w:rsid w:val="0CFB142B"/>
    <w:rsid w:val="0D2C5A88"/>
    <w:rsid w:val="0D505C1B"/>
    <w:rsid w:val="0D6841FB"/>
    <w:rsid w:val="0D8458C4"/>
    <w:rsid w:val="0D9A0C44"/>
    <w:rsid w:val="0DBE2B84"/>
    <w:rsid w:val="0DC3029E"/>
    <w:rsid w:val="0DEC7E02"/>
    <w:rsid w:val="0E15476E"/>
    <w:rsid w:val="0E5E1C72"/>
    <w:rsid w:val="0E6059EA"/>
    <w:rsid w:val="0E820056"/>
    <w:rsid w:val="0E835B7C"/>
    <w:rsid w:val="0E83792A"/>
    <w:rsid w:val="0E8F3EB9"/>
    <w:rsid w:val="0E925714"/>
    <w:rsid w:val="0E9E6512"/>
    <w:rsid w:val="0EC817E1"/>
    <w:rsid w:val="0EE83C31"/>
    <w:rsid w:val="0F0F5662"/>
    <w:rsid w:val="0F2509E1"/>
    <w:rsid w:val="0F31382A"/>
    <w:rsid w:val="0F3F5B37"/>
    <w:rsid w:val="0F4C5F6E"/>
    <w:rsid w:val="0F5E63E1"/>
    <w:rsid w:val="0F895414"/>
    <w:rsid w:val="0FA4224E"/>
    <w:rsid w:val="0FA67D74"/>
    <w:rsid w:val="0FCA5A2E"/>
    <w:rsid w:val="102962AF"/>
    <w:rsid w:val="10521CAA"/>
    <w:rsid w:val="10523A58"/>
    <w:rsid w:val="10667B2B"/>
    <w:rsid w:val="10991687"/>
    <w:rsid w:val="10A122E9"/>
    <w:rsid w:val="10A2678D"/>
    <w:rsid w:val="10CC380A"/>
    <w:rsid w:val="10F36FE9"/>
    <w:rsid w:val="111F3561"/>
    <w:rsid w:val="11290C5D"/>
    <w:rsid w:val="115A0E16"/>
    <w:rsid w:val="117D68B3"/>
    <w:rsid w:val="11BC73E8"/>
    <w:rsid w:val="11E46932"/>
    <w:rsid w:val="121216F1"/>
    <w:rsid w:val="122431D2"/>
    <w:rsid w:val="12244F80"/>
    <w:rsid w:val="122D652B"/>
    <w:rsid w:val="12751C80"/>
    <w:rsid w:val="12B72298"/>
    <w:rsid w:val="13092230"/>
    <w:rsid w:val="130C4392"/>
    <w:rsid w:val="13144FF5"/>
    <w:rsid w:val="13386A62"/>
    <w:rsid w:val="13392CAD"/>
    <w:rsid w:val="134F427F"/>
    <w:rsid w:val="137141F5"/>
    <w:rsid w:val="138228A6"/>
    <w:rsid w:val="14004C93"/>
    <w:rsid w:val="14333BA0"/>
    <w:rsid w:val="14593607"/>
    <w:rsid w:val="145F384E"/>
    <w:rsid w:val="14DC7D94"/>
    <w:rsid w:val="14FC0436"/>
    <w:rsid w:val="153320AA"/>
    <w:rsid w:val="155B33AF"/>
    <w:rsid w:val="15744470"/>
    <w:rsid w:val="15AC59B8"/>
    <w:rsid w:val="15B8610B"/>
    <w:rsid w:val="15D31197"/>
    <w:rsid w:val="15EF58A5"/>
    <w:rsid w:val="161B48EC"/>
    <w:rsid w:val="16473933"/>
    <w:rsid w:val="166B74B6"/>
    <w:rsid w:val="16AF2471"/>
    <w:rsid w:val="16B6017E"/>
    <w:rsid w:val="16CB6312"/>
    <w:rsid w:val="16DB47A7"/>
    <w:rsid w:val="17127A9D"/>
    <w:rsid w:val="1720040C"/>
    <w:rsid w:val="172D48D7"/>
    <w:rsid w:val="173F2D33"/>
    <w:rsid w:val="17654071"/>
    <w:rsid w:val="176B016C"/>
    <w:rsid w:val="177D585E"/>
    <w:rsid w:val="17834330"/>
    <w:rsid w:val="17A67F2D"/>
    <w:rsid w:val="17AC7EF2"/>
    <w:rsid w:val="17BB1EE3"/>
    <w:rsid w:val="17D905BB"/>
    <w:rsid w:val="17EA0A1A"/>
    <w:rsid w:val="17FD699F"/>
    <w:rsid w:val="18117D55"/>
    <w:rsid w:val="1833416F"/>
    <w:rsid w:val="187F5606"/>
    <w:rsid w:val="18817824"/>
    <w:rsid w:val="189A41EE"/>
    <w:rsid w:val="18D21BDA"/>
    <w:rsid w:val="18E92A80"/>
    <w:rsid w:val="19143FA0"/>
    <w:rsid w:val="19341F4D"/>
    <w:rsid w:val="19393A07"/>
    <w:rsid w:val="19516FA3"/>
    <w:rsid w:val="195720DF"/>
    <w:rsid w:val="197467ED"/>
    <w:rsid w:val="19831126"/>
    <w:rsid w:val="198B3B37"/>
    <w:rsid w:val="19A35324"/>
    <w:rsid w:val="19BC6185"/>
    <w:rsid w:val="19C05ED6"/>
    <w:rsid w:val="19CE163C"/>
    <w:rsid w:val="1A1A55E6"/>
    <w:rsid w:val="1A253F8B"/>
    <w:rsid w:val="1A262EC8"/>
    <w:rsid w:val="1A9365E4"/>
    <w:rsid w:val="1AA611AA"/>
    <w:rsid w:val="1AB62E35"/>
    <w:rsid w:val="1AC612CA"/>
    <w:rsid w:val="1ACE4623"/>
    <w:rsid w:val="1B0E4A1F"/>
    <w:rsid w:val="1B19247D"/>
    <w:rsid w:val="1B1F6C2C"/>
    <w:rsid w:val="1B6D1BBE"/>
    <w:rsid w:val="1B6E4D90"/>
    <w:rsid w:val="1B7E7DF7"/>
    <w:rsid w:val="1BCC2910"/>
    <w:rsid w:val="1BDB0DA5"/>
    <w:rsid w:val="1BE13EE2"/>
    <w:rsid w:val="1BF146D2"/>
    <w:rsid w:val="1BFB1A4D"/>
    <w:rsid w:val="1C0F0A4F"/>
    <w:rsid w:val="1C6A2129"/>
    <w:rsid w:val="1C8C2366"/>
    <w:rsid w:val="1C9176B6"/>
    <w:rsid w:val="1CA05B4B"/>
    <w:rsid w:val="1CB3762C"/>
    <w:rsid w:val="1CD83537"/>
    <w:rsid w:val="1CDA72AF"/>
    <w:rsid w:val="1CE27F12"/>
    <w:rsid w:val="1CF30371"/>
    <w:rsid w:val="1D036806"/>
    <w:rsid w:val="1D104A7F"/>
    <w:rsid w:val="1D444728"/>
    <w:rsid w:val="1D6670E7"/>
    <w:rsid w:val="1D69418F"/>
    <w:rsid w:val="1D840FC9"/>
    <w:rsid w:val="1DB418AE"/>
    <w:rsid w:val="1DB7314C"/>
    <w:rsid w:val="1DCD471E"/>
    <w:rsid w:val="1E116D00"/>
    <w:rsid w:val="1E1E4F79"/>
    <w:rsid w:val="1E450758"/>
    <w:rsid w:val="1E8A260F"/>
    <w:rsid w:val="1EC27FFB"/>
    <w:rsid w:val="1ED8781E"/>
    <w:rsid w:val="1EDF6DFF"/>
    <w:rsid w:val="1EE53CE9"/>
    <w:rsid w:val="1F0423C1"/>
    <w:rsid w:val="1F10520A"/>
    <w:rsid w:val="1F1A1BE5"/>
    <w:rsid w:val="1F220A99"/>
    <w:rsid w:val="1F301408"/>
    <w:rsid w:val="1F3F789D"/>
    <w:rsid w:val="1F4E188E"/>
    <w:rsid w:val="1FAF4A23"/>
    <w:rsid w:val="1FE346CD"/>
    <w:rsid w:val="201523AC"/>
    <w:rsid w:val="203E48AB"/>
    <w:rsid w:val="207D067D"/>
    <w:rsid w:val="20831A0C"/>
    <w:rsid w:val="208A2D9A"/>
    <w:rsid w:val="20B35E4D"/>
    <w:rsid w:val="20EE157B"/>
    <w:rsid w:val="21042B4C"/>
    <w:rsid w:val="210A7208"/>
    <w:rsid w:val="210E39CB"/>
    <w:rsid w:val="21350F58"/>
    <w:rsid w:val="21556F04"/>
    <w:rsid w:val="216435EB"/>
    <w:rsid w:val="21717AB6"/>
    <w:rsid w:val="217A4BBD"/>
    <w:rsid w:val="218003CC"/>
    <w:rsid w:val="21837F15"/>
    <w:rsid w:val="220B7F0B"/>
    <w:rsid w:val="221B63A0"/>
    <w:rsid w:val="22237002"/>
    <w:rsid w:val="224551CB"/>
    <w:rsid w:val="2254540E"/>
    <w:rsid w:val="226715E5"/>
    <w:rsid w:val="22806203"/>
    <w:rsid w:val="22857CBD"/>
    <w:rsid w:val="228F6446"/>
    <w:rsid w:val="22943A5C"/>
    <w:rsid w:val="22A46395"/>
    <w:rsid w:val="22B81E40"/>
    <w:rsid w:val="22C26BEC"/>
    <w:rsid w:val="22EA6D70"/>
    <w:rsid w:val="231F3C6E"/>
    <w:rsid w:val="233139A1"/>
    <w:rsid w:val="233C0087"/>
    <w:rsid w:val="23A81EB5"/>
    <w:rsid w:val="23EB7FF4"/>
    <w:rsid w:val="23F32A04"/>
    <w:rsid w:val="24311EAA"/>
    <w:rsid w:val="24332DB1"/>
    <w:rsid w:val="24681644"/>
    <w:rsid w:val="248875F1"/>
    <w:rsid w:val="248C5333"/>
    <w:rsid w:val="249661B1"/>
    <w:rsid w:val="24997A50"/>
    <w:rsid w:val="24B2452D"/>
    <w:rsid w:val="24D127A6"/>
    <w:rsid w:val="24E46F1D"/>
    <w:rsid w:val="24EF3280"/>
    <w:rsid w:val="24F133E8"/>
    <w:rsid w:val="251033B9"/>
    <w:rsid w:val="252523ED"/>
    <w:rsid w:val="25761B3F"/>
    <w:rsid w:val="258204E4"/>
    <w:rsid w:val="25A16BBC"/>
    <w:rsid w:val="25AD013E"/>
    <w:rsid w:val="25B6156F"/>
    <w:rsid w:val="25CB59E7"/>
    <w:rsid w:val="25CE197B"/>
    <w:rsid w:val="25E36217"/>
    <w:rsid w:val="2601765A"/>
    <w:rsid w:val="26061115"/>
    <w:rsid w:val="266F6CBA"/>
    <w:rsid w:val="26751DF6"/>
    <w:rsid w:val="26867B60"/>
    <w:rsid w:val="26946721"/>
    <w:rsid w:val="26C50688"/>
    <w:rsid w:val="26D27249"/>
    <w:rsid w:val="26D63441"/>
    <w:rsid w:val="26D80F59"/>
    <w:rsid w:val="26F96584"/>
    <w:rsid w:val="27076EF2"/>
    <w:rsid w:val="273374C3"/>
    <w:rsid w:val="27435A51"/>
    <w:rsid w:val="27545EB0"/>
    <w:rsid w:val="275814FC"/>
    <w:rsid w:val="2767173F"/>
    <w:rsid w:val="27A6495D"/>
    <w:rsid w:val="27A91D58"/>
    <w:rsid w:val="27AC35F6"/>
    <w:rsid w:val="27E021B6"/>
    <w:rsid w:val="27EA51A6"/>
    <w:rsid w:val="27EE00B2"/>
    <w:rsid w:val="27F31225"/>
    <w:rsid w:val="27FC632B"/>
    <w:rsid w:val="281407A0"/>
    <w:rsid w:val="2828082C"/>
    <w:rsid w:val="28481571"/>
    <w:rsid w:val="285F2D5E"/>
    <w:rsid w:val="287700A8"/>
    <w:rsid w:val="287C746C"/>
    <w:rsid w:val="288B3B53"/>
    <w:rsid w:val="288D015E"/>
    <w:rsid w:val="28A03C56"/>
    <w:rsid w:val="28AA6265"/>
    <w:rsid w:val="28BB61E6"/>
    <w:rsid w:val="28BD5A2B"/>
    <w:rsid w:val="28CD1A76"/>
    <w:rsid w:val="28D15A0A"/>
    <w:rsid w:val="28DD0894"/>
    <w:rsid w:val="28F9550D"/>
    <w:rsid w:val="2944442E"/>
    <w:rsid w:val="299D769A"/>
    <w:rsid w:val="29A529F3"/>
    <w:rsid w:val="29AC3D81"/>
    <w:rsid w:val="29AF28A8"/>
    <w:rsid w:val="29E76B67"/>
    <w:rsid w:val="2A223F7D"/>
    <w:rsid w:val="2A355B25"/>
    <w:rsid w:val="2A44045E"/>
    <w:rsid w:val="2A497822"/>
    <w:rsid w:val="2A84085A"/>
    <w:rsid w:val="2AAB5DE7"/>
    <w:rsid w:val="2ABE1FBE"/>
    <w:rsid w:val="2AF21C68"/>
    <w:rsid w:val="2AFA28CA"/>
    <w:rsid w:val="2B0B1774"/>
    <w:rsid w:val="2B0B4AD7"/>
    <w:rsid w:val="2B227C82"/>
    <w:rsid w:val="2B3B360F"/>
    <w:rsid w:val="2B4324C3"/>
    <w:rsid w:val="2B485D2C"/>
    <w:rsid w:val="2B6C37C8"/>
    <w:rsid w:val="2B830B12"/>
    <w:rsid w:val="2BBA7BEB"/>
    <w:rsid w:val="2BC058C2"/>
    <w:rsid w:val="2BE07D12"/>
    <w:rsid w:val="2C471F66"/>
    <w:rsid w:val="2C491D5B"/>
    <w:rsid w:val="2C7548FE"/>
    <w:rsid w:val="2C820DC9"/>
    <w:rsid w:val="2C8E776E"/>
    <w:rsid w:val="2CCD473A"/>
    <w:rsid w:val="2D1F486A"/>
    <w:rsid w:val="2D594220"/>
    <w:rsid w:val="2D662499"/>
    <w:rsid w:val="2D687FBF"/>
    <w:rsid w:val="2D7B5F44"/>
    <w:rsid w:val="2D8A6187"/>
    <w:rsid w:val="2D8F0587"/>
    <w:rsid w:val="2DA134D1"/>
    <w:rsid w:val="2DC93154"/>
    <w:rsid w:val="2DCC67A0"/>
    <w:rsid w:val="2DE339C3"/>
    <w:rsid w:val="2DF82212"/>
    <w:rsid w:val="2DFD2898"/>
    <w:rsid w:val="2E075A2A"/>
    <w:rsid w:val="2E0E0B66"/>
    <w:rsid w:val="2E1754AB"/>
    <w:rsid w:val="2E20085E"/>
    <w:rsid w:val="2E903C71"/>
    <w:rsid w:val="2ECA26AB"/>
    <w:rsid w:val="2ECB4CA9"/>
    <w:rsid w:val="2ED973C6"/>
    <w:rsid w:val="2EDD1EAF"/>
    <w:rsid w:val="2EE1627B"/>
    <w:rsid w:val="2F1C3757"/>
    <w:rsid w:val="2F285C58"/>
    <w:rsid w:val="2F2D7712"/>
    <w:rsid w:val="2F401A95"/>
    <w:rsid w:val="2F6E0D6D"/>
    <w:rsid w:val="2F8F3F29"/>
    <w:rsid w:val="2FA07B98"/>
    <w:rsid w:val="2FA572A9"/>
    <w:rsid w:val="2FDD2EE6"/>
    <w:rsid w:val="2FDD4C94"/>
    <w:rsid w:val="2FEA5603"/>
    <w:rsid w:val="30161F54"/>
    <w:rsid w:val="30395C43"/>
    <w:rsid w:val="30567BE4"/>
    <w:rsid w:val="305F38FB"/>
    <w:rsid w:val="307B625B"/>
    <w:rsid w:val="30817D16"/>
    <w:rsid w:val="30A457B2"/>
    <w:rsid w:val="30E91417"/>
    <w:rsid w:val="30EE359E"/>
    <w:rsid w:val="310444A3"/>
    <w:rsid w:val="31097BDF"/>
    <w:rsid w:val="310D207B"/>
    <w:rsid w:val="310F3573"/>
    <w:rsid w:val="313E5AC2"/>
    <w:rsid w:val="3163566D"/>
    <w:rsid w:val="3192385D"/>
    <w:rsid w:val="31BD0577"/>
    <w:rsid w:val="31C75BFC"/>
    <w:rsid w:val="31FB0B7D"/>
    <w:rsid w:val="321D1B4A"/>
    <w:rsid w:val="3220273D"/>
    <w:rsid w:val="322D17D7"/>
    <w:rsid w:val="324C6101"/>
    <w:rsid w:val="32586854"/>
    <w:rsid w:val="329D695D"/>
    <w:rsid w:val="32D87995"/>
    <w:rsid w:val="32DC7485"/>
    <w:rsid w:val="33062754"/>
    <w:rsid w:val="3355297A"/>
    <w:rsid w:val="335C6818"/>
    <w:rsid w:val="335E433E"/>
    <w:rsid w:val="33730803"/>
    <w:rsid w:val="338C12EC"/>
    <w:rsid w:val="33BE6B8B"/>
    <w:rsid w:val="33BF67AD"/>
    <w:rsid w:val="33E47F55"/>
    <w:rsid w:val="33F97BC3"/>
    <w:rsid w:val="34065DE8"/>
    <w:rsid w:val="3418228D"/>
    <w:rsid w:val="34272982"/>
    <w:rsid w:val="343230D5"/>
    <w:rsid w:val="34362BC5"/>
    <w:rsid w:val="343B01DB"/>
    <w:rsid w:val="344A6670"/>
    <w:rsid w:val="345474EF"/>
    <w:rsid w:val="345B6AD0"/>
    <w:rsid w:val="34963664"/>
    <w:rsid w:val="352073D1"/>
    <w:rsid w:val="352C5D76"/>
    <w:rsid w:val="353335A8"/>
    <w:rsid w:val="354E2190"/>
    <w:rsid w:val="35531555"/>
    <w:rsid w:val="355359F9"/>
    <w:rsid w:val="35613C72"/>
    <w:rsid w:val="35870510"/>
    <w:rsid w:val="35A87AF3"/>
    <w:rsid w:val="35AB313F"/>
    <w:rsid w:val="35C83CF1"/>
    <w:rsid w:val="35F26FC0"/>
    <w:rsid w:val="36080591"/>
    <w:rsid w:val="362B4280"/>
    <w:rsid w:val="36680F5A"/>
    <w:rsid w:val="369A2841"/>
    <w:rsid w:val="36C4095C"/>
    <w:rsid w:val="36DF5466"/>
    <w:rsid w:val="372431A9"/>
    <w:rsid w:val="37353608"/>
    <w:rsid w:val="373B5494"/>
    <w:rsid w:val="373E256E"/>
    <w:rsid w:val="3746278E"/>
    <w:rsid w:val="37607F59"/>
    <w:rsid w:val="37735EDE"/>
    <w:rsid w:val="37900CEB"/>
    <w:rsid w:val="37B0651C"/>
    <w:rsid w:val="37B15A15"/>
    <w:rsid w:val="37B77B75"/>
    <w:rsid w:val="37BC7778"/>
    <w:rsid w:val="37CF1C23"/>
    <w:rsid w:val="38353194"/>
    <w:rsid w:val="38521F98"/>
    <w:rsid w:val="38657F1D"/>
    <w:rsid w:val="38AA1DD4"/>
    <w:rsid w:val="38B90269"/>
    <w:rsid w:val="38BC48FF"/>
    <w:rsid w:val="38C70290"/>
    <w:rsid w:val="38D3067E"/>
    <w:rsid w:val="38D46E50"/>
    <w:rsid w:val="390A2872"/>
    <w:rsid w:val="3922196A"/>
    <w:rsid w:val="39237490"/>
    <w:rsid w:val="393E16C9"/>
    <w:rsid w:val="394F2FD2"/>
    <w:rsid w:val="3986639D"/>
    <w:rsid w:val="39897C3B"/>
    <w:rsid w:val="39C62C3D"/>
    <w:rsid w:val="39E40D3C"/>
    <w:rsid w:val="3A0948D8"/>
    <w:rsid w:val="3A250F74"/>
    <w:rsid w:val="3A267238"/>
    <w:rsid w:val="3A4B23CC"/>
    <w:rsid w:val="3A680ADB"/>
    <w:rsid w:val="3A797CAF"/>
    <w:rsid w:val="3A856654"/>
    <w:rsid w:val="3A892E91"/>
    <w:rsid w:val="3A9C574C"/>
    <w:rsid w:val="3AA463B4"/>
    <w:rsid w:val="3AAD1707"/>
    <w:rsid w:val="3AC151B3"/>
    <w:rsid w:val="3AC16F61"/>
    <w:rsid w:val="3ACC40D1"/>
    <w:rsid w:val="3ADB6274"/>
    <w:rsid w:val="3B2A71FC"/>
    <w:rsid w:val="3B3360B0"/>
    <w:rsid w:val="3B3B4F65"/>
    <w:rsid w:val="3B547DD5"/>
    <w:rsid w:val="3B6C511E"/>
    <w:rsid w:val="3B6F58DE"/>
    <w:rsid w:val="3BBA40DC"/>
    <w:rsid w:val="3BC1190E"/>
    <w:rsid w:val="3BF0239E"/>
    <w:rsid w:val="3C277297"/>
    <w:rsid w:val="3C6B7ACC"/>
    <w:rsid w:val="3C7945E5"/>
    <w:rsid w:val="3CA56B3A"/>
    <w:rsid w:val="3CBE5E4E"/>
    <w:rsid w:val="3CED04E1"/>
    <w:rsid w:val="3D006466"/>
    <w:rsid w:val="3D073351"/>
    <w:rsid w:val="3D1B6DFC"/>
    <w:rsid w:val="3D4405EF"/>
    <w:rsid w:val="3D510FBC"/>
    <w:rsid w:val="3D6267D9"/>
    <w:rsid w:val="3D6A7D83"/>
    <w:rsid w:val="3E014244"/>
    <w:rsid w:val="3E077380"/>
    <w:rsid w:val="3E587BDC"/>
    <w:rsid w:val="3E6D7B2B"/>
    <w:rsid w:val="3E8310FD"/>
    <w:rsid w:val="3E9A01F4"/>
    <w:rsid w:val="3EA66B99"/>
    <w:rsid w:val="3EAE5A4E"/>
    <w:rsid w:val="3EB41BE5"/>
    <w:rsid w:val="3EB63280"/>
    <w:rsid w:val="3EBA2645"/>
    <w:rsid w:val="3EF1250A"/>
    <w:rsid w:val="3EF67B21"/>
    <w:rsid w:val="3EFB6EE5"/>
    <w:rsid w:val="3F141D55"/>
    <w:rsid w:val="3F253F62"/>
    <w:rsid w:val="3F3D74FE"/>
    <w:rsid w:val="3F520ACF"/>
    <w:rsid w:val="3F8073EA"/>
    <w:rsid w:val="3F8F762D"/>
    <w:rsid w:val="3F995C9F"/>
    <w:rsid w:val="3FEA152B"/>
    <w:rsid w:val="3FFF3166"/>
    <w:rsid w:val="400022D9"/>
    <w:rsid w:val="40041DC9"/>
    <w:rsid w:val="40271F5C"/>
    <w:rsid w:val="402A3E6D"/>
    <w:rsid w:val="405F5252"/>
    <w:rsid w:val="40827192"/>
    <w:rsid w:val="40844CB8"/>
    <w:rsid w:val="409018AF"/>
    <w:rsid w:val="411502A2"/>
    <w:rsid w:val="411A423A"/>
    <w:rsid w:val="412544F5"/>
    <w:rsid w:val="41596145"/>
    <w:rsid w:val="416751FF"/>
    <w:rsid w:val="418A4550"/>
    <w:rsid w:val="419B49AF"/>
    <w:rsid w:val="41AE46E3"/>
    <w:rsid w:val="41BE244C"/>
    <w:rsid w:val="41C23CEA"/>
    <w:rsid w:val="41C55588"/>
    <w:rsid w:val="41EC0D67"/>
    <w:rsid w:val="42075BA1"/>
    <w:rsid w:val="422E312E"/>
    <w:rsid w:val="4278097A"/>
    <w:rsid w:val="428B4A24"/>
    <w:rsid w:val="42C615B8"/>
    <w:rsid w:val="42D261AF"/>
    <w:rsid w:val="42DC0DDB"/>
    <w:rsid w:val="42DD6902"/>
    <w:rsid w:val="42F06635"/>
    <w:rsid w:val="42F73E67"/>
    <w:rsid w:val="430622FC"/>
    <w:rsid w:val="430D368B"/>
    <w:rsid w:val="43192030"/>
    <w:rsid w:val="433504EC"/>
    <w:rsid w:val="436037BB"/>
    <w:rsid w:val="437614F2"/>
    <w:rsid w:val="438B74C8"/>
    <w:rsid w:val="439E42E3"/>
    <w:rsid w:val="43B41D58"/>
    <w:rsid w:val="43E4263E"/>
    <w:rsid w:val="43EA577A"/>
    <w:rsid w:val="44091C9E"/>
    <w:rsid w:val="440C749E"/>
    <w:rsid w:val="441D5B50"/>
    <w:rsid w:val="44201EC6"/>
    <w:rsid w:val="447A6CCB"/>
    <w:rsid w:val="44AD6ED3"/>
    <w:rsid w:val="44E4666D"/>
    <w:rsid w:val="4504461A"/>
    <w:rsid w:val="4508235C"/>
    <w:rsid w:val="451C5E07"/>
    <w:rsid w:val="452D591E"/>
    <w:rsid w:val="453E18DA"/>
    <w:rsid w:val="45465A1D"/>
    <w:rsid w:val="455410FD"/>
    <w:rsid w:val="45633A36"/>
    <w:rsid w:val="457277D5"/>
    <w:rsid w:val="458A4B1F"/>
    <w:rsid w:val="45CA7611"/>
    <w:rsid w:val="45D65FB6"/>
    <w:rsid w:val="45ED32B5"/>
    <w:rsid w:val="46160AA8"/>
    <w:rsid w:val="46AB58D5"/>
    <w:rsid w:val="46BE69A6"/>
    <w:rsid w:val="46BF5454"/>
    <w:rsid w:val="46C87FF5"/>
    <w:rsid w:val="46CC1167"/>
    <w:rsid w:val="47040901"/>
    <w:rsid w:val="4709398F"/>
    <w:rsid w:val="471054F8"/>
    <w:rsid w:val="471F2DBE"/>
    <w:rsid w:val="47653A95"/>
    <w:rsid w:val="478B7C5C"/>
    <w:rsid w:val="48031524"/>
    <w:rsid w:val="482254E2"/>
    <w:rsid w:val="48522605"/>
    <w:rsid w:val="48C301A1"/>
    <w:rsid w:val="48DD58AD"/>
    <w:rsid w:val="49033566"/>
    <w:rsid w:val="49247038"/>
    <w:rsid w:val="49292891"/>
    <w:rsid w:val="4981092F"/>
    <w:rsid w:val="49CF51F6"/>
    <w:rsid w:val="49E669E4"/>
    <w:rsid w:val="4A087393"/>
    <w:rsid w:val="4A0F5F3A"/>
    <w:rsid w:val="4A111CB3"/>
    <w:rsid w:val="4A1452FF"/>
    <w:rsid w:val="4A3B0ADD"/>
    <w:rsid w:val="4A404346"/>
    <w:rsid w:val="4A413C1A"/>
    <w:rsid w:val="4A58343D"/>
    <w:rsid w:val="4A71141D"/>
    <w:rsid w:val="4A8E50B1"/>
    <w:rsid w:val="4AE747C1"/>
    <w:rsid w:val="4B4B2FA2"/>
    <w:rsid w:val="4B644064"/>
    <w:rsid w:val="4B9304A5"/>
    <w:rsid w:val="4BC619DB"/>
    <w:rsid w:val="4BCD7E5B"/>
    <w:rsid w:val="4BD72A88"/>
    <w:rsid w:val="4BEB02E1"/>
    <w:rsid w:val="4C204A46"/>
    <w:rsid w:val="4C3706E1"/>
    <w:rsid w:val="4C4A5008"/>
    <w:rsid w:val="4C547C35"/>
    <w:rsid w:val="4C9463A6"/>
    <w:rsid w:val="4C9E35A6"/>
    <w:rsid w:val="4CAF57B3"/>
    <w:rsid w:val="4CCC1EC1"/>
    <w:rsid w:val="4D155616"/>
    <w:rsid w:val="4D1F1988"/>
    <w:rsid w:val="4D550108"/>
    <w:rsid w:val="4D6B3488"/>
    <w:rsid w:val="4D74696D"/>
    <w:rsid w:val="4D9218E1"/>
    <w:rsid w:val="4D9F1383"/>
    <w:rsid w:val="4DA30E74"/>
    <w:rsid w:val="4DAB1AD6"/>
    <w:rsid w:val="4DE35714"/>
    <w:rsid w:val="4DE4148C"/>
    <w:rsid w:val="4E1C4782"/>
    <w:rsid w:val="4E2B70BB"/>
    <w:rsid w:val="4E3046D1"/>
    <w:rsid w:val="4E5F37F4"/>
    <w:rsid w:val="4E656129"/>
    <w:rsid w:val="4E8F68C6"/>
    <w:rsid w:val="4EB726FD"/>
    <w:rsid w:val="4EC15329"/>
    <w:rsid w:val="4EC372F3"/>
    <w:rsid w:val="4ED82D9F"/>
    <w:rsid w:val="4EF63225"/>
    <w:rsid w:val="4EFD543E"/>
    <w:rsid w:val="4F0040A4"/>
    <w:rsid w:val="4F1638C7"/>
    <w:rsid w:val="4F251D5C"/>
    <w:rsid w:val="4F337FD5"/>
    <w:rsid w:val="4F9D7B44"/>
    <w:rsid w:val="4FA233AD"/>
    <w:rsid w:val="4FA42C81"/>
    <w:rsid w:val="4FDE2637"/>
    <w:rsid w:val="4FE93322"/>
    <w:rsid w:val="501A73E7"/>
    <w:rsid w:val="502F2E92"/>
    <w:rsid w:val="503F0BFC"/>
    <w:rsid w:val="50632B3C"/>
    <w:rsid w:val="509244D0"/>
    <w:rsid w:val="50B25872"/>
    <w:rsid w:val="50B96C00"/>
    <w:rsid w:val="50E579F5"/>
    <w:rsid w:val="50E81293"/>
    <w:rsid w:val="51607C9B"/>
    <w:rsid w:val="5164091A"/>
    <w:rsid w:val="51646B6C"/>
    <w:rsid w:val="517B5C63"/>
    <w:rsid w:val="51815A2C"/>
    <w:rsid w:val="51E94A1B"/>
    <w:rsid w:val="51FE0D6E"/>
    <w:rsid w:val="520E4D2A"/>
    <w:rsid w:val="521F2A93"/>
    <w:rsid w:val="523A157F"/>
    <w:rsid w:val="526A01B2"/>
    <w:rsid w:val="526C337C"/>
    <w:rsid w:val="52734B8D"/>
    <w:rsid w:val="52831274"/>
    <w:rsid w:val="52880638"/>
    <w:rsid w:val="52E2243E"/>
    <w:rsid w:val="52E77A54"/>
    <w:rsid w:val="530F6FAB"/>
    <w:rsid w:val="532365B3"/>
    <w:rsid w:val="536606C7"/>
    <w:rsid w:val="537B63EF"/>
    <w:rsid w:val="53A96AB8"/>
    <w:rsid w:val="53B51901"/>
    <w:rsid w:val="53FA3C53"/>
    <w:rsid w:val="53FD0BB2"/>
    <w:rsid w:val="54465880"/>
    <w:rsid w:val="548B790D"/>
    <w:rsid w:val="549C486F"/>
    <w:rsid w:val="54C72217"/>
    <w:rsid w:val="54CF69F2"/>
    <w:rsid w:val="55344AA7"/>
    <w:rsid w:val="554D5B69"/>
    <w:rsid w:val="55853555"/>
    <w:rsid w:val="55992B5C"/>
    <w:rsid w:val="55B300C2"/>
    <w:rsid w:val="55D046D2"/>
    <w:rsid w:val="55D3606E"/>
    <w:rsid w:val="55DD5CB4"/>
    <w:rsid w:val="55DF0EB7"/>
    <w:rsid w:val="55DF4A13"/>
    <w:rsid w:val="56372AA1"/>
    <w:rsid w:val="564C5E20"/>
    <w:rsid w:val="566B274A"/>
    <w:rsid w:val="566B5444"/>
    <w:rsid w:val="569577C7"/>
    <w:rsid w:val="56D4595C"/>
    <w:rsid w:val="57120E18"/>
    <w:rsid w:val="577D4F75"/>
    <w:rsid w:val="57831D16"/>
    <w:rsid w:val="57847643"/>
    <w:rsid w:val="57882E88"/>
    <w:rsid w:val="57AA2DFF"/>
    <w:rsid w:val="57B36157"/>
    <w:rsid w:val="57C06AC6"/>
    <w:rsid w:val="57D305A7"/>
    <w:rsid w:val="57DE4BE4"/>
    <w:rsid w:val="57E5652D"/>
    <w:rsid w:val="580C1D0B"/>
    <w:rsid w:val="58253478"/>
    <w:rsid w:val="5842572D"/>
    <w:rsid w:val="58580AAD"/>
    <w:rsid w:val="585E654E"/>
    <w:rsid w:val="587D49B7"/>
    <w:rsid w:val="5886561A"/>
    <w:rsid w:val="589E290C"/>
    <w:rsid w:val="58AB684F"/>
    <w:rsid w:val="58BC103B"/>
    <w:rsid w:val="58BF3A95"/>
    <w:rsid w:val="58E81E30"/>
    <w:rsid w:val="58EB1921"/>
    <w:rsid w:val="58EB36CF"/>
    <w:rsid w:val="58F033DB"/>
    <w:rsid w:val="58F05189"/>
    <w:rsid w:val="5934151A"/>
    <w:rsid w:val="59633BAD"/>
    <w:rsid w:val="597933D0"/>
    <w:rsid w:val="598853C1"/>
    <w:rsid w:val="59945B14"/>
    <w:rsid w:val="59E56370"/>
    <w:rsid w:val="5A050790"/>
    <w:rsid w:val="5A0E58C7"/>
    <w:rsid w:val="5A687E08"/>
    <w:rsid w:val="5A731BCE"/>
    <w:rsid w:val="5A821E11"/>
    <w:rsid w:val="5A9009D2"/>
    <w:rsid w:val="5AA20705"/>
    <w:rsid w:val="5AF820D3"/>
    <w:rsid w:val="5B0D5B7E"/>
    <w:rsid w:val="5B2B24A8"/>
    <w:rsid w:val="5B3255E5"/>
    <w:rsid w:val="5B417F1E"/>
    <w:rsid w:val="5B57329D"/>
    <w:rsid w:val="5B7976B8"/>
    <w:rsid w:val="5BBF7C43"/>
    <w:rsid w:val="5BC85F49"/>
    <w:rsid w:val="5BD82630"/>
    <w:rsid w:val="5BDC37A3"/>
    <w:rsid w:val="5BEC7E8A"/>
    <w:rsid w:val="5C471564"/>
    <w:rsid w:val="5CA644DC"/>
    <w:rsid w:val="5CB14C2F"/>
    <w:rsid w:val="5CCC1A69"/>
    <w:rsid w:val="5CD050B5"/>
    <w:rsid w:val="5CE172C2"/>
    <w:rsid w:val="5CF54B1C"/>
    <w:rsid w:val="5CF80AB0"/>
    <w:rsid w:val="5D0927D0"/>
    <w:rsid w:val="5D0B2591"/>
    <w:rsid w:val="5D317643"/>
    <w:rsid w:val="5D3A1753"/>
    <w:rsid w:val="5D6677C8"/>
    <w:rsid w:val="5D6E48CE"/>
    <w:rsid w:val="5D861C18"/>
    <w:rsid w:val="5D8B36D2"/>
    <w:rsid w:val="5D9E6F62"/>
    <w:rsid w:val="5DB524FD"/>
    <w:rsid w:val="5DDC080F"/>
    <w:rsid w:val="5DE30E18"/>
    <w:rsid w:val="5E574A2D"/>
    <w:rsid w:val="5E912F6A"/>
    <w:rsid w:val="5EDD61AF"/>
    <w:rsid w:val="5EEC1F4F"/>
    <w:rsid w:val="5EF01A3F"/>
    <w:rsid w:val="5F334021"/>
    <w:rsid w:val="5F3E5D28"/>
    <w:rsid w:val="5F700DD2"/>
    <w:rsid w:val="5F751F44"/>
    <w:rsid w:val="5F8D1984"/>
    <w:rsid w:val="5F9A19AB"/>
    <w:rsid w:val="5FED5F7E"/>
    <w:rsid w:val="5FEF619A"/>
    <w:rsid w:val="60426BD0"/>
    <w:rsid w:val="604A517F"/>
    <w:rsid w:val="6053626C"/>
    <w:rsid w:val="60885312"/>
    <w:rsid w:val="60A70823"/>
    <w:rsid w:val="60C74713"/>
    <w:rsid w:val="60E76E71"/>
    <w:rsid w:val="60F021CA"/>
    <w:rsid w:val="61131A15"/>
    <w:rsid w:val="6118702B"/>
    <w:rsid w:val="61446072"/>
    <w:rsid w:val="61614E76"/>
    <w:rsid w:val="617A1A94"/>
    <w:rsid w:val="618E309E"/>
    <w:rsid w:val="61A22D98"/>
    <w:rsid w:val="61A92379"/>
    <w:rsid w:val="61B34FA6"/>
    <w:rsid w:val="61D5316E"/>
    <w:rsid w:val="61DE2022"/>
    <w:rsid w:val="61E11B13"/>
    <w:rsid w:val="61F061FA"/>
    <w:rsid w:val="61F86A63"/>
    <w:rsid w:val="623C31ED"/>
    <w:rsid w:val="62562501"/>
    <w:rsid w:val="62595B4D"/>
    <w:rsid w:val="6267026A"/>
    <w:rsid w:val="62747537"/>
    <w:rsid w:val="62CF7BBD"/>
    <w:rsid w:val="62EC77EA"/>
    <w:rsid w:val="62F35FA1"/>
    <w:rsid w:val="635307EE"/>
    <w:rsid w:val="63626C83"/>
    <w:rsid w:val="637C7D45"/>
    <w:rsid w:val="6384309D"/>
    <w:rsid w:val="63B82D47"/>
    <w:rsid w:val="63CE60C7"/>
    <w:rsid w:val="640146EE"/>
    <w:rsid w:val="64016D84"/>
    <w:rsid w:val="64432611"/>
    <w:rsid w:val="64485E79"/>
    <w:rsid w:val="64B11C70"/>
    <w:rsid w:val="64C73242"/>
    <w:rsid w:val="64DE2339"/>
    <w:rsid w:val="64F63B27"/>
    <w:rsid w:val="64FA3CE8"/>
    <w:rsid w:val="651D7306"/>
    <w:rsid w:val="653B59DE"/>
    <w:rsid w:val="65534AD5"/>
    <w:rsid w:val="65A74E21"/>
    <w:rsid w:val="65B37C6A"/>
    <w:rsid w:val="65B607CD"/>
    <w:rsid w:val="65B85280"/>
    <w:rsid w:val="65E73470"/>
    <w:rsid w:val="65E87914"/>
    <w:rsid w:val="65E9368C"/>
    <w:rsid w:val="65EE4876"/>
    <w:rsid w:val="663F14FE"/>
    <w:rsid w:val="66546D57"/>
    <w:rsid w:val="666B40A1"/>
    <w:rsid w:val="668B64F1"/>
    <w:rsid w:val="66A355E9"/>
    <w:rsid w:val="66F26570"/>
    <w:rsid w:val="66FE6CC3"/>
    <w:rsid w:val="67065B78"/>
    <w:rsid w:val="67197F57"/>
    <w:rsid w:val="67530DBD"/>
    <w:rsid w:val="676C1E7F"/>
    <w:rsid w:val="678E44EB"/>
    <w:rsid w:val="67F3434E"/>
    <w:rsid w:val="68064081"/>
    <w:rsid w:val="68142C42"/>
    <w:rsid w:val="687234C5"/>
    <w:rsid w:val="68881A5A"/>
    <w:rsid w:val="68B7181F"/>
    <w:rsid w:val="68F55EA4"/>
    <w:rsid w:val="68FB5BB0"/>
    <w:rsid w:val="69274CE1"/>
    <w:rsid w:val="693B5FAC"/>
    <w:rsid w:val="694035C3"/>
    <w:rsid w:val="69431305"/>
    <w:rsid w:val="698B26B6"/>
    <w:rsid w:val="69FB12B4"/>
    <w:rsid w:val="6A040A94"/>
    <w:rsid w:val="6A0B3BD1"/>
    <w:rsid w:val="6A215319"/>
    <w:rsid w:val="6A5C61DA"/>
    <w:rsid w:val="6A840C45"/>
    <w:rsid w:val="6A8F4802"/>
    <w:rsid w:val="6AC45C2D"/>
    <w:rsid w:val="6ADE5309"/>
    <w:rsid w:val="6AEA1344"/>
    <w:rsid w:val="6B994EEF"/>
    <w:rsid w:val="6BAB6BFA"/>
    <w:rsid w:val="6BD85D34"/>
    <w:rsid w:val="6C0B52C6"/>
    <w:rsid w:val="6C1A00FB"/>
    <w:rsid w:val="6C2E004A"/>
    <w:rsid w:val="6C30791F"/>
    <w:rsid w:val="6C354F35"/>
    <w:rsid w:val="6C423ACA"/>
    <w:rsid w:val="6C7052FA"/>
    <w:rsid w:val="6CA9147F"/>
    <w:rsid w:val="6CBE744A"/>
    <w:rsid w:val="6D17071E"/>
    <w:rsid w:val="6D3C22F3"/>
    <w:rsid w:val="6D5F60ED"/>
    <w:rsid w:val="6D657A9C"/>
    <w:rsid w:val="6D8A305E"/>
    <w:rsid w:val="6DE5298B"/>
    <w:rsid w:val="6E005A16"/>
    <w:rsid w:val="6E076DA5"/>
    <w:rsid w:val="6E224303"/>
    <w:rsid w:val="6E3F02ED"/>
    <w:rsid w:val="6E6B7334"/>
    <w:rsid w:val="6E9F6FDD"/>
    <w:rsid w:val="6EA840E4"/>
    <w:rsid w:val="6EAF70E5"/>
    <w:rsid w:val="6EB8009F"/>
    <w:rsid w:val="6EBF31DC"/>
    <w:rsid w:val="6ECA657B"/>
    <w:rsid w:val="6ED44ED9"/>
    <w:rsid w:val="6EE80984"/>
    <w:rsid w:val="6EEE586F"/>
    <w:rsid w:val="6EF70BC7"/>
    <w:rsid w:val="6F0B4673"/>
    <w:rsid w:val="6F1F2DB4"/>
    <w:rsid w:val="6F59718C"/>
    <w:rsid w:val="6F636E31"/>
    <w:rsid w:val="6F9957DB"/>
    <w:rsid w:val="6FB865A9"/>
    <w:rsid w:val="6FC00012"/>
    <w:rsid w:val="6FCC795E"/>
    <w:rsid w:val="6FDB4045"/>
    <w:rsid w:val="6FEF189F"/>
    <w:rsid w:val="6FF173C5"/>
    <w:rsid w:val="6FFD3FBC"/>
    <w:rsid w:val="703025E3"/>
    <w:rsid w:val="705878A5"/>
    <w:rsid w:val="7083709C"/>
    <w:rsid w:val="70B4172A"/>
    <w:rsid w:val="70CC4DD8"/>
    <w:rsid w:val="70D2369A"/>
    <w:rsid w:val="71334D17"/>
    <w:rsid w:val="713A4D9B"/>
    <w:rsid w:val="714245FD"/>
    <w:rsid w:val="71431EA2"/>
    <w:rsid w:val="7169742F"/>
    <w:rsid w:val="71E52F59"/>
    <w:rsid w:val="722872EA"/>
    <w:rsid w:val="722E4900"/>
    <w:rsid w:val="726245AA"/>
    <w:rsid w:val="726E5C56"/>
    <w:rsid w:val="72807126"/>
    <w:rsid w:val="72D134DE"/>
    <w:rsid w:val="73025D8D"/>
    <w:rsid w:val="73270C61"/>
    <w:rsid w:val="733817AF"/>
    <w:rsid w:val="73740A39"/>
    <w:rsid w:val="738F7621"/>
    <w:rsid w:val="73B70925"/>
    <w:rsid w:val="73DD6B8E"/>
    <w:rsid w:val="73F145A7"/>
    <w:rsid w:val="73F76F74"/>
    <w:rsid w:val="742C4E6F"/>
    <w:rsid w:val="743326A2"/>
    <w:rsid w:val="74410D42"/>
    <w:rsid w:val="744E59F8"/>
    <w:rsid w:val="74793E2D"/>
    <w:rsid w:val="74A76BEC"/>
    <w:rsid w:val="74D3178F"/>
    <w:rsid w:val="74D472B5"/>
    <w:rsid w:val="74E90FB2"/>
    <w:rsid w:val="74E92D60"/>
    <w:rsid w:val="750556C0"/>
    <w:rsid w:val="750951B1"/>
    <w:rsid w:val="75151DA7"/>
    <w:rsid w:val="75226272"/>
    <w:rsid w:val="754937FF"/>
    <w:rsid w:val="755539A3"/>
    <w:rsid w:val="75BE243F"/>
    <w:rsid w:val="75CA2B92"/>
    <w:rsid w:val="75D05CCE"/>
    <w:rsid w:val="75D92DD5"/>
    <w:rsid w:val="75FE45EA"/>
    <w:rsid w:val="768014A2"/>
    <w:rsid w:val="76951EB1"/>
    <w:rsid w:val="76B15776"/>
    <w:rsid w:val="76B15B00"/>
    <w:rsid w:val="76BF4C24"/>
    <w:rsid w:val="76C84BF7"/>
    <w:rsid w:val="76DA24BD"/>
    <w:rsid w:val="76E45ED5"/>
    <w:rsid w:val="76F51E90"/>
    <w:rsid w:val="7709593C"/>
    <w:rsid w:val="770B3462"/>
    <w:rsid w:val="774E77F3"/>
    <w:rsid w:val="776B430B"/>
    <w:rsid w:val="77771B35"/>
    <w:rsid w:val="77843214"/>
    <w:rsid w:val="77876861"/>
    <w:rsid w:val="77D93560"/>
    <w:rsid w:val="77DB72D8"/>
    <w:rsid w:val="77F55EC0"/>
    <w:rsid w:val="78000AED"/>
    <w:rsid w:val="78106856"/>
    <w:rsid w:val="782D565A"/>
    <w:rsid w:val="782D5C99"/>
    <w:rsid w:val="78393BDC"/>
    <w:rsid w:val="78544995"/>
    <w:rsid w:val="78670B6C"/>
    <w:rsid w:val="78CD4747"/>
    <w:rsid w:val="78D41F79"/>
    <w:rsid w:val="78E421BD"/>
    <w:rsid w:val="79116D2A"/>
    <w:rsid w:val="79164340"/>
    <w:rsid w:val="793B3DA7"/>
    <w:rsid w:val="79425135"/>
    <w:rsid w:val="795135CA"/>
    <w:rsid w:val="795A422D"/>
    <w:rsid w:val="795D1F6F"/>
    <w:rsid w:val="79A90D10"/>
    <w:rsid w:val="79B31B8F"/>
    <w:rsid w:val="79D35D8D"/>
    <w:rsid w:val="7A341C1E"/>
    <w:rsid w:val="7A460BE1"/>
    <w:rsid w:val="7A5E1AFB"/>
    <w:rsid w:val="7A61783D"/>
    <w:rsid w:val="7A9D6AC7"/>
    <w:rsid w:val="7AD1051F"/>
    <w:rsid w:val="7AD81683"/>
    <w:rsid w:val="7AED2E7F"/>
    <w:rsid w:val="7AFE6E3A"/>
    <w:rsid w:val="7B66335D"/>
    <w:rsid w:val="7B6A2721"/>
    <w:rsid w:val="7B7B492E"/>
    <w:rsid w:val="7B8E01BE"/>
    <w:rsid w:val="7BBA0FB3"/>
    <w:rsid w:val="7BBA1570"/>
    <w:rsid w:val="7BF24BF0"/>
    <w:rsid w:val="7C4D62CB"/>
    <w:rsid w:val="7C5A0E1C"/>
    <w:rsid w:val="7C7C44BA"/>
    <w:rsid w:val="7C9F63FA"/>
    <w:rsid w:val="7CCD4D16"/>
    <w:rsid w:val="7CD2057E"/>
    <w:rsid w:val="7D250B4D"/>
    <w:rsid w:val="7D567401"/>
    <w:rsid w:val="7D584F27"/>
    <w:rsid w:val="7D5D597C"/>
    <w:rsid w:val="7DAC7021"/>
    <w:rsid w:val="7DC51E91"/>
    <w:rsid w:val="7DFB58B2"/>
    <w:rsid w:val="7E096221"/>
    <w:rsid w:val="7E0B1F99"/>
    <w:rsid w:val="7E236849"/>
    <w:rsid w:val="7E4F632A"/>
    <w:rsid w:val="7E5F0913"/>
    <w:rsid w:val="7E5F5E41"/>
    <w:rsid w:val="7E6A112B"/>
    <w:rsid w:val="7E7538B7"/>
    <w:rsid w:val="7E9957F7"/>
    <w:rsid w:val="7E9C52E7"/>
    <w:rsid w:val="7E9F0934"/>
    <w:rsid w:val="7EA128FE"/>
    <w:rsid w:val="7EA62CDF"/>
    <w:rsid w:val="7ECF41D3"/>
    <w:rsid w:val="7EEF3669"/>
    <w:rsid w:val="7EF05A8C"/>
    <w:rsid w:val="7F141322"/>
    <w:rsid w:val="7F2C21C7"/>
    <w:rsid w:val="7F2F1CB8"/>
    <w:rsid w:val="7F390D88"/>
    <w:rsid w:val="7F802513"/>
    <w:rsid w:val="7F8A5140"/>
    <w:rsid w:val="7F967F89"/>
    <w:rsid w:val="7F9E16B9"/>
    <w:rsid w:val="7FB83E2F"/>
    <w:rsid w:val="7FC62848"/>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next w:val="2"/>
    <w:qFormat/>
    <w:uiPriority w:val="0"/>
    <w:pPr>
      <w:pBdr>
        <w:bottom w:val="single" w:color="000000" w:sz="6" w:space="1"/>
      </w:pBdr>
      <w:tabs>
        <w:tab w:val="center" w:pos="4153"/>
        <w:tab w:val="right" w:pos="8306"/>
      </w:tabs>
      <w:snapToGrid w:val="0"/>
      <w:jc w:val="center"/>
    </w:pPr>
    <w:rPr>
      <w:sz w:val="18"/>
    </w:rPr>
  </w:style>
  <w:style w:type="paragraph" w:styleId="4">
    <w:name w:val="toc 1"/>
    <w:basedOn w:val="1"/>
    <w:next w:val="1"/>
    <w:unhideWhenUsed/>
    <w:qFormat/>
    <w:uiPriority w:val="39"/>
    <w:pPr>
      <w:widowControl w:val="0"/>
      <w:tabs>
        <w:tab w:val="right" w:leader="dot" w:pos="8296"/>
      </w:tabs>
      <w:jc w:val="center"/>
    </w:pPr>
    <w:rPr>
      <w:rFonts w:ascii="Calibri" w:hAnsi="Calibri" w:eastAsia="仿宋_GB2312"/>
      <w:b/>
      <w:color w:val="auto"/>
      <w:sz w:val="32"/>
      <w:szCs w:val="22"/>
    </w:rPr>
  </w:style>
  <w:style w:type="paragraph" w:styleId="5">
    <w:name w:val="footnote text"/>
    <w:basedOn w:val="1"/>
    <w:qFormat/>
    <w:uiPriority w:val="0"/>
    <w:pPr>
      <w:snapToGrid w:val="0"/>
      <w:jc w:val="left"/>
    </w:pPr>
    <w:rPr>
      <w:sz w:val="18"/>
    </w:rPr>
  </w:style>
  <w:style w:type="paragraph" w:styleId="6">
    <w:name w:val="toc 2"/>
    <w:basedOn w:val="1"/>
    <w:next w:val="1"/>
    <w:unhideWhenUsed/>
    <w:qFormat/>
    <w:uiPriority w:val="39"/>
    <w:pPr>
      <w:widowControl w:val="0"/>
      <w:tabs>
        <w:tab w:val="right" w:leader="dot" w:pos="8296"/>
      </w:tabs>
      <w:spacing w:line="360" w:lineRule="auto"/>
      <w:ind w:left="640" w:leftChars="200" w:firstLine="67" w:firstLineChars="21"/>
    </w:pPr>
    <w:rPr>
      <w:rFonts w:ascii="Calibri" w:hAnsi="Calibri" w:eastAsia="仿宋_GB2312"/>
      <w:color w:val="auto"/>
      <w:sz w:val="32"/>
      <w:szCs w:val="22"/>
    </w:rPr>
  </w:style>
  <w:style w:type="character" w:styleId="9">
    <w:name w:val="footnote reference"/>
    <w:basedOn w:val="8"/>
    <w:qFormat/>
    <w:uiPriority w:val="0"/>
    <w:rPr>
      <w:vertAlign w:val="superscript"/>
    </w:rPr>
  </w:style>
  <w:style w:type="paragraph" w:customStyle="1" w:styleId="10">
    <w:name w:val="UserStyle_0"/>
    <w:basedOn w:val="11"/>
    <w:next w:val="1"/>
    <w:qFormat/>
    <w:uiPriority w:val="0"/>
    <w:pPr>
      <w:jc w:val="both"/>
      <w:textAlignment w:val="baseline"/>
    </w:pPr>
    <w:rPr>
      <w:rFonts w:ascii="Calibri" w:hAnsi="Calibri" w:eastAsia="仿宋_GB2312"/>
      <w:color w:val="000000"/>
      <w:sz w:val="24"/>
      <w:szCs w:val="32"/>
      <w:lang w:val="en-US" w:eastAsia="zh-CN" w:bidi="ar-SA"/>
    </w:rPr>
  </w:style>
  <w:style w:type="paragraph" w:customStyle="1" w:styleId="11">
    <w:name w:val="UserStyle_1"/>
    <w:qFormat/>
    <w:uiPriority w:val="0"/>
    <w:pPr>
      <w:jc w:val="both"/>
      <w:textAlignment w:val="baseline"/>
    </w:pPr>
    <w:rPr>
      <w:rFonts w:ascii="Calibri" w:hAnsi="Calibri" w:eastAsia="宋体" w:cs="Times New Roman"/>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00d89328-35b5-43e4-a127-fecbb630f968</errorID>
      <errorWord>文帅融</errorWord>
      <group>L1_Word</group>
      <groupName>字词问题</groupName>
      <ability>L2_Typo</ability>
      <abilityName>字词错误</abilityName>
      <candidateList>
        <item>文帅</item>
      </candidateList>
      <explain/>
      <paraID>6497708E</paraID>
      <start>8</start>
      <end>11</end>
      <status>unmodified</status>
      <modifiedWord/>
      <trackRevisions>false</trackRevisions>
    </reviewItem>
    <reviewItem>
      <errorID>b855137b-9e93-4f91-8ca4-1149416cea18</errorID>
      <errorWord>文帅融</errorWord>
      <group>L1_Word</group>
      <groupName>字词问题</groupName>
      <ability>L2_Typo</ability>
      <abilityName>字词错误</abilityName>
      <candidateList>
        <item>文帅</item>
      </candidateList>
      <explain/>
      <paraID>224E8628</paraID>
      <start>120</start>
      <end>123</end>
      <status>unmodified</status>
      <modifiedWord/>
      <trackRevisions>false</trackRevisions>
    </reviewItem>
    <reviewItem>
      <errorID>02dbc574-fe96-4340-8882-eaf13edd38fc</errorID>
      <errorWord>，</errorWord>
      <group>L1_Punc</group>
      <groupName>标点问题</groupName>
      <ability>L2_Punc_CN</ability>
      <abilityName>标点符号问题</abilityName>
      <candidateList>
        <item>。</item>
      </candidateList>
      <explain/>
      <paraID>224E8628</paraID>
      <start>138</start>
      <end>139</end>
      <status>unmodified</status>
      <modifiedWord/>
      <trackRevisions>false</trackRevisions>
    </reviewItem>
    <reviewItem>
      <errorID>95093ef4-242c-46b6-9c2e-0f46ed937f7c</errorID>
      <errorWord>及</errorWord>
      <group>L1_Grammar</group>
      <groupName>语法问题</groupName>
      <ability>L2_Grammar</ability>
      <abilityName>语法错误</abilityName>
      <candidateList>
        <item>记录及</item>
      </candidateList>
      <explain/>
      <paraID>6C61A241</paraID>
      <start>138</start>
      <end>139</end>
      <status>unmodified</status>
      <modifiedWord/>
      <trackRevisions>false</trackRevisions>
    </reviewItem>
    <reviewItem>
      <errorID>9554662d-b935-449a-8138-8aba1e093097</errorID>
      <errorWord>两起事故记录</errorWord>
      <group>L1_Other</group>
      <groupName>其他问题</groupName>
      <ability>L2_Consistency</ability>
      <abilityName>一致性检查</abilityName>
      <candidateList>
        <item>2次交通事故记录</item>
      </candidateList>
      <explain>数字一致性：前文明确表述涉事司机杜文帅融存在"2次交通事故记录"，后文表述不一致，应统一为前文表述</explain>
      <paraID>6C61A241</paraID>
      <start>139</start>
      <end>147</end>
      <status>modified</status>
      <modifiedWord>2次交通事故记录</modifiedWord>
      <trackRevisions>false</trackRevisions>
    </reviewItem>
    <reviewItem>
      <errorID>9224f60f-7c7a-4fd5-925e-1db0f6672804</errorID>
      <errorWord>陈允</errorWord>
      <group>L1_Word</group>
      <groupName>字词问题</groupName>
      <ability>L2_Typo</ability>
      <abilityName>字词错误</abilityName>
      <candidateList>
        <item>陈云</item>
      </candidateList>
      <explain/>
      <paraID> D573D28</paraID>
      <start>54</start>
      <end>56</end>
      <status>unmodified</status>
      <modifiedWord/>
      <trackRevisions>false</trackRevisions>
    </reviewItem>
    <reviewItem>
      <errorID>5417f100-a2df-43f2-9fb2-2e889800690e</errorID>
      <errorWord>正规</errorWord>
      <group>L1_Word</group>
      <groupName>字词问题</groupName>
      <ability>L2_Typo</ability>
      <abilityName>字词错误</abilityName>
      <candidateList>
        <item>正</item>
      </candidateList>
      <explain/>
      <paraID> D573D28</paraID>
      <start>77</start>
      <end>79</end>
      <status>unmodified</status>
      <modifiedWord/>
      <trackRevisions>false</trackRevisions>
    </reviewItem>
    <reviewItem>
      <errorID>c3256a14-f36a-418b-9cd2-cc517436c1d8</errorID>
      <errorWord>文帅融</errorWord>
      <group>L1_Word</group>
      <groupName>字词问题</groupName>
      <ability>L2_Typo</ability>
      <abilityName>字词错误</abilityName>
      <candidateList>
        <item>文帅</item>
      </candidateList>
      <explain/>
      <paraID> D573D28</paraID>
      <start>94</start>
      <end>97</end>
      <status>unmodified</status>
      <modifiedWord/>
      <trackRevisions>false</trackRevisions>
    </reviewItem>
    <reviewItem>
      <errorID>f028b595-b192-49f8-b190-f959f8bf64cb</errorID>
      <errorWord>文帅融</errorWord>
      <group>L1_Word</group>
      <groupName>字词问题</groupName>
      <ability>L2_Typo</ability>
      <abilityName>字词错误</abilityName>
      <candidateList>
        <item>文帅</item>
      </candidateList>
      <explain/>
      <paraID>5EA57D75</paraID>
      <start>10</start>
      <end>13</end>
      <status>unmodified</status>
      <modifiedWord/>
      <trackRevisions>false</trackRevisions>
    </reviewItem>
    <reviewItem>
      <errorID>fbf6d3d0-cdad-4dea-9a5b-aa9ecfa23556</errorID>
      <errorWord>，</errorWord>
      <group>L1_Punc</group>
      <groupName>标点问题</groupName>
      <ability>L2_Punc_CN</ability>
      <abilityName>标点符号问题</abilityName>
      <candidateList>
        <item>。</item>
      </candidateList>
      <explain/>
      <paraID>5EA57D75</paraID>
      <start>67</start>
      <end>68</end>
      <status>unmodified</status>
      <modifiedWord/>
      <trackRevisions>false</trackRevisions>
    </reviewItem>
    <reviewItem>
      <errorID>9f9b5801-0e1f-4ab4-b1a6-8317ce2923e8</errorID>
      <errorWord>，</errorWord>
      <group>L1_Punc</group>
      <groupName>标点问题</groupName>
      <ability>L2_Punc_CN</ability>
      <abilityName>标点符号问题</abilityName>
      <candidateList>
        <item>。</item>
      </candidateList>
      <explain/>
      <paraID>5EA57D75</paraID>
      <start>133</start>
      <end>134</end>
      <status>unmodified</status>
      <modifiedWord/>
      <trackRevisions>false</trackRevisions>
    </reviewItem>
    <reviewItem>
      <errorID>87c27e3d-70cb-4eec-bff8-2ac1ccc89a14</errorID>
      <errorWord>，</errorWord>
      <group>L1_Punc</group>
      <groupName>标点问题</groupName>
      <ability>L2_Punc_CN</ability>
      <abilityName>标点符号问题</abilityName>
      <candidateList>
        <item>。</item>
      </candidateList>
      <explain/>
      <paraID>5EA57D75</paraID>
      <start>158</start>
      <end>159</end>
      <status>unmodified</status>
      <modifiedWord/>
      <trackRevisions>false</trackRevisions>
    </reviewItem>
    <reviewItem>
      <errorID>e674b770-e5dd-4252-aa87-9a6fc5302940</errorID>
      <errorWord>・</errorWord>
      <group>L1_Word</group>
      <groupName>字词问题</groupName>
      <ability>L2_Typo</ability>
      <abilityName>字词错误</abilityName>
      <candidateList>
        <item>·</item>
      </candidateList>
      <explain/>
      <paraID>4E9E391D</paraID>
      <start>26</start>
      <end>27</end>
      <status>unmodified</status>
      <modifiedWord/>
      <trackRevisions>false</trackRevisions>
    </reviewItem>
    <reviewItem>
      <errorID>075822af-1117-4e22-bae5-f63742bb5468</errorID>
      <errorWord>刑事责任人员</errorWord>
      <group>L1_Grammar</group>
      <groupName>语法问题</groupName>
      <ability>L2_Grammar</ability>
      <abilityName>语法错误</abilityName>
      <candidateList>
        <item>刑事责任</item>
      </candidateList>
      <explain/>
      <paraID>78E96DCC</paraID>
      <start>11</start>
      <end>17</end>
      <status>unmodified</status>
      <modifiedWord/>
      <trackRevisions>false</trackRevisions>
    </reviewItem>
    <reviewItem>
      <errorID>645fd932-63a1-40fb-bf46-8ba8e2520381</errorID>
      <errorWord>文帅融</errorWord>
      <group>L1_Word</group>
      <groupName>字词问题</groupName>
      <ability>L2_Typo</ability>
      <abilityName>字词错误</abilityName>
      <candidateList>
        <item>文帅</item>
      </candidateList>
      <explain/>
      <paraID>10B5DDDE</paraID>
      <start>6</start>
      <end>9</end>
      <status>unmodified</status>
      <modifiedWord/>
      <trackRevisions>false</trackRevisions>
    </reviewItem>
    <reviewItem>
      <errorID>95c9c778-de31-4a07-ad13-81178d6c3d30</errorID>
      <errorWord>；</errorWord>
      <group>L1_Punc</group>
      <groupName>标点问题</groupName>
      <ability>L2_Punc_CN</ability>
      <abilityName>标点符号问题</abilityName>
      <candidateList>
        <item>，</item>
      </candidateList>
      <explain/>
      <paraID>4F72BDB6</paraID>
      <start>132</start>
      <end>133</end>
      <status>unmodified</status>
      <modifiedWord/>
      <trackRevisions>false</trackRevisions>
    </reviewItem>
    <reviewItem>
      <errorID>64f9352b-2f53-423e-9801-a2838775a72c</errorID>
      <errorWord>；</errorWord>
      <group>L1_Punc</group>
      <groupName>标点问题</groupName>
      <ability>L2_Punc_CN</ability>
      <abilityName>标点符号问题</abilityName>
      <candidateList>
        <item>，</item>
      </candidateList>
      <explain/>
      <paraID>164E5D5D</paraID>
      <start>162</start>
      <end>163</end>
      <status>unmodified</status>
      <modifiedWord/>
      <trackRevisions>false</trackRevisions>
    </reviewItem>
    <reviewItem>
      <errorID>a2cdd3f5-3859-4598-8f54-11e4a681dd65</errorID>
      <errorWord>；</errorWord>
      <group>L1_Punc</group>
      <groupName>标点问题</groupName>
      <ability>L2_Punc_CN</ability>
      <abilityName>标点符号问题</abilityName>
      <candidateList>
        <item>，</item>
      </candidateList>
      <explain/>
      <paraID>164E5D5D</paraID>
      <start>183</start>
      <end>184</end>
      <status>unmodified</status>
      <modifiedWord/>
      <trackRevisions>false</trackRevisions>
    </reviewItem>
    <reviewItem>
      <errorID>8312032d-8f89-4a95-ba23-cecfe5b8191b</errorID>
      <errorWord>；</errorWord>
      <group>L1_Punc</group>
      <groupName>标点问题</groupName>
      <ability>L2_Punc_CN</ability>
      <abilityName>标点符号问题</abilityName>
      <candidateList>
        <item>，</item>
      </candidateList>
      <explain/>
      <paraID> F78B01A</paraID>
      <start>80</start>
      <end>81</end>
      <status>unmodified</status>
      <modifiedWord/>
      <trackRevisions>false</trackRevisions>
    </reviewItem>
    <reviewItem>
      <errorID>0a952f21-c552-46f5-addf-8f24a5edab2d</errorID>
      <errorWord> </errorWord>
      <group>L1_Punc</group>
      <groupName>标点问题</groupName>
      <ability>L2_Punc_CN</ability>
      <abilityName>标点符号问题</abilityName>
      <candidateList>
        <item>·</item>
      </candidateList>
      <explain/>
      <paraID>50686492</paraID>
      <start>23</start>
      <end>24</end>
      <status>unmodified</status>
      <modifiedWord/>
      <trackRevisions>false</trackRevisions>
    </reviewItem>
    <reviewItem>
      <errorID>e933aeef-a355-4a88-8253-cb066a591991</errorID>
      <errorWord>二阶</errorWord>
      <group>L1_Word</group>
      <groupName>字词问题</groupName>
      <ability>L2_Typo</ability>
      <abilityName>字词错误</abilityName>
      <candidateList>
        <item>二级</item>
      </candidateList>
      <explain/>
      <paraID>50686492</paraID>
      <start>66</start>
      <end>68</end>
      <status>unmodified</status>
      <modifiedWord/>
      <trackRevisions>false</trackRevisions>
    </reviewItem>
    <reviewItem>
      <errorID>3222a1f4-9083-49ee-8f1a-5f70644175a7</errorID>
      <errorWord>（2026）28号</errorWord>
      <group>L1_Knowledge</group>
      <groupName>知识性问题</groupName>
      <ability>L2_Knowledge</ability>
      <abilityName>其他知识</abilityName>
      <candidateList>
        <item>〔2026〕28号</item>
      </candidateList>
      <explain>发文字号格式错误。</explain>
      <paraID>681D0617</paraID>
      <start>98</start>
      <end>107</end>
      <status>unmodified</status>
      <modifiedWord/>
      <trackRevisions>false</trackRevisions>
    </reviewItem>
    <reviewItem>
      <errorID>572ab11d-5568-4716-8667-414e0b9185e8</errorID>
      <errorWord>司</errorWord>
      <group>L1_Word</group>
      <groupName>字词问题</groupName>
      <ability>L2_Typo</ability>
      <abilityName>字词错误</abilityName>
      <candidateList>
        <item>的司</item>
      </candidateList>
      <explain/>
      <paraID>220CF81E</paraID>
      <start>29</start>
      <end>30</end>
      <status>unmodified</status>
      <modifiedWord/>
      <trackRevisions>false</trackRevisions>
    </reviewItem>
    <reviewItem>
      <errorID>fd4d863b-0e4e-495f-814f-2d6dfa5cd0fa</errorID>
      <errorWord>及</errorWord>
      <group>L1_Word</group>
      <groupName>字词问题</groupName>
      <ability>L2_Typo</ability>
      <abilityName>字词错误</abilityName>
      <candidateList>
        <item>、</item>
      </candidateList>
      <explain/>
      <paraID>220CF81E</paraID>
      <start>53</start>
      <end>54</end>
      <status>unmodified</status>
      <modifiedWord/>
      <trackRevisions>false</trackRevisions>
    </reviewItem>
    <reviewItem>
      <errorID>da6c48de-09fb-4067-b744-f1ebe99bad63</errorID>
      <errorWord>司导</errorWord>
      <group>L1_Word</group>
      <groupName>字词问题</groupName>
      <ability>L2_Typo</ability>
      <abilityName>字词错误</abilityName>
      <candidateList>
        <item>驾驶员</item>
      </candidateList>
      <explain/>
      <paraID> A77AE8B</paraID>
      <start>34</start>
      <end>36</end>
      <status>unmodified</status>
      <modifiedWord/>
      <trackRevisions>false</trackRevisions>
    </reviewItem>
    <reviewItem>
      <errorID>d6633b88-c584-4b6a-8469-13d21a799a84</errorID>
      <errorWord>行为</errorWord>
      <group>L1_Word</group>
      <groupName>字词问题</groupName>
      <ability>L2_Typo</ability>
      <abilityName>字词错误</abilityName>
      <candidateList>
        <item>的行为</item>
      </candidateList>
      <explain/>
      <paraID>559C0F33</paraID>
      <start>101</start>
      <end>104</end>
      <status>modified</status>
      <modifiedWord>的行为</modifiedWord>
      <trackRevisions>false</trackRevisions>
    </reviewItem>
    <reviewItem>
      <errorID>92cb8d5a-751b-4a43-a687-87d2fb2b0d4f</errorID>
      <errorWord>？</errorWord>
      <group>L1_Punc</group>
      <groupName>标点问题</groupName>
      <ability>L2_Punc_CN</ability>
      <abilityName>标点符号问题</abilityName>
      <candidateList>
        <item/>
      </candidateList>
      <explain/>
      <paraID>3898B588</paraID>
      <start>24</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e980c2-9a2f-4f21-883e-4e2c3f12b7c2}">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8287</Words>
  <Characters>8557</Characters>
  <Lines>0</Lines>
  <Paragraphs>0</Paragraphs>
  <TotalTime>74</TotalTime>
  <ScaleCrop>false</ScaleCrop>
  <LinksUpToDate>false</LinksUpToDate>
  <CharactersWithSpaces>8591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2026-07-09T09:35:00Z</dcterms:created>
  <dc:creator>张帅</dc:creator>
  <cp:lastModifiedBy>AIR</cp:lastModifiedBy>
  <cp:lastPrinted>2026-09-07T04:06:34Z</cp:lastPrinted>
  <dcterms:modified xsi:type="dcterms:W3CDTF">2026-09-07T05:24:41Z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eyJoZGlkIjoiYzNlYjYxMDE3M2JjMGJiYjY2ZWRkNjJmMjk3YzExNjYiLCJ1c2VySWQiOiI3MTk5NjIyMTYifQ==</vt:lpwstr>
  </property>
  <property fmtid="{D5CDD505-2E9C-101B-9397-08002B2CF9AE}" pid="4" name="ICV">
    <vt:lpwstr>273FF050A4004AF6A644D01E35E78828_12</vt:lpwstr>
  </property>
</Properties>
</file>