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r>
        <w:rPr>
          <w:rFonts w:hint="default" w:ascii="Times New Roman" w:hAnsi="Times New Roman" w:eastAsia="方正小标宋_GBK" w:cs="Times New Roman"/>
          <w:color w:val="auto"/>
          <w:sz w:val="44"/>
          <w:szCs w:val="44"/>
          <w:lang w:val="en-US" w:eastAsia="zh-CN"/>
        </w:rPr>
        <w:t>昭阳永丰</w:t>
      </w:r>
      <w:r>
        <w:rPr>
          <w:rFonts w:hint="eastAsia" w:ascii="Times New Roman" w:hAnsi="Times New Roman" w:eastAsia="方正小标宋_GBK" w:cs="Times New Roman"/>
          <w:color w:val="auto"/>
          <w:sz w:val="44"/>
          <w:szCs w:val="44"/>
          <w:lang w:val="en-US" w:eastAsia="zh-CN"/>
        </w:rPr>
        <w:t>“</w:t>
      </w:r>
      <w:r>
        <w:rPr>
          <w:rFonts w:hint="default" w:ascii="Times New Roman" w:hAnsi="Times New Roman" w:eastAsia="方正小标宋_GBK" w:cs="Times New Roman"/>
          <w:color w:val="auto"/>
          <w:sz w:val="44"/>
          <w:szCs w:val="44"/>
          <w:lang w:val="en-US" w:eastAsia="zh-CN"/>
        </w:rPr>
        <w:t>6·22</w:t>
      </w:r>
      <w:r>
        <w:rPr>
          <w:rFonts w:hint="eastAsia" w:ascii="Times New Roman" w:hAnsi="Times New Roman" w:eastAsia="方正小标宋_GBK" w:cs="Times New Roman"/>
          <w:color w:val="auto"/>
          <w:sz w:val="44"/>
          <w:szCs w:val="44"/>
          <w:lang w:val="en-US" w:eastAsia="zh-CN"/>
        </w:rPr>
        <w:t>”</w:t>
      </w:r>
      <w:r>
        <w:rPr>
          <w:rFonts w:hint="eastAsia" w:ascii="方正小标宋_GBK" w:hAnsi="方正小标宋_GBK" w:eastAsia="方正小标宋_GBK" w:cs="方正小标宋_GBK"/>
          <w:sz w:val="44"/>
          <w:szCs w:val="44"/>
          <w:lang w:val="en-US" w:eastAsia="zh-CN"/>
        </w:rPr>
        <w:t>一般道路交通事故</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调查报告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7" w:name="_GoBack"/>
      <w:bookmarkEnd w:id="7"/>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left"/>
        <w:textAlignment w:val="auto"/>
        <w:rPr>
          <w:rFonts w:hint="default" w:ascii="Times New Roman" w:hAnsi="Times New Roman" w:eastAsia="方正仿宋_GBK" w:cs="Times New Roman"/>
          <w:sz w:val="32"/>
          <w:szCs w:val="32"/>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昭阳永丰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6·22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一般道路交通事故调查组</w:t>
      </w:r>
    </w:p>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w:t>
      </w:r>
      <w:r>
        <w:rPr>
          <w:rFonts w:hint="eastAsia"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19日</w:t>
      </w:r>
    </w:p>
    <w:p>
      <w:pPr>
        <w:jc w:val="center"/>
        <w:sectPr>
          <w:pgSz w:w="11906" w:h="16838"/>
          <w:pgMar w:top="2098" w:right="1474" w:bottom="1984" w:left="1587"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rPr>
          <w:rFonts w:hint="default" w:ascii="Times New Roman" w:hAnsi="Times New Roman" w:cs="Times New Roman" w:eastAsiaTheme="majorEastAsia"/>
          <w:b/>
          <w:bCs/>
          <w:color w:val="auto"/>
          <w:sz w:val="32"/>
          <w:szCs w:val="32"/>
          <w:lang w:val="en-US" w:eastAsia="zh-CN"/>
        </w:rPr>
      </w:pPr>
      <w:r>
        <w:rPr>
          <w:rFonts w:hint="default" w:ascii="Times New Roman" w:hAnsi="Times New Roman" w:cs="Times New Roman" w:eastAsiaTheme="majorEastAsia"/>
          <w:b/>
          <w:bCs/>
          <w:color w:val="auto"/>
          <w:sz w:val="32"/>
          <w:szCs w:val="32"/>
          <w:lang w:val="en-US" w:eastAsia="zh-CN"/>
        </w:rPr>
        <w:t>目  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rPr>
          <w:rFonts w:hint="default" w:ascii="Times New Roman" w:hAnsi="Times New Roman" w:eastAsia="方正小标宋_GBK" w:cs="Times New Roman"/>
          <w:color w:val="auto"/>
          <w:sz w:val="44"/>
          <w:szCs w:val="44"/>
        </w:rPr>
      </w:pP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_Toc11270_WPSOffice_Level1 </w:instrText>
      </w:r>
      <w:r>
        <w:rPr>
          <w:rFonts w:hint="default" w:ascii="Times New Roman" w:hAnsi="Times New Roman" w:cs="Times New Roman"/>
          <w:sz w:val="24"/>
          <w:szCs w:val="24"/>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dc13e40a-c252-4eb8-b6e4-d8f36d2f7a99}"/>
          </w:placeholder>
        </w:sdtPr>
        <w:sdtEndPr>
          <w:rPr>
            <w:rFonts w:hint="default" w:ascii="Times New Roman" w:hAnsi="Times New Roman" w:cs="Times New Roman" w:eastAsiaTheme="minorEastAsia"/>
            <w:kern w:val="2"/>
            <w:sz w:val="24"/>
            <w:szCs w:val="24"/>
            <w:lang w:val="en-US" w:eastAsia="zh-CN" w:bidi="ar-SA"/>
          </w:rPr>
        </w:sdtEndPr>
        <w:sdtContent>
          <w:r>
            <w:rPr>
              <w:rFonts w:hint="default" w:ascii="Times New Roman" w:hAnsi="Times New Roman" w:eastAsia="黑体" w:cs="Times New Roman"/>
              <w:sz w:val="24"/>
              <w:szCs w:val="24"/>
              <w:lang w:eastAsia="zh-CN"/>
            </w:rPr>
            <w:t>一、事故车辆、驾驶人和事故路段情况</w:t>
          </w:r>
        </w:sdtContent>
      </w:sdt>
      <w:r>
        <w:rPr>
          <w:rFonts w:hint="default" w:ascii="Times New Roman" w:hAnsi="Times New Roman" w:cs="Times New Roman"/>
          <w:sz w:val="24"/>
          <w:szCs w:val="24"/>
        </w:rPr>
        <w:tab/>
      </w:r>
      <w:r>
        <w:rPr>
          <w:rFonts w:hint="eastAsia" w:cs="Times New Roman"/>
          <w:sz w:val="24"/>
          <w:szCs w:val="24"/>
          <w:lang w:val="en-US" w:eastAsia="zh-CN"/>
        </w:rPr>
        <w:t>2</w:t>
      </w:r>
      <w:r>
        <w:rPr>
          <w:rFonts w:hint="default" w:ascii="Times New Roman" w:hAnsi="Times New Roman" w:cs="Times New Roman"/>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_Toc24186_WPSOffice_Level2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kern w:val="2"/>
            <w:sz w:val="24"/>
            <w:szCs w:val="24"/>
            <w:lang w:val="en-US" w:eastAsia="zh-CN" w:bidi="ar-SA"/>
          </w:rPr>
          <w:id w:val="147483460"/>
          <w:placeholder>
            <w:docPart w:val="{b63cf3c9-1b66-4221-94a8-f741051aae1e}"/>
          </w:placeholder>
        </w:sdtPr>
        <w:sdtEndPr>
          <w:rPr>
            <w:rFonts w:hint="default" w:ascii="Times New Roman" w:hAnsi="Times New Roman" w:cs="Times New Roman" w:eastAsiaTheme="minorEastAsia"/>
            <w:color w:val="auto"/>
            <w:kern w:val="2"/>
            <w:sz w:val="24"/>
            <w:szCs w:val="24"/>
            <w:lang w:val="en-US" w:eastAsia="zh-CN" w:bidi="ar-SA"/>
          </w:rPr>
        </w:sdtEndPr>
        <w:sdtContent>
          <w:r>
            <w:rPr>
              <w:rFonts w:hint="default" w:ascii="Times New Roman" w:hAnsi="Times New Roman" w:cs="Times New Roman" w:eastAsiaTheme="minorEastAsia"/>
              <w:color w:val="auto"/>
              <w:sz w:val="24"/>
              <w:szCs w:val="24"/>
            </w:rPr>
            <w:t>（一）</w:t>
          </w:r>
          <w:r>
            <w:rPr>
              <w:rFonts w:hint="eastAsia" w:ascii="Times New Roman" w:hAnsi="Times New Roman" w:cs="Times New Roman" w:eastAsiaTheme="minorEastAsia"/>
              <w:color w:val="auto"/>
              <w:sz w:val="24"/>
              <w:szCs w:val="24"/>
              <w:lang w:val="en-US" w:eastAsia="zh-CN"/>
            </w:rPr>
            <w:t>事故车辆基本情况</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_Toc27812_WPSOffice_Level2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kern w:val="2"/>
            <w:sz w:val="24"/>
            <w:szCs w:val="24"/>
            <w:lang w:val="en-US" w:eastAsia="zh-CN" w:bidi="ar-SA"/>
          </w:rPr>
          <w:id w:val="147483460"/>
          <w:placeholder>
            <w:docPart w:val="{70fc8395-ec8c-4edd-8ac0-5d3cc1169c90}"/>
          </w:placeholder>
        </w:sdtPr>
        <w:sdtEndPr>
          <w:rPr>
            <w:rFonts w:hint="default" w:ascii="Times New Roman" w:hAnsi="Times New Roman" w:cs="Times New Roman" w:eastAsiaTheme="minorEastAsia"/>
            <w:kern w:val="2"/>
            <w:sz w:val="24"/>
            <w:szCs w:val="24"/>
            <w:lang w:val="en-US" w:eastAsia="zh-CN" w:bidi="ar-SA"/>
          </w:rPr>
        </w:sdtEndPr>
        <w:sdtContent>
          <w:r>
            <w:rPr>
              <w:rFonts w:hint="default" w:ascii="Times New Roman" w:hAnsi="Times New Roman" w:cs="Times New Roman" w:eastAsiaTheme="minorEastAsia"/>
              <w:sz w:val="24"/>
              <w:szCs w:val="24"/>
            </w:rPr>
            <w:t>（二）</w:t>
          </w:r>
          <w:r>
            <w:rPr>
              <w:rFonts w:hint="eastAsia" w:ascii="Times New Roman" w:hAnsi="Times New Roman" w:cs="Times New Roman" w:eastAsiaTheme="minorEastAsia"/>
              <w:color w:val="auto"/>
              <w:sz w:val="24"/>
              <w:szCs w:val="24"/>
              <w:lang w:val="en-US" w:eastAsia="zh-CN"/>
            </w:rPr>
            <w:t>事故车辆、驾驶人情况</w:t>
          </w:r>
          <w:r>
            <w:rPr>
              <w:rFonts w:hint="eastAsia" w:ascii="方正楷体_GBK" w:hAnsi="方正楷体_GBK" w:eastAsia="方正楷体_GBK" w:cs="方正楷体_GBK"/>
              <w:kern w:val="2"/>
              <w:sz w:val="32"/>
              <w:szCs w:val="32"/>
              <w:lang w:val="en-US" w:eastAsia="zh-CN" w:bidi="ar-SA"/>
            </w:rPr>
            <w:t xml:space="preserve"> </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_Toc18913_WPSOffice_Level2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kern w:val="2"/>
            <w:sz w:val="24"/>
            <w:szCs w:val="24"/>
            <w:lang w:val="en-US" w:eastAsia="zh-CN" w:bidi="ar-SA"/>
          </w:rPr>
          <w:id w:val="147483460"/>
          <w:placeholder>
            <w:docPart w:val="{4d127bbe-512b-4294-9487-450ccc97356d}"/>
          </w:placeholder>
        </w:sdtPr>
        <w:sdtEndPr>
          <w:rPr>
            <w:rFonts w:hint="default" w:ascii="Times New Roman" w:hAnsi="Times New Roman" w:cs="Times New Roman" w:eastAsiaTheme="minorEastAsia"/>
            <w:kern w:val="2"/>
            <w:sz w:val="24"/>
            <w:szCs w:val="24"/>
            <w:lang w:val="en-US" w:eastAsia="zh-CN" w:bidi="ar-SA"/>
          </w:rPr>
        </w:sdtEndPr>
        <w:sdtContent>
          <w:r>
            <w:rPr>
              <w:rFonts w:hint="default" w:ascii="Times New Roman" w:hAnsi="Times New Roman" w:cs="Times New Roman" w:eastAsiaTheme="minorEastAsia"/>
              <w:kern w:val="2"/>
              <w:sz w:val="24"/>
              <w:szCs w:val="24"/>
              <w:lang w:val="en-US" w:eastAsia="zh-CN" w:bidi="ar-SA"/>
            </w:rPr>
            <w:t xml:space="preserve">（三）事故路段道路情况 </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6</w:t>
      </w:r>
      <w:r>
        <w:rPr>
          <w:rFonts w:hint="default" w:ascii="Times New Roman" w:hAnsi="Times New Roman" w:cs="Times New Roman" w:eastAsiaTheme="minorEastAsia"/>
          <w:sz w:val="24"/>
          <w:szCs w:val="24"/>
        </w:rPr>
        <w:fldChar w:fldCharType="end"/>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_Toc24186_WPSOffice_Level1 </w:instrText>
      </w:r>
      <w:r>
        <w:rPr>
          <w:rFonts w:hint="default" w:ascii="Times New Roman" w:hAnsi="Times New Roman" w:cs="Times New Roman"/>
          <w:sz w:val="24"/>
          <w:szCs w:val="24"/>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979e5b63-3555-4eff-ae6b-da15d4753e7f}"/>
          </w:placeholder>
        </w:sdtPr>
        <w:sdtEndPr>
          <w:rPr>
            <w:rFonts w:hint="default" w:ascii="Times New Roman" w:hAnsi="Times New Roman" w:cs="Times New Roman" w:eastAsiaTheme="minorEastAsia"/>
            <w:kern w:val="2"/>
            <w:sz w:val="24"/>
            <w:szCs w:val="24"/>
            <w:lang w:val="en-US" w:eastAsia="zh-CN" w:bidi="ar-SA"/>
          </w:rPr>
        </w:sdtEndPr>
        <w:sdtContent>
          <w:r>
            <w:rPr>
              <w:rFonts w:hint="default" w:ascii="Times New Roman" w:hAnsi="Times New Roman" w:eastAsia="黑体" w:cs="Times New Roman"/>
              <w:kern w:val="2"/>
              <w:sz w:val="24"/>
              <w:szCs w:val="24"/>
              <w:lang w:val="en-US" w:eastAsia="zh-CN" w:bidi="ar-SA"/>
            </w:rPr>
            <w:t>二、事故发生经过、事故救援处置和应急救援评估情况</w:t>
          </w:r>
        </w:sdtContent>
      </w:sdt>
      <w:r>
        <w:rPr>
          <w:rFonts w:hint="default" w:ascii="Times New Roman" w:hAnsi="Times New Roman" w:cs="Times New Roman"/>
          <w:sz w:val="24"/>
          <w:szCs w:val="24"/>
        </w:rPr>
        <w:tab/>
      </w:r>
      <w:r>
        <w:rPr>
          <w:rFonts w:hint="eastAsia" w:cs="Times New Roman"/>
          <w:sz w:val="24"/>
          <w:szCs w:val="24"/>
          <w:lang w:val="en-US" w:eastAsia="zh-CN"/>
        </w:rPr>
        <w:t>6</w:t>
      </w:r>
      <w:r>
        <w:rPr>
          <w:rFonts w:hint="default" w:ascii="Times New Roman" w:hAnsi="Times New Roman" w:cs="Times New Roman"/>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_Toc24871_WPSOffice_Level2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c86b2f1b-bdbd-46ab-9ecc-22ef4459c211}"/>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（一）</w:t>
          </w:r>
          <w:r>
            <w:rPr>
              <w:rFonts w:hint="default" w:ascii="Times New Roman" w:hAnsi="Times New Roman" w:cs="Times New Roman" w:eastAsiaTheme="minorEastAsia"/>
              <w:sz w:val="24"/>
              <w:szCs w:val="24"/>
              <w:lang w:eastAsia="zh-CN"/>
            </w:rPr>
            <w:t>事故发生经过</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6</w:t>
      </w:r>
      <w:r>
        <w:rPr>
          <w:rFonts w:hint="default" w:ascii="Times New Roman" w:hAnsi="Times New Roman" w:cs="Times New Roman" w:eastAsiaTheme="minorEastAsia"/>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_Toc31696_WPSOffice_Level2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aec8a368-a0e5-4649-a75b-d2deee03c701}"/>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（二）</w:t>
          </w:r>
          <w:r>
            <w:rPr>
              <w:rFonts w:hint="default" w:ascii="Times New Roman" w:hAnsi="Times New Roman" w:cs="Times New Roman" w:eastAsiaTheme="minorEastAsia"/>
              <w:sz w:val="24"/>
              <w:szCs w:val="24"/>
              <w:lang w:val="en-US" w:eastAsia="zh-CN"/>
            </w:rPr>
            <w:t>事故救援处置情况</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7</w:t>
      </w:r>
      <w:r>
        <w:rPr>
          <w:rFonts w:hint="default" w:ascii="Times New Roman" w:hAnsi="Times New Roman" w:cs="Times New Roman" w:eastAsiaTheme="minorEastAsia"/>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_Toc534_WPSOffice_Level2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d4931494-dbbf-4f88-b07a-a929909926cb}"/>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（三）</w:t>
          </w:r>
          <w:r>
            <w:rPr>
              <w:rFonts w:hint="default" w:ascii="Times New Roman" w:hAnsi="Times New Roman" w:cs="Times New Roman" w:eastAsiaTheme="minorEastAsia"/>
              <w:sz w:val="24"/>
              <w:szCs w:val="24"/>
              <w:lang w:val="en-US" w:eastAsia="zh-CN"/>
            </w:rPr>
            <w:t>应急救援工作评估</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7</w:t>
      </w:r>
      <w:r>
        <w:rPr>
          <w:rFonts w:hint="default" w:ascii="Times New Roman" w:hAnsi="Times New Roman" w:cs="Times New Roman" w:eastAsiaTheme="minorEastAsia"/>
          <w:sz w:val="24"/>
          <w:szCs w:val="24"/>
        </w:rPr>
        <w:fldChar w:fldCharType="end"/>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_Toc27812_WPSOffice_Level1 </w:instrText>
      </w:r>
      <w:r>
        <w:rPr>
          <w:rFonts w:hint="default" w:ascii="Times New Roman" w:hAnsi="Times New Roman" w:cs="Times New Roman"/>
          <w:sz w:val="24"/>
          <w:szCs w:val="24"/>
        </w:rPr>
        <w:fldChar w:fldCharType="separate"/>
      </w:r>
      <w:sdt>
        <w:sdtPr>
          <w:rPr>
            <w:rFonts w:hint="default" w:ascii="Times New Roman" w:hAnsi="Times New Roman" w:cs="Times New Roman" w:eastAsiaTheme="minorEastAsia"/>
            <w:kern w:val="2"/>
            <w:sz w:val="24"/>
            <w:szCs w:val="24"/>
            <w:lang w:val="en-US" w:eastAsia="zh-CN" w:bidi="ar-SA"/>
          </w:rPr>
          <w:id w:val="147483460"/>
          <w:placeholder>
            <w:docPart w:val="{72c3b43b-d9af-40ad-b415-e28d9df69979}"/>
          </w:placeholder>
        </w:sdtPr>
        <w:sdtEndPr>
          <w:rPr>
            <w:rFonts w:hint="default" w:ascii="Times New Roman" w:hAnsi="Times New Roman" w:eastAsia="黑体" w:cs="Times New Roman"/>
            <w:kern w:val="2"/>
            <w:sz w:val="24"/>
            <w:szCs w:val="24"/>
            <w:lang w:val="en-US" w:eastAsia="zh-CN" w:bidi="ar-SA"/>
          </w:rPr>
        </w:sdtEndPr>
        <w:sdtContent>
          <w:r>
            <w:rPr>
              <w:rFonts w:hint="default" w:ascii="Times New Roman" w:hAnsi="Times New Roman" w:eastAsia="黑体" w:cs="Times New Roman"/>
              <w:kern w:val="2"/>
              <w:sz w:val="24"/>
              <w:szCs w:val="24"/>
              <w:lang w:val="en-US" w:eastAsia="zh-CN" w:bidi="ar-SA"/>
            </w:rPr>
            <w:t>三、人员伤亡、善后处理情况</w:t>
          </w:r>
        </w:sdtContent>
      </w:sdt>
      <w:r>
        <w:rPr>
          <w:rFonts w:hint="default" w:ascii="Times New Roman" w:hAnsi="Times New Roman" w:cs="Times New Roman"/>
          <w:sz w:val="24"/>
          <w:szCs w:val="24"/>
        </w:rPr>
        <w:tab/>
      </w:r>
      <w:r>
        <w:rPr>
          <w:rFonts w:hint="eastAsia" w:cs="Times New Roman"/>
          <w:sz w:val="24"/>
          <w:szCs w:val="24"/>
          <w:lang w:val="en-US" w:eastAsia="zh-CN"/>
        </w:rPr>
        <w:t>8</w:t>
      </w:r>
      <w:r>
        <w:rPr>
          <w:rFonts w:hint="default" w:ascii="Times New Roman" w:hAnsi="Times New Roman" w:cs="Times New Roman"/>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_Toc17777_WPSOffice_Level2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c91be0c2-caae-4cea-bc1d-813e1c551957}"/>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（一）死亡人员情况</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_Toc11790_WPSOffice_Level2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2d522e56-dead-48f4-a739-1a8defeda45e}"/>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（二）善后处理情况</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eastAsia" w:cs="Times New Roman"/>
          <w:sz w:val="24"/>
          <w:szCs w:val="24"/>
          <w:lang w:val="en-US" w:eastAsia="zh-CN"/>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_Toc27812_WPSOffice_Level1 </w:instrText>
      </w:r>
      <w:r>
        <w:rPr>
          <w:rFonts w:hint="default" w:ascii="Times New Roman" w:hAnsi="Times New Roman" w:cs="Times New Roman"/>
          <w:sz w:val="24"/>
          <w:szCs w:val="24"/>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1b435841-462a-4728-a65d-d579dd3caf7a}"/>
          </w:placeholder>
        </w:sdtPr>
        <w:sdtEndPr>
          <w:rPr>
            <w:rFonts w:hint="default" w:ascii="Times New Roman" w:hAnsi="Times New Roman" w:eastAsia="黑体" w:cs="Times New Roman"/>
            <w:kern w:val="2"/>
            <w:sz w:val="24"/>
            <w:szCs w:val="24"/>
            <w:lang w:val="en-US" w:eastAsia="zh-CN" w:bidi="ar-SA"/>
          </w:rPr>
        </w:sdtEndPr>
        <w:sdtContent>
          <w:r>
            <w:rPr>
              <w:rFonts w:hint="default" w:ascii="Times New Roman" w:hAnsi="Times New Roman" w:eastAsia="黑体" w:cs="Times New Roman"/>
              <w:kern w:val="2"/>
              <w:sz w:val="24"/>
              <w:szCs w:val="24"/>
              <w:lang w:val="en-US" w:eastAsia="zh-CN" w:bidi="ar-SA"/>
            </w:rPr>
            <w:t>四、事故原因分析</w:t>
          </w:r>
        </w:sdtContent>
      </w:sdt>
      <w:r>
        <w:rPr>
          <w:rFonts w:hint="default" w:ascii="Times New Roman" w:hAnsi="Times New Roman" w:cs="Times New Roman"/>
          <w:sz w:val="24"/>
          <w:szCs w:val="24"/>
        </w:rPr>
        <w:tab/>
      </w:r>
      <w:r>
        <w:rPr>
          <w:rFonts w:hint="eastAsia" w:cs="Times New Roman"/>
          <w:sz w:val="24"/>
          <w:szCs w:val="24"/>
          <w:lang w:val="en-US" w:eastAsia="zh-CN"/>
        </w:rPr>
        <w:t>8</w:t>
      </w:r>
      <w:r>
        <w:rPr>
          <w:rFonts w:hint="default" w:ascii="Times New Roman" w:hAnsi="Times New Roman" w:cs="Times New Roman"/>
          <w:sz w:val="24"/>
          <w:szCs w:val="24"/>
        </w:rPr>
        <w:fldChar w:fldCharType="end"/>
      </w:r>
    </w:p>
    <w:p>
      <w:pPr>
        <w:pStyle w:val="13"/>
        <w:keepNext w:val="0"/>
        <w:keepLines w:val="0"/>
        <w:pageBreakBefore w:val="0"/>
        <w:widowControl/>
        <w:numPr>
          <w:ilvl w:val="0"/>
          <w:numId w:val="0"/>
        </w:numPr>
        <w:tabs>
          <w:tab w:val="right" w:leader="dot" w:pos="8957"/>
        </w:tabs>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24"/>
          <w:lang w:val="en-US" w:eastAsia="zh-CN"/>
        </w:rPr>
      </w:pPr>
      <w:r>
        <w:rPr>
          <w:rFonts w:hint="eastAsia" w:ascii="Times New Roman" w:hAnsi="Times New Roman" w:eastAsia="黑体" w:cs="Times New Roman"/>
          <w:kern w:val="2"/>
          <w:sz w:val="24"/>
          <w:szCs w:val="24"/>
          <w:lang w:val="en-US" w:eastAsia="zh-CN" w:bidi="ar-SA"/>
        </w:rPr>
        <w:t>五、地方党委政府及其有关单位道路交通安全管理情况</w:t>
      </w:r>
      <w:r>
        <w:rPr>
          <w:rFonts w:hint="default" w:ascii="Times New Roman" w:hAnsi="Times New Roman" w:cs="Times New Roman"/>
          <w:sz w:val="24"/>
          <w:szCs w:val="24"/>
        </w:rPr>
        <w:tab/>
      </w:r>
      <w:r>
        <w:rPr>
          <w:rFonts w:hint="eastAsia" w:cs="Times New Roman"/>
          <w:sz w:val="24"/>
          <w:szCs w:val="24"/>
          <w:lang w:val="en-US" w:eastAsia="zh-CN"/>
        </w:rPr>
        <w:t>9</w:t>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ascii="Times New Roman" w:hAnsi="Times New Roman" w:eastAsia="黑体" w:cs="Times New Roman"/>
          <w:kern w:val="2"/>
          <w:sz w:val="24"/>
          <w:szCs w:val="24"/>
          <w:lang w:val="en-US" w:eastAsia="zh-CN" w:bidi="ar-SA"/>
        </w:rPr>
      </w:pPr>
      <w:r>
        <w:rPr>
          <w:rFonts w:hint="default" w:ascii="Times New Roman" w:hAnsi="Times New Roman" w:eastAsia="黑体" w:cs="Times New Roman"/>
          <w:kern w:val="2"/>
          <w:sz w:val="24"/>
          <w:szCs w:val="24"/>
          <w:lang w:val="en-US" w:eastAsia="zh-CN" w:bidi="ar-SA"/>
        </w:rPr>
        <w:fldChar w:fldCharType="begin"/>
      </w:r>
      <w:r>
        <w:rPr>
          <w:rFonts w:hint="default" w:ascii="Times New Roman" w:hAnsi="Times New Roman" w:eastAsia="黑体" w:cs="Times New Roman"/>
          <w:kern w:val="2"/>
          <w:sz w:val="24"/>
          <w:szCs w:val="24"/>
          <w:lang w:val="en-US" w:eastAsia="zh-CN" w:bidi="ar-SA"/>
        </w:rPr>
        <w:instrText xml:space="preserve"> HYPERLINK \l _Toc27812_WPSOffice_Level1 </w:instrText>
      </w:r>
      <w:r>
        <w:rPr>
          <w:rFonts w:hint="default" w:ascii="Times New Roman" w:hAnsi="Times New Roman" w:eastAsia="黑体" w:cs="Times New Roman"/>
          <w:kern w:val="2"/>
          <w:sz w:val="24"/>
          <w:szCs w:val="24"/>
          <w:lang w:val="en-US" w:eastAsia="zh-CN" w:bidi="ar-SA"/>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75044f73-3409-49c4-86c8-5cc1d10c7e0e}"/>
          </w:placeholder>
        </w:sdtPr>
        <w:sdtEndPr>
          <w:rPr>
            <w:rFonts w:hint="default" w:ascii="Times New Roman" w:hAnsi="Times New Roman" w:eastAsia="黑体" w:cs="Times New Roman"/>
            <w:kern w:val="2"/>
            <w:sz w:val="24"/>
            <w:szCs w:val="24"/>
            <w:lang w:val="en-US" w:eastAsia="zh-CN" w:bidi="ar-SA"/>
          </w:rPr>
        </w:sdtEndPr>
        <w:sdtContent>
          <w:r>
            <w:rPr>
              <w:rFonts w:hint="eastAsia" w:ascii="Times New Roman" w:hAnsi="Times New Roman" w:eastAsia="黑体" w:cs="Times New Roman"/>
              <w:kern w:val="2"/>
              <w:sz w:val="24"/>
              <w:szCs w:val="24"/>
              <w:lang w:val="en-US" w:eastAsia="zh-CN" w:bidi="ar-SA"/>
            </w:rPr>
            <w:t>六</w:t>
          </w:r>
          <w:r>
            <w:rPr>
              <w:rFonts w:hint="default" w:ascii="Times New Roman" w:hAnsi="Times New Roman" w:eastAsia="黑体" w:cs="Times New Roman"/>
              <w:kern w:val="2"/>
              <w:sz w:val="24"/>
              <w:szCs w:val="24"/>
              <w:lang w:val="en-US" w:eastAsia="zh-CN" w:bidi="ar-SA"/>
            </w:rPr>
            <w:t>、事故责任认定及有关单位、相关人员处理建议</w:t>
          </w:r>
        </w:sdtContent>
      </w:sdt>
      <w:r>
        <w:rPr>
          <w:rFonts w:hint="default" w:ascii="Times New Roman" w:hAnsi="Times New Roman" w:eastAsia="黑体" w:cs="Times New Roman"/>
          <w:kern w:val="2"/>
          <w:sz w:val="24"/>
          <w:szCs w:val="24"/>
          <w:lang w:val="en-US" w:eastAsia="zh-CN" w:bidi="ar-SA"/>
        </w:rPr>
        <w:tab/>
      </w:r>
      <w:r>
        <w:rPr>
          <w:rFonts w:hint="eastAsia" w:eastAsia="黑体" w:cs="Times New Roman"/>
          <w:kern w:val="2"/>
          <w:sz w:val="24"/>
          <w:szCs w:val="24"/>
          <w:lang w:val="en-US" w:eastAsia="zh-CN" w:bidi="ar-SA"/>
        </w:rPr>
        <w:t>1</w:t>
      </w:r>
      <w:r>
        <w:rPr>
          <w:rFonts w:hint="default" w:ascii="Times New Roman" w:hAnsi="Times New Roman" w:eastAsia="黑体" w:cs="Times New Roman"/>
          <w:kern w:val="2"/>
          <w:sz w:val="24"/>
          <w:szCs w:val="24"/>
          <w:lang w:val="en-US" w:eastAsia="zh-CN" w:bidi="ar-SA"/>
        </w:rPr>
        <w:fldChar w:fldCharType="end"/>
      </w:r>
      <w:r>
        <w:rPr>
          <w:rFonts w:hint="eastAsia" w:eastAsia="黑体" w:cs="Times New Roman"/>
          <w:kern w:val="2"/>
          <w:sz w:val="24"/>
          <w:szCs w:val="24"/>
          <w:lang w:val="en-US" w:eastAsia="zh-CN" w:bidi="ar-SA"/>
        </w:rPr>
        <w:t>1</w:t>
      </w:r>
    </w:p>
    <w:p>
      <w:pPr>
        <w:pStyle w:val="14"/>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_Toc17777_WPSOffice_Level2 </w:instrText>
      </w:r>
      <w:r>
        <w:rPr>
          <w:rFonts w:hint="default" w:ascii="Times New Roman" w:hAnsi="Times New Roman" w:cs="Times New Roman" w:eastAsiaTheme="minorEastAsia"/>
          <w:sz w:val="24"/>
          <w:szCs w:val="24"/>
        </w:rPr>
        <w:fldChar w:fldCharType="separate"/>
      </w:r>
      <w:sdt>
        <w:sdtPr>
          <w:rPr>
            <w:rFonts w:hint="default" w:ascii="Times New Roman" w:hAnsi="Times New Roman" w:cs="Times New Roman" w:eastAsiaTheme="minorEastAsia"/>
            <w:sz w:val="24"/>
            <w:szCs w:val="24"/>
            <w:lang w:val="en-US" w:eastAsia="zh-CN"/>
          </w:rPr>
          <w:id w:val="147483460"/>
          <w:placeholder>
            <w:docPart w:val="{6ac7bc0e-088d-453e-bc47-258a2f155533}"/>
          </w:placeholder>
        </w:sdtPr>
        <w:sdtEndPr>
          <w:rPr>
            <w:rFonts w:hint="default" w:ascii="Times New Roman" w:hAnsi="Times New Roman" w:cs="Times New Roman" w:eastAsiaTheme="minorEastAsia"/>
            <w:sz w:val="24"/>
            <w:szCs w:val="24"/>
            <w:lang w:val="en-US" w:eastAsia="zh-CN"/>
          </w:rPr>
        </w:sdtEndPr>
        <w:sdtContent>
          <w:r>
            <w:rPr>
              <w:rFonts w:hint="default" w:ascii="Times New Roman" w:hAnsi="Times New Roman" w:cs="Times New Roman" w:eastAsiaTheme="minorEastAsia"/>
              <w:sz w:val="24"/>
              <w:szCs w:val="24"/>
            </w:rPr>
            <w:t>（一）责任认定</w:t>
          </w:r>
        </w:sdtContent>
      </w:sdt>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1</w:t>
      </w:r>
    </w:p>
    <w:p>
      <w:pPr>
        <w:pStyle w:val="14"/>
        <w:keepNext w:val="0"/>
        <w:keepLines w:val="0"/>
        <w:pageBreakBefore w:val="0"/>
        <w:widowControl/>
        <w:numPr>
          <w:ilvl w:val="0"/>
          <w:numId w:val="0"/>
        </w:numPr>
        <w:tabs>
          <w:tab w:val="right" w:leader="dot" w:pos="8957"/>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二</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事故责任人处理建议</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12</w:t>
      </w:r>
    </w:p>
    <w:p>
      <w:pPr>
        <w:pStyle w:val="14"/>
        <w:keepNext w:val="0"/>
        <w:keepLines w:val="0"/>
        <w:pageBreakBefore w:val="0"/>
        <w:widowControl/>
        <w:numPr>
          <w:ilvl w:val="0"/>
          <w:numId w:val="0"/>
        </w:numPr>
        <w:tabs>
          <w:tab w:val="right" w:leader="dot" w:pos="8957"/>
        </w:tabs>
        <w:kinsoku/>
        <w:wordWrap/>
        <w:overflowPunct/>
        <w:topLinePunct w:val="0"/>
        <w:autoSpaceDE/>
        <w:autoSpaceDN/>
        <w:bidi w:val="0"/>
        <w:adjustRightInd/>
        <w:snapToGrid/>
        <w:spacing w:line="360" w:lineRule="auto"/>
        <w:ind w:left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（三）相关单位处理建议</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13</w:t>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_Toc27812_WPSOffice_Level1 </w:instrText>
      </w:r>
      <w:r>
        <w:rPr>
          <w:rFonts w:hint="default" w:ascii="Times New Roman" w:hAnsi="Times New Roman" w:cs="Times New Roman"/>
          <w:sz w:val="24"/>
          <w:szCs w:val="24"/>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6ac97e22-3b7e-4fda-bab8-cff9e62c44b1}"/>
          </w:placeholder>
        </w:sdtPr>
        <w:sdtEndPr>
          <w:rPr>
            <w:rFonts w:hint="default" w:ascii="Times New Roman" w:hAnsi="Times New Roman" w:cs="Times New Roman" w:eastAsiaTheme="minorEastAsia"/>
            <w:kern w:val="2"/>
            <w:sz w:val="24"/>
            <w:szCs w:val="24"/>
            <w:lang w:val="en-US" w:eastAsia="zh-CN" w:bidi="ar-SA"/>
          </w:rPr>
        </w:sdtEndPr>
        <w:sdtContent>
          <w:r>
            <w:rPr>
              <w:rFonts w:hint="eastAsia" w:ascii="Times New Roman" w:hAnsi="Times New Roman" w:eastAsia="黑体" w:cs="Times New Roman"/>
              <w:kern w:val="2"/>
              <w:sz w:val="24"/>
              <w:szCs w:val="24"/>
              <w:lang w:val="en-US" w:eastAsia="zh-CN" w:bidi="ar-SA"/>
            </w:rPr>
            <w:t>七</w:t>
          </w:r>
          <w:r>
            <w:rPr>
              <w:rFonts w:hint="default" w:ascii="Times New Roman" w:hAnsi="Times New Roman" w:eastAsia="黑体" w:cs="Times New Roman"/>
              <w:kern w:val="2"/>
              <w:sz w:val="24"/>
              <w:szCs w:val="24"/>
              <w:lang w:val="en-US" w:eastAsia="zh-CN" w:bidi="ar-SA"/>
            </w:rPr>
            <w:t>、事故主要教训</w:t>
          </w:r>
        </w:sdtContent>
      </w:sdt>
      <w:r>
        <w:rPr>
          <w:rFonts w:hint="default" w:ascii="Times New Roman" w:hAnsi="Times New Roman" w:cs="Times New Roman"/>
          <w:sz w:val="24"/>
          <w:szCs w:val="24"/>
        </w:rPr>
        <w:tab/>
      </w:r>
      <w:r>
        <w:rPr>
          <w:rFonts w:hint="eastAsia" w:cs="Times New Roman"/>
          <w:sz w:val="24"/>
          <w:szCs w:val="24"/>
          <w:lang w:val="en-US" w:eastAsia="zh-CN"/>
        </w:rPr>
        <w:t>1</w:t>
      </w:r>
      <w:r>
        <w:rPr>
          <w:rFonts w:hint="default" w:ascii="Times New Roman" w:hAnsi="Times New Roman" w:cs="Times New Roman"/>
          <w:sz w:val="24"/>
          <w:szCs w:val="24"/>
        </w:rPr>
        <w:fldChar w:fldCharType="end"/>
      </w:r>
      <w:r>
        <w:rPr>
          <w:rFonts w:hint="eastAsia" w:cs="Times New Roman"/>
          <w:sz w:val="24"/>
          <w:szCs w:val="24"/>
          <w:lang w:val="en-US" w:eastAsia="zh-CN"/>
        </w:rPr>
        <w:t>5</w:t>
      </w:r>
    </w:p>
    <w:p>
      <w:pPr>
        <w:pStyle w:val="13"/>
        <w:keepNext w:val="0"/>
        <w:keepLines w:val="0"/>
        <w:pageBreakBefore w:val="0"/>
        <w:widowControl/>
        <w:tabs>
          <w:tab w:val="right" w:leader="dot" w:pos="8957"/>
        </w:tabs>
        <w:kinsoku/>
        <w:wordWrap/>
        <w:overflowPunct/>
        <w:topLinePunct w:val="0"/>
        <w:autoSpaceDE/>
        <w:autoSpaceDN/>
        <w:bidi w:val="0"/>
        <w:adjustRightInd/>
        <w:snapToGrid/>
        <w:spacing w:line="360" w:lineRule="auto"/>
        <w:textAlignment w:val="auto"/>
        <w:rPr>
          <w:rFonts w:hint="default"/>
          <w:lang w:val="en-US"/>
        </w:rPr>
      </w:pPr>
      <w:r>
        <w:rPr>
          <w:rFonts w:hint="default" w:ascii="Times New Roman" w:hAnsi="Times New Roman" w:eastAsia="黑体" w:cs="Times New Roman"/>
          <w:kern w:val="2"/>
          <w:sz w:val="24"/>
          <w:szCs w:val="24"/>
          <w:lang w:val="en-US" w:eastAsia="zh-CN" w:bidi="ar-SA"/>
        </w:rPr>
        <w:fldChar w:fldCharType="begin"/>
      </w:r>
      <w:r>
        <w:rPr>
          <w:rFonts w:hint="default" w:ascii="Times New Roman" w:hAnsi="Times New Roman" w:eastAsia="黑体" w:cs="Times New Roman"/>
          <w:kern w:val="2"/>
          <w:sz w:val="24"/>
          <w:szCs w:val="24"/>
          <w:lang w:val="en-US" w:eastAsia="zh-CN" w:bidi="ar-SA"/>
        </w:rPr>
        <w:instrText xml:space="preserve"> HYPERLINK \l _Toc27812_WPSOffice_Level1 </w:instrText>
      </w:r>
      <w:r>
        <w:rPr>
          <w:rFonts w:hint="default" w:ascii="Times New Roman" w:hAnsi="Times New Roman" w:eastAsia="黑体" w:cs="Times New Roman"/>
          <w:kern w:val="2"/>
          <w:sz w:val="24"/>
          <w:szCs w:val="24"/>
          <w:lang w:val="en-US" w:eastAsia="zh-CN" w:bidi="ar-SA"/>
        </w:rPr>
        <w:fldChar w:fldCharType="separate"/>
      </w:r>
      <w:sdt>
        <w:sdtPr>
          <w:rPr>
            <w:rFonts w:hint="default" w:ascii="Times New Roman" w:hAnsi="Times New Roman" w:eastAsia="黑体" w:cs="Times New Roman"/>
            <w:kern w:val="2"/>
            <w:sz w:val="24"/>
            <w:szCs w:val="24"/>
            <w:lang w:val="en-US" w:eastAsia="zh-CN" w:bidi="ar-SA"/>
          </w:rPr>
          <w:id w:val="147483460"/>
          <w:placeholder>
            <w:docPart w:val="{840d46bf-6c30-4ed6-89ee-2b170405a4cb}"/>
          </w:placeholder>
        </w:sdtPr>
        <w:sdtEndPr>
          <w:rPr>
            <w:rFonts w:hint="default" w:ascii="Times New Roman" w:hAnsi="Times New Roman" w:eastAsia="黑体" w:cs="Times New Roman"/>
            <w:kern w:val="2"/>
            <w:sz w:val="24"/>
            <w:szCs w:val="24"/>
            <w:lang w:val="en-US" w:eastAsia="zh-CN" w:bidi="ar-SA"/>
          </w:rPr>
        </w:sdtEndPr>
        <w:sdtContent>
          <w:r>
            <w:rPr>
              <w:rFonts w:hint="eastAsia" w:ascii="Times New Roman" w:hAnsi="Times New Roman" w:eastAsia="黑体" w:cs="Times New Roman"/>
              <w:kern w:val="2"/>
              <w:sz w:val="24"/>
              <w:szCs w:val="24"/>
              <w:lang w:val="en-US" w:eastAsia="zh-CN" w:bidi="ar-SA"/>
            </w:rPr>
            <w:t>八</w:t>
          </w:r>
          <w:r>
            <w:rPr>
              <w:rFonts w:hint="default" w:ascii="Times New Roman" w:hAnsi="Times New Roman" w:eastAsia="黑体" w:cs="Times New Roman"/>
              <w:kern w:val="2"/>
              <w:sz w:val="24"/>
              <w:szCs w:val="24"/>
              <w:lang w:val="en-US" w:eastAsia="zh-CN" w:bidi="ar-SA"/>
            </w:rPr>
            <w:t xml:space="preserve">、事故防范和措施建议 </w:t>
          </w:r>
        </w:sdtContent>
      </w:sdt>
      <w:r>
        <w:rPr>
          <w:rFonts w:hint="default" w:ascii="Times New Roman" w:hAnsi="Times New Roman" w:eastAsia="黑体" w:cs="Times New Roman"/>
          <w:kern w:val="2"/>
          <w:sz w:val="24"/>
          <w:szCs w:val="24"/>
          <w:lang w:val="en-US" w:eastAsia="zh-CN" w:bidi="ar-SA"/>
        </w:rPr>
        <w:tab/>
      </w:r>
      <w:r>
        <w:rPr>
          <w:rFonts w:hint="eastAsia" w:eastAsia="黑体" w:cs="Times New Roman"/>
          <w:kern w:val="2"/>
          <w:sz w:val="24"/>
          <w:szCs w:val="24"/>
          <w:lang w:val="en-US" w:eastAsia="zh-CN" w:bidi="ar-SA"/>
        </w:rPr>
        <w:t>1</w:t>
      </w:r>
      <w:r>
        <w:rPr>
          <w:rFonts w:hint="default" w:ascii="Times New Roman" w:hAnsi="Times New Roman" w:eastAsia="黑体" w:cs="Times New Roman"/>
          <w:kern w:val="2"/>
          <w:sz w:val="24"/>
          <w:szCs w:val="24"/>
          <w:lang w:val="en-US" w:eastAsia="zh-CN" w:bidi="ar-SA"/>
        </w:rPr>
        <w:fldChar w:fldCharType="end"/>
      </w:r>
      <w:r>
        <w:rPr>
          <w:rFonts w:hint="eastAsia" w:eastAsia="黑体" w:cs="Times New Roman"/>
          <w:kern w:val="2"/>
          <w:sz w:val="24"/>
          <w:szCs w:val="24"/>
          <w:lang w:val="en-US" w:eastAsia="zh-CN" w:bidi="ar-SA"/>
        </w:rPr>
        <w:t>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sectPr>
          <w:footerReference r:id="rId3" w:type="default"/>
          <w:pgSz w:w="11906" w:h="16838"/>
          <w:pgMar w:top="1440" w:right="1746" w:bottom="1440" w:left="1746"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lang w:val="en-US" w:eastAsia="zh-CN"/>
        </w:rPr>
        <w:t>昭阳永丰</w:t>
      </w:r>
      <w:r>
        <w:rPr>
          <w:rFonts w:hint="eastAsia" w:ascii="Times New Roman" w:hAnsi="Times New Roman" w:eastAsia="方正小标宋_GBK" w:cs="Times New Roman"/>
          <w:color w:val="auto"/>
          <w:sz w:val="44"/>
          <w:szCs w:val="44"/>
          <w:lang w:val="en-US" w:eastAsia="zh-CN"/>
        </w:rPr>
        <w:t>“</w:t>
      </w:r>
      <w:r>
        <w:rPr>
          <w:rFonts w:hint="default" w:ascii="Times New Roman" w:hAnsi="Times New Roman" w:eastAsia="方正小标宋_GBK" w:cs="Times New Roman"/>
          <w:color w:val="auto"/>
          <w:sz w:val="44"/>
          <w:szCs w:val="44"/>
          <w:lang w:val="en-US" w:eastAsia="zh-CN"/>
        </w:rPr>
        <w:t>6·22</w:t>
      </w:r>
      <w:r>
        <w:rPr>
          <w:rFonts w:hint="eastAsia" w:ascii="Times New Roman" w:hAnsi="Times New Roman" w:eastAsia="方正小标宋_GBK" w:cs="Times New Roman"/>
          <w:color w:val="auto"/>
          <w:sz w:val="44"/>
          <w:szCs w:val="44"/>
          <w:lang w:val="en-US" w:eastAsia="zh-CN"/>
        </w:rPr>
        <w:t>”</w:t>
      </w:r>
      <w:r>
        <w:rPr>
          <w:rFonts w:hint="default" w:ascii="Times New Roman" w:hAnsi="Times New Roman" w:eastAsia="方正小标宋_GBK" w:cs="Times New Roman"/>
          <w:color w:val="auto"/>
          <w:sz w:val="44"/>
          <w:szCs w:val="44"/>
          <w:lang w:val="en-US" w:eastAsia="zh-CN"/>
        </w:rPr>
        <w:t>一般道路交通事故</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小标宋_GBK" w:cs="Times New Roman"/>
          <w:color w:val="auto"/>
          <w:sz w:val="44"/>
          <w:szCs w:val="44"/>
          <w:lang w:val="en-US" w:eastAsia="zh-CN"/>
        </w:rPr>
        <w:t>调查报告</w:t>
      </w:r>
    </w:p>
    <w:p>
      <w:pPr>
        <w:pStyle w:val="9"/>
        <w:keepNext w:val="0"/>
        <w:keepLines w:val="0"/>
        <w:pageBreakBefore w:val="0"/>
        <w:widowControl w:val="0"/>
        <w:kinsoku/>
        <w:wordWrap/>
        <w:overflowPunct/>
        <w:topLinePunct w:val="0"/>
        <w:autoSpaceDE/>
        <w:autoSpaceDN/>
        <w:bidi w:val="0"/>
        <w:spacing w:line="560" w:lineRule="exact"/>
        <w:ind w:left="0" w:leftChars="0" w:firstLine="0" w:firstLineChars="0"/>
        <w:jc w:val="both"/>
        <w:textAlignment w:val="auto"/>
        <w:rPr>
          <w:rFonts w:hint="default" w:ascii="Times New Roman" w:hAnsi="Times New Roman" w:cs="Times New Roman"/>
          <w:color w:val="auto"/>
          <w:lang w:val="en-US" w:eastAsia="zh-CN"/>
        </w:rPr>
      </w:pPr>
    </w:p>
    <w:p>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2024年6月22日，者</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驾驶云AV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32重型特殊结构货车由凤凰街道办事处黑泥地村方向往永丰镇绿荫村方向行驶，16时12分许，行驶至绿荫—龙山寨K1+800M处时，与赵</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驾驶的云CT</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35号普通二轮摩托车（搭乘：李</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）相撞，造成李</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死亡，赵</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受伤及两车受损</w:t>
      </w:r>
      <w:r>
        <w:rPr>
          <w:rFonts w:hint="eastAsia" w:ascii="Times New Roman" w:hAnsi="Times New Roman" w:eastAsia="方正仿宋_GBK" w:cs="Times New Roman"/>
          <w:color w:val="auto"/>
          <w:sz w:val="32"/>
          <w:szCs w:val="32"/>
          <w:lang w:val="en-US" w:eastAsia="zh-CN"/>
        </w:rPr>
        <w:t>，死亡1人</w:t>
      </w:r>
      <w:r>
        <w:rPr>
          <w:rFonts w:hint="default" w:ascii="Times New Roman" w:hAnsi="Times New Roman" w:eastAsia="方正仿宋_GBK" w:cs="Times New Roman"/>
          <w:color w:val="auto"/>
          <w:sz w:val="32"/>
          <w:szCs w:val="32"/>
          <w:lang w:val="en-US" w:eastAsia="zh-CN"/>
        </w:rPr>
        <w:t xml:space="preserve">的道路交通事故，直接经济损失还在统计中。  </w:t>
      </w:r>
    </w:p>
    <w:p>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事故发生后，区委区政府高度重视。依据《中华人民共和国安全生产法》《中华人民共和国道路交通安全法》《生产安全事故报告和调查处理条例》等有关法律法规，昭阳区人民政府成立了昭阳永丰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6·22</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一般道路交通事故调查组，由</w:t>
      </w:r>
      <w:r>
        <w:rPr>
          <w:rFonts w:hint="default" w:ascii="Times New Roman" w:hAnsi="Times New Roman" w:eastAsia="方正仿宋_GBK" w:cs="Times New Roman"/>
          <w:color w:val="auto"/>
          <w:kern w:val="0"/>
          <w:sz w:val="32"/>
          <w:szCs w:val="32"/>
          <w:lang w:val="en-US" w:eastAsia="zh-CN" w:bidi="ar"/>
        </w:rPr>
        <w:t>区政府常务副区长为组长</w:t>
      </w:r>
      <w:r>
        <w:rPr>
          <w:rFonts w:hint="default" w:ascii="Times New Roman" w:hAnsi="Times New Roman" w:eastAsia="方正仿宋_GBK" w:cs="Times New Roman"/>
          <w:color w:val="auto"/>
          <w:sz w:val="32"/>
          <w:szCs w:val="32"/>
          <w:highlight w:val="none"/>
          <w:lang w:val="en-US" w:eastAsia="zh-CN"/>
        </w:rPr>
        <w:t>，以区应急管理局、区公安分局、区交警一大队、区交警二大队、区总工会、区交通运输局、区人社局、</w:t>
      </w:r>
      <w:r>
        <w:rPr>
          <w:rFonts w:hint="default" w:ascii="Times New Roman" w:hAnsi="Times New Roman" w:eastAsia="方正仿宋_GBK" w:cs="Times New Roman"/>
          <w:color w:val="auto"/>
          <w:kern w:val="0"/>
          <w:sz w:val="32"/>
          <w:szCs w:val="32"/>
          <w:lang w:val="en-US" w:eastAsia="zh-CN" w:bidi="ar"/>
        </w:rPr>
        <w:t>市交通执法支队昭阳大队</w:t>
      </w:r>
      <w:r>
        <w:rPr>
          <w:rFonts w:hint="default" w:ascii="Times New Roman" w:hAnsi="Times New Roman" w:eastAsia="方正仿宋_GBK" w:cs="Times New Roman"/>
          <w:color w:val="auto"/>
          <w:sz w:val="32"/>
          <w:szCs w:val="32"/>
          <w:highlight w:val="none"/>
          <w:lang w:val="en-US" w:eastAsia="zh-CN"/>
        </w:rPr>
        <w:t>、永丰镇人民政府为成员的昭阳永丰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6·22</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一般道路交通事故调查组（以下简称事故调查组），同时邀请昭阳区纪委监察委有关同志参与事故调查工作。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事故调查组按照</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科学严谨、依法依规、实事求是、注重实效</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四不放过</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原则，通过现场勘验、调查取证、检测鉴定等工作，查明了事故发生的经过、原因、应急处置、人员伤亡和直接经济损失等情况，认定了事故性质和责任，提出了对有关责任人及责任单位的处理建议和事故防范及整改措施建议。</w:t>
      </w:r>
    </w:p>
    <w:p>
      <w:pPr>
        <w:pStyle w:val="9"/>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default" w:ascii="Times New Roman" w:hAnsi="Times New Roman" w:cs="Times New Roman"/>
          <w:color w:val="auto"/>
          <w:lang w:val="en-US"/>
        </w:rPr>
      </w:pPr>
      <w:r>
        <w:rPr>
          <w:rFonts w:hint="default" w:ascii="Times New Roman" w:hAnsi="Times New Roman" w:eastAsia="方正仿宋_GBK" w:cs="Times New Roman"/>
          <w:color w:val="auto"/>
          <w:sz w:val="32"/>
          <w:szCs w:val="32"/>
          <w:highlight w:val="none"/>
          <w:lang w:val="en-US" w:eastAsia="zh-CN"/>
        </w:rPr>
        <w:t>　　经调查认定，昭阳永丰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6·22</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事故是一起一般道路交通</w:t>
      </w:r>
      <w:r>
        <w:rPr>
          <w:rFonts w:hint="eastAsia" w:ascii="Times New Roman" w:hAnsi="Times New Roman" w:eastAsia="方正仿宋_GBK" w:cs="Times New Roman"/>
          <w:color w:val="auto"/>
          <w:sz w:val="32"/>
          <w:szCs w:val="32"/>
          <w:highlight w:val="none"/>
          <w:lang w:val="en-US" w:eastAsia="zh-CN"/>
        </w:rPr>
        <w:t>事故，不属于安全生产</w:t>
      </w:r>
      <w:r>
        <w:rPr>
          <w:rFonts w:hint="default" w:ascii="Times New Roman" w:hAnsi="Times New Roman" w:eastAsia="方正仿宋_GBK" w:cs="Times New Roman"/>
          <w:color w:val="auto"/>
          <w:sz w:val="32"/>
          <w:szCs w:val="32"/>
          <w:highlight w:val="none"/>
          <w:lang w:val="en-US" w:eastAsia="zh-CN"/>
        </w:rPr>
        <w:t>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　　一、</w:t>
      </w:r>
      <w:bookmarkStart w:id="0" w:name="_Toc13377_WPSOffice_Level2"/>
      <w:bookmarkStart w:id="1" w:name="_Toc15675"/>
      <w:bookmarkStart w:id="2" w:name="_Toc11963_WPSOffice_Level1"/>
      <w:bookmarkStart w:id="3" w:name="_Toc21802_WPSOffice_Level1"/>
      <w:bookmarkStart w:id="4" w:name="_Toc26165"/>
      <w:bookmarkStart w:id="5" w:name="_Toc4271"/>
      <w:bookmarkStart w:id="6" w:name="_Toc32079"/>
      <w:r>
        <w:rPr>
          <w:rFonts w:hint="default" w:ascii="Times New Roman" w:hAnsi="Times New Roman" w:eastAsia="黑体" w:cs="Times New Roman"/>
          <w:color w:val="auto"/>
          <w:sz w:val="32"/>
          <w:szCs w:val="32"/>
          <w:highlight w:val="none"/>
        </w:rPr>
        <w:t>事故车辆、驾驶人</w:t>
      </w:r>
      <w:r>
        <w:rPr>
          <w:rFonts w:hint="default" w:ascii="Times New Roman" w:hAnsi="Times New Roman" w:eastAsia="黑体" w:cs="Times New Roman"/>
          <w:color w:val="auto"/>
          <w:sz w:val="32"/>
          <w:szCs w:val="32"/>
          <w:highlight w:val="none"/>
          <w:lang w:val="en-US" w:eastAsia="zh-CN"/>
        </w:rPr>
        <w:t>和</w:t>
      </w:r>
      <w:r>
        <w:rPr>
          <w:rFonts w:hint="default" w:ascii="Times New Roman" w:hAnsi="Times New Roman" w:eastAsia="黑体" w:cs="Times New Roman"/>
          <w:color w:val="auto"/>
          <w:sz w:val="32"/>
          <w:szCs w:val="32"/>
          <w:highlight w:val="none"/>
        </w:rPr>
        <w:t>事故路段情况</w:t>
      </w:r>
    </w:p>
    <w:bookmarkEnd w:id="0"/>
    <w:bookmarkEnd w:id="1"/>
    <w:bookmarkEnd w:id="2"/>
    <w:bookmarkEnd w:id="3"/>
    <w:bookmarkEnd w:id="4"/>
    <w:bookmarkEnd w:id="5"/>
    <w:bookmarkEnd w:id="6"/>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（一）事故车辆基本情况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事故甲车系一辆仁拓博歌牌ZBG5311GJB31型重型特殊结构货车，车辆号牌：云AV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32，登记车主：赵</w:t>
      </w:r>
      <w:r>
        <w:rPr>
          <w:rFonts w:hint="eastAsia"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文，车辆实际使用人：者</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车辆使用性质：货运，该车检验有效期至2025年02月，保险有效期至2025年03月13日24时00分止。该车的机动车交通事故责任强制保险和机动车综合商业保险均由中国人寿财产保险股份有限公司云南分公司承保，机动车交通事故强制保险单号为：6605</w:t>
      </w:r>
      <w:r>
        <w:rPr>
          <w:rFonts w:hint="eastAsia" w:ascii="Times New Roman" w:hAnsi="Times New Roman" w:eastAsia="方正仿宋_GBK" w:cs="Times New Roman"/>
          <w:color w:val="auto"/>
          <w:sz w:val="32"/>
          <w:szCs w:val="32"/>
          <w:lang w:val="en-US" w:eastAsia="zh-CN"/>
        </w:rPr>
        <w:t>XXXXXXXXXXXXXX</w:t>
      </w:r>
      <w:r>
        <w:rPr>
          <w:rFonts w:hint="default" w:ascii="Times New Roman" w:hAnsi="Times New Roman" w:eastAsia="方正仿宋_GBK" w:cs="Times New Roman"/>
          <w:color w:val="auto"/>
          <w:sz w:val="32"/>
          <w:szCs w:val="32"/>
        </w:rPr>
        <w:t>1607，机动车综合商业保险单号：6605</w:t>
      </w:r>
      <w:r>
        <w:rPr>
          <w:rFonts w:hint="eastAsia" w:ascii="Times New Roman" w:hAnsi="Times New Roman" w:eastAsia="方正仿宋_GBK" w:cs="Times New Roman"/>
          <w:color w:val="auto"/>
          <w:sz w:val="32"/>
          <w:szCs w:val="32"/>
          <w:lang w:val="en-US" w:eastAsia="zh-CN"/>
        </w:rPr>
        <w:t>XXXXXXXXXXXXXX</w:t>
      </w:r>
      <w:r>
        <w:rPr>
          <w:rFonts w:hint="default" w:ascii="Times New Roman" w:hAnsi="Times New Roman" w:eastAsia="方正仿宋_GBK" w:cs="Times New Roman"/>
          <w:color w:val="auto"/>
          <w:sz w:val="32"/>
          <w:szCs w:val="32"/>
        </w:rPr>
        <w:t>0014。</w:t>
      </w:r>
      <w:r>
        <w:rPr>
          <w:rFonts w:hint="default" w:ascii="Times New Roman" w:hAnsi="Times New Roman" w:eastAsia="方正仿宋_GBK" w:cs="Times New Roman"/>
          <w:color w:val="auto"/>
          <w:sz w:val="32"/>
          <w:szCs w:val="32"/>
          <w:lang w:val="en-US" w:eastAsia="zh-CN"/>
        </w:rPr>
        <w:t>经系统查询：该车近一年来有2条交通违法，已处理。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根据云南云天司法鉴定所司法鉴定意见书，云天司鉴所[2024]（车）鉴字第468号：云AV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32号重型特殊结构货车发生交通事故时转向系性能符合技术要求，云AV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32号重型特殊结构货车发生交通事故时制动系性能符合技术要求，云AV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32号重型特殊结构货车发生交通事故时照明和信号装置性能不符合技术要求</w:t>
      </w:r>
      <w:r>
        <w:rPr>
          <w:rFonts w:hint="eastAsia" w:ascii="Times New Roman" w:hAnsi="Times New Roman" w:eastAsia="方正仿宋_GBK"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根据云南云天司法鉴定所司法鉴定意见书，云天司鉴所[2024]（速）鉴字第106号：云AV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lang w:val="en-US" w:eastAsia="zh-CN"/>
        </w:rPr>
        <w:t>32号重型特殊结构货车发生事故时行驶速度约为39.37km/h。</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t>车辆近期违法行为：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2011-07-18 13:40:00</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云AV</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32号重型特殊结构货车</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在昆明</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春雨路制药厂（辅道）北 (60025)</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逆向行驶，处理机关：</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昆明支队六大队</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2012-03-20 09:45:50</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云AV</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32号重型特殊结构货车</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在昆明</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违反规定停放</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昆明交警支队五大队</w:t>
      </w: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pPr>
      <w:r>
        <w:rPr>
          <w:rFonts w:hint="default" w:ascii="Times New Roman" w:hAnsi="Times New Roman" w:eastAsia="方正仿宋_GBK" w:cs="Times New Roman"/>
          <w:b w:val="0"/>
          <w:bCs w:val="0"/>
          <w:color w:val="0D0D0D" w:themeColor="text1" w:themeTint="F2"/>
          <w:kern w:val="2"/>
          <w:sz w:val="32"/>
          <w:szCs w:val="32"/>
          <w:u w:val="none"/>
          <w:lang w:val="en-US" w:eastAsia="zh-CN" w:bidi="ar-SA"/>
          <w14:textFill>
            <w14:solidFill>
              <w14:schemeClr w14:val="tx1">
                <w14:lumMod w14:val="95000"/>
                <w14:lumOff w14:val="5000"/>
              </w14:schemeClr>
            </w14:solidFill>
          </w14:textFill>
        </w:rPr>
        <w:t>2.</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事故乙车系一辆丰豪牌FH150-T型普通二轮摩托车，车辆号牌：云CT</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35，该车所有人：赵</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，车辆使用性质：非运营。</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该车检验有效期至2024年08月</w:t>
      </w:r>
      <w:r>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t>31日</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，保险</w:t>
      </w:r>
      <w:r>
        <w:rPr>
          <w:rFonts w:hint="default" w:ascii="Times New Roman" w:hAnsi="Times New Roman" w:eastAsia="方正仿宋_GBK" w:cs="Times New Roman"/>
          <w:b w:val="0"/>
          <w:bCs w:val="0"/>
          <w:color w:val="0D0D0D" w:themeColor="text1" w:themeTint="F2"/>
          <w:sz w:val="32"/>
          <w:szCs w:val="32"/>
          <w:u w:val="none"/>
          <w:lang w:eastAsia="zh-CN"/>
          <w14:textFill>
            <w14:solidFill>
              <w14:schemeClr w14:val="tx1">
                <w14:lumMod w14:val="95000"/>
                <w14:lumOff w14:val="5000"/>
              </w14:schemeClr>
            </w14:solidFill>
          </w14:textFill>
        </w:rPr>
        <w:t>终止日期</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202</w:t>
      </w:r>
      <w:r>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t>4</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年</w:t>
      </w:r>
      <w:r>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t>02</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月</w:t>
      </w:r>
      <w:r>
        <w:rPr>
          <w:rFonts w:hint="default" w:ascii="Times New Roman" w:hAnsi="Times New Roman" w:eastAsia="方正仿宋_GBK" w:cs="Times New Roman"/>
          <w:b w:val="0"/>
          <w:bCs w:val="0"/>
          <w:color w:val="0D0D0D" w:themeColor="text1" w:themeTint="F2"/>
          <w:sz w:val="32"/>
          <w:szCs w:val="32"/>
          <w:u w:val="none"/>
          <w:lang w:val="en-US" w:eastAsia="zh-CN"/>
          <w14:textFill>
            <w14:solidFill>
              <w14:schemeClr w14:val="tx1">
                <w14:lumMod w14:val="95000"/>
                <w14:lumOff w14:val="5000"/>
              </w14:schemeClr>
            </w14:solidFill>
          </w14:textFill>
        </w:rPr>
        <w:t>02</w:t>
      </w:r>
      <w:r>
        <w:rPr>
          <w:rFonts w:hint="default" w:ascii="Times New Roman" w:hAnsi="Times New Roman" w:eastAsia="方正仿宋_GBK" w:cs="Times New Roman"/>
          <w:b w:val="0"/>
          <w:bCs w:val="0"/>
          <w:color w:val="0D0D0D" w:themeColor="text1" w:themeTint="F2"/>
          <w:sz w:val="32"/>
          <w:szCs w:val="32"/>
          <w:u w:val="none"/>
          <w14:textFill>
            <w14:solidFill>
              <w14:schemeClr w14:val="tx1">
                <w14:lumMod w14:val="95000"/>
                <w14:lumOff w14:val="5000"/>
              </w14:schemeClr>
            </w14:solidFill>
          </w14:textFill>
        </w:rPr>
        <w:t>日24时00分止。</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车辆检验鉴定情况：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根据</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云南云天司法鉴定所司法鉴定意见书，云天司鉴所[2024]（车）鉴字第469号：云CT</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35号普通二轮摩托车发生交通事故时转向系性能符合技术要求，云CT</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35号普通二轮摩托车发生交通事故时制动系性能符合技术要求，云CT</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35号普通二轮摩托车发生交通事故时照明和信号装置性能符合技术要求</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根据</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云南云天司法鉴定所司法鉴定意见书，云天司鉴所[2024]（速）鉴字第112号：云CT</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u w:val="none"/>
          <w14:textFill>
            <w14:solidFill>
              <w14:schemeClr w14:val="tx1">
                <w14:lumMod w14:val="95000"/>
                <w14:lumOff w14:val="5000"/>
              </w14:schemeClr>
            </w14:solidFill>
          </w14:textFill>
        </w:rPr>
        <w:t>35号普通二轮摩托车发生事故时行驶速度约为37.25km/h</w:t>
      </w:r>
      <w:r>
        <w:rPr>
          <w:rFonts w:hint="default" w:ascii="Times New Roman" w:hAnsi="Times New Roman" w:eastAsia="方正仿宋_GBK" w:cs="Times New Roman"/>
          <w:color w:val="0D0D0D" w:themeColor="text1" w:themeTint="F2"/>
          <w:sz w:val="32"/>
          <w:szCs w:val="32"/>
          <w:u w:val="none"/>
          <w:lang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近期车辆违法行为：无。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val="0"/>
          <w:bCs w:val="0"/>
          <w:color w:val="auto"/>
          <w:kern w:val="2"/>
          <w:sz w:val="32"/>
          <w:szCs w:val="32"/>
          <w:highlight w:val="none"/>
          <w:lang w:val="en-US" w:eastAsia="zh-CN" w:bidi="ar-SA"/>
        </w:rPr>
        <w:t>（二）事故车辆驾驶人情况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1.者</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，男，汉族，身份证号：5321</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XXXXXXXXXX</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1417，家住：云南省昭通市昭阳区旧圃镇三善堂村民委员会三善堂村</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XXX</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号。持有</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B2E</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类机动车驾驶证，发证机关：云南省昭通市公安局交通警察支队，驾驶证档案编号：5306</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XXXX</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3759。交通方式：事故发生时驾驶云AV</w:t>
      </w:r>
      <w:r>
        <w:rPr>
          <w:rFonts w:hint="eastAsia"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kern w:val="2"/>
          <w:sz w:val="32"/>
          <w:szCs w:val="32"/>
          <w:u w:val="none"/>
          <w:lang w:val="en-US" w:eastAsia="zh-CN" w:bidi="ar-SA"/>
          <w14:textFill>
            <w14:solidFill>
              <w14:schemeClr w14:val="tx1">
                <w14:lumMod w14:val="95000"/>
                <w14:lumOff w14:val="5000"/>
              </w14:schemeClr>
            </w14:solidFill>
          </w14:textFill>
        </w:rPr>
        <w:t>32号重型特殊结构货车。</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kern w:val="2"/>
          <w:sz w:val="32"/>
          <w:szCs w:val="32"/>
          <w:highlight w:val="none"/>
          <w:u w:val="none"/>
          <w:lang w:val="en-US" w:eastAsia="zh-CN" w:bidi="ar-SA"/>
        </w:rPr>
      </w:pPr>
      <w:r>
        <w:rPr>
          <w:rFonts w:hint="default" w:ascii="Times New Roman" w:hAnsi="Times New Roman" w:eastAsia="仿宋" w:cs="Times New Roman"/>
          <w:color w:val="000000"/>
          <w:kern w:val="2"/>
          <w:sz w:val="32"/>
          <w:szCs w:val="32"/>
          <w:highlight w:val="none"/>
          <w:u w:val="none"/>
          <w:lang w:val="en-US" w:eastAsia="zh-CN" w:bidi="ar-SA"/>
        </w:rPr>
        <w:t>检验鉴定情况：</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 w:cs="Times New Roman"/>
          <w:lang w:val="en-US" w:eastAsia="zh-CN"/>
        </w:rPr>
      </w:pPr>
      <w:r>
        <w:rPr>
          <w:rFonts w:hint="default" w:ascii="Times New Roman" w:hAnsi="Times New Roman" w:eastAsia="仿宋" w:cs="Times New Roman"/>
          <w:sz w:val="32"/>
          <w:szCs w:val="32"/>
          <w:u w:val="none"/>
          <w:lang w:eastAsia="zh-CN"/>
        </w:rPr>
        <w:t>根据</w:t>
      </w:r>
      <w:r>
        <w:rPr>
          <w:rFonts w:hint="default" w:ascii="Times New Roman" w:hAnsi="Times New Roman" w:eastAsia="仿宋" w:cs="Times New Roman"/>
          <w:sz w:val="32"/>
          <w:szCs w:val="32"/>
          <w:u w:val="none"/>
        </w:rPr>
        <w:t>云南云天司法鉴定所司法鉴定意见书，云天司鉴所[2024]（毒）鉴字第880号：者</w:t>
      </w:r>
      <w:r>
        <w:rPr>
          <w:rFonts w:hint="eastAsia" w:ascii="Times New Roman" w:hAnsi="Times New Roman" w:eastAsia="仿宋" w:cs="Times New Roman"/>
          <w:sz w:val="32"/>
          <w:szCs w:val="32"/>
          <w:u w:val="none"/>
          <w:lang w:val="en-US" w:eastAsia="zh-CN"/>
        </w:rPr>
        <w:t>XX</w:t>
      </w:r>
      <w:r>
        <w:rPr>
          <w:rFonts w:hint="default" w:ascii="Times New Roman" w:hAnsi="Times New Roman" w:eastAsia="仿宋" w:cs="Times New Roman"/>
          <w:sz w:val="32"/>
          <w:szCs w:val="32"/>
          <w:u w:val="none"/>
        </w:rPr>
        <w:t>血样经定性分析未检出乙醇成分；定量分析乙醇含量为：0mg/100mL（乙醇/血）</w:t>
      </w:r>
      <w:r>
        <w:rPr>
          <w:rFonts w:hint="default" w:ascii="Times New Roman" w:hAnsi="Times New Roman" w:eastAsia="仿宋" w:cs="Times New Roman"/>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lang w:eastAsia="zh-CN"/>
          <w14:textFill>
            <w14:solidFill>
              <w14:schemeClr w14:val="tx1">
                <w14:lumMod w14:val="95000"/>
                <w14:lumOff w14:val="5000"/>
              </w14:schemeClr>
            </w14:solidFill>
          </w14:textFill>
        </w:rPr>
        <w:t>驾驶人近期违法情况：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①</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2024-06-21 15:35:09</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，在</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凤凰-苏家院10公里500米</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处驾驶</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机动车号牌不清晰、不完整</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昭通市公安局昭阳分局交通警察二大队大山包一级公路二中队</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②</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2024-06-05 10:53:49</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，在</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张家界—巧家（张巧线）1400公里500米机动车行驶时，乘坐人员未按规定使用安全带</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鲁甸县公安局茨院派出所交警中队</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③</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2024-06-02 08:50:24</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；在</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策磨线2918公里300米机动车号牌不清晰、不完整</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昭通市昭阳二大队昭鲁快捷通道中队</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④</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2024-02-06 18:32:59</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，在</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鲁甸路与迎宾大道交叉口</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驾驶机动车违反禁止标线指示</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昭通市公安局昭阳分局交通警察一大队</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⑤</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2024-01-25 17:59:07，在昭阳区海楼路与团结路路口违反规定通行路口，</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处理机关：</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昭通市昭阳一大队法制宣传中队；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⑥2023-11-17 14:30:45，在昭阳区盐津路与敦煌路交叉口驾驶机动车不按交通信号灯指示通行，处理机关：昭通市公安局昭阳分局交警一大队事故中队；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⑦2023-07-12 15:11:34在二环西路官坝小学驾驶机动车违反禁令标志指示，处理机关：昭通市公安局昭阳分局交通警察一大队；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eastAsia="zh-CN"/>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⑧2023-01-03 12:53:57在张家界—巧家（张巧线）1366公里100米驾驶机动车在高速公路、城市快速路以外的道路上不按规定车道行驶，处理机关：昭通市公安局昭阳分局交警二大队特勤中队。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2.</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赵</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，男，汉族，身份证号：5321</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XXXXXXXXXX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1236，家住：云南省昭通市昭阳区凤凰街道办事处荷花社区十组</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号。持有</w:t>
      </w:r>
      <w:r>
        <w:rPr>
          <w:rFonts w:hint="eastAsia"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E</w:t>
      </w:r>
      <w:r>
        <w:rPr>
          <w:rFonts w:hint="eastAsia"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类机动车驾驶证，发证机关：云南省昭通市公安局交通警察支队，驾驶证档案编号：5306</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1715。交通方式：事故发生时驾驶云CT</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35号普通二轮摩托车，在此事故中受伤</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检验鉴定情况：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根据云南云天司法鉴定所司法鉴定意见书，云天司鉴所[2024]（毒）鉴字第881号：赵</w:t>
      </w:r>
      <w:r>
        <w:rPr>
          <w:rFonts w:hint="eastAsia"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XX</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血样经定性分析未检出乙醇成分；定量分析乙醇含量为：0mg/100mL（乙醇/血）</w:t>
      </w: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驾驶人近期违法情况：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①2022-02-11 15:04:52在高海高速（高跷—海口高速公路）8公里300米机动车行驶时，乘坐人员未按规定使用安全带，处理机关：昆明市公安局交通警察支队四大队八中队；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②</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2021-06-03 10:56:14在西昌路与昆师路交叉口802号门前路段驾驶非机动车未在非机动车道内行驶，处理机关：昆明市公安局交通警察支队一大队六中队；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方正仿宋_GBK" w:cs="Times New Roman"/>
          <w:color w:val="0D0D0D" w:themeColor="text1" w:themeTint="F2"/>
          <w:sz w:val="32"/>
          <w:szCs w:val="32"/>
          <w:highlight w:val="none"/>
          <w:u w:val="none"/>
          <w:lang w:val="en-US" w:eastAsia="zh-CN"/>
          <w14:textFill>
            <w14:solidFill>
              <w14:schemeClr w14:val="tx1">
                <w14:lumMod w14:val="95000"/>
                <w14:lumOff w14:val="5000"/>
              </w14:schemeClr>
            </w14:solidFill>
          </w14:textFill>
        </w:rPr>
        <w:t>③</w:t>
      </w:r>
      <w:r>
        <w:rPr>
          <w:rFonts w:hint="default" w:ascii="Times New Roman" w:hAnsi="Times New Roman" w:eastAsia="方正仿宋_GBK" w:cs="Times New Roman"/>
          <w:color w:val="0D0D0D" w:themeColor="text1" w:themeTint="F2"/>
          <w:sz w:val="32"/>
          <w:szCs w:val="32"/>
          <w:highlight w:val="none"/>
          <w:u w:val="none"/>
          <w:lang w:eastAsia="zh-CN"/>
          <w14:textFill>
            <w14:solidFill>
              <w14:schemeClr w14:val="tx1">
                <w14:lumMod w14:val="95000"/>
                <w14:lumOff w14:val="5000"/>
              </w14:schemeClr>
            </w14:solidFill>
          </w14:textFill>
        </w:rPr>
        <w:t>2015-04-21 15:15:00在昭阳区昭阳大道150号巷口处驾驶机动车逆向行驶，处理机关：昭通市公安局昭阳分局交通警察一大队。</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3</w:t>
      </w:r>
      <w:r>
        <w:rPr>
          <w:rFonts w:hint="eastAsia" w:ascii="Times New Roman" w:hAnsi="Times New Roman" w:eastAsia="方正仿宋_GBK" w:cs="Times New Roman"/>
          <w:color w:val="0D0D0D" w:themeColor="text1" w:themeTint="F2"/>
          <w:sz w:val="32"/>
          <w:szCs w:val="32"/>
          <w:u w:val="none"/>
          <w:lang w:val="en-US" w:eastAsia="zh-CN"/>
          <w14:textFill>
            <w14:solidFill>
              <w14:schemeClr w14:val="tx1">
                <w14:lumMod w14:val="95000"/>
                <w14:lumOff w14:val="5000"/>
              </w14:schemeClr>
            </w14:solidFill>
          </w14:textFill>
        </w:rPr>
        <w:t>.</w:t>
      </w:r>
      <w:r>
        <w:rPr>
          <w:rFonts w:hint="default" w:ascii="Times New Roman" w:hAnsi="Times New Roman" w:eastAsia="方正仿宋_GBK" w:cs="Times New Roman"/>
          <w:sz w:val="32"/>
          <w:szCs w:val="32"/>
          <w:u w:val="none"/>
        </w:rPr>
        <w:t>李</w:t>
      </w:r>
      <w:r>
        <w:rPr>
          <w:rFonts w:hint="eastAsia" w:ascii="Times New Roman" w:hAnsi="Times New Roman" w:eastAsia="方正仿宋_GBK" w:cs="Times New Roman"/>
          <w:sz w:val="32"/>
          <w:szCs w:val="32"/>
          <w:u w:val="none"/>
          <w:lang w:val="en-US" w:eastAsia="zh-CN"/>
        </w:rPr>
        <w:t>XX</w:t>
      </w:r>
      <w:r>
        <w:rPr>
          <w:rFonts w:hint="default" w:ascii="Times New Roman" w:hAnsi="Times New Roman" w:eastAsia="方正仿宋_GBK" w:cs="Times New Roman"/>
          <w:sz w:val="32"/>
          <w:szCs w:val="32"/>
          <w:u w:val="none"/>
        </w:rPr>
        <w:t>，女，汉族，身份证号：5321</w:t>
      </w:r>
      <w:r>
        <w:rPr>
          <w:rFonts w:hint="eastAsia" w:ascii="Times New Roman" w:hAnsi="Times New Roman" w:eastAsia="方正仿宋_GBK" w:cs="Times New Roman"/>
          <w:sz w:val="32"/>
          <w:szCs w:val="32"/>
          <w:u w:val="none"/>
          <w:lang w:val="en-US" w:eastAsia="zh-CN"/>
        </w:rPr>
        <w:t>XXXXXXXXXX</w:t>
      </w:r>
      <w:r>
        <w:rPr>
          <w:rFonts w:hint="default" w:ascii="Times New Roman" w:hAnsi="Times New Roman" w:eastAsia="方正仿宋_GBK" w:cs="Times New Roman"/>
          <w:sz w:val="32"/>
          <w:szCs w:val="32"/>
          <w:u w:val="none"/>
        </w:rPr>
        <w:t>2228，家住：云南省昭通市昭阳区永丰镇新民村民委员会江西坡村</w:t>
      </w:r>
      <w:r>
        <w:rPr>
          <w:rFonts w:hint="eastAsia" w:ascii="Times New Roman" w:hAnsi="Times New Roman" w:eastAsia="方正仿宋_GBK" w:cs="Times New Roman"/>
          <w:sz w:val="32"/>
          <w:szCs w:val="32"/>
          <w:u w:val="none"/>
          <w:lang w:val="en-US" w:eastAsia="zh-CN"/>
        </w:rPr>
        <w:t>XX</w:t>
      </w:r>
      <w:r>
        <w:rPr>
          <w:rFonts w:hint="default" w:ascii="Times New Roman" w:hAnsi="Times New Roman" w:eastAsia="方正仿宋_GBK" w:cs="Times New Roman"/>
          <w:sz w:val="32"/>
          <w:szCs w:val="32"/>
          <w:u w:val="none"/>
        </w:rPr>
        <w:t>号。交通方式：事故发生时乘坐云CT</w:t>
      </w:r>
      <w:r>
        <w:rPr>
          <w:rFonts w:hint="eastAsia" w:ascii="Times New Roman" w:hAnsi="Times New Roman" w:eastAsia="方正仿宋_GBK" w:cs="Times New Roman"/>
          <w:sz w:val="32"/>
          <w:szCs w:val="32"/>
          <w:u w:val="none"/>
          <w:lang w:val="en-US" w:eastAsia="zh-CN"/>
        </w:rPr>
        <w:t>XX</w:t>
      </w:r>
      <w:r>
        <w:rPr>
          <w:rFonts w:hint="default" w:ascii="Times New Roman" w:hAnsi="Times New Roman" w:eastAsia="方正仿宋_GBK" w:cs="Times New Roman"/>
          <w:sz w:val="32"/>
          <w:szCs w:val="32"/>
          <w:u w:val="none"/>
        </w:rPr>
        <w:t>35号普通二轮摩托车，在此事故中死亡。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sz w:val="32"/>
          <w:szCs w:val="32"/>
          <w:highlight w:val="none"/>
          <w:lang w:val="en-US" w:eastAsia="zh-CN"/>
        </w:rPr>
      </w:pPr>
      <w:r>
        <w:rPr>
          <w:rFonts w:hint="default" w:ascii="Times New Roman" w:hAnsi="Times New Roman" w:eastAsia="方正楷体_GBK" w:cs="Times New Roman"/>
          <w:b w:val="0"/>
          <w:bCs w:val="0"/>
          <w:color w:val="auto"/>
          <w:sz w:val="32"/>
          <w:szCs w:val="32"/>
          <w:highlight w:val="none"/>
          <w:lang w:val="en-US" w:eastAsia="zh-CN"/>
        </w:rPr>
        <w:t>（三）事故路段道路情况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事故现场位于昭阳区绿荫—龙山寨K1+800M处，道路呈</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十</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字路口走向。东至昭通南收费站方向，有效路面全宽为1340</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，西至昭阳区绿荫村方向，有效路面全宽为1440</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，南至鲁甸县城方向，北至昭阳区城区方向，由北向南道路由中央隔离花台划分道路走向，该道路半幅由西向东分别为：非机动车道（宽为285</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），二条直行车道（宽分别为370</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和360</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）和一条掉头左转弯车道（宽为366</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）。由北向南右转弯弯道半径为10513</w:t>
      </w:r>
      <w:r>
        <w:rPr>
          <w:rFonts w:hint="eastAsia" w:ascii="Times New Roman" w:hAnsi="Times New Roman" w:eastAsia="方正仿宋_GBK" w:cs="Times New Roman"/>
          <w:color w:val="auto"/>
          <w:sz w:val="32"/>
          <w:szCs w:val="32"/>
          <w:lang w:val="en-US" w:eastAsia="zh-CN"/>
        </w:rPr>
        <w:t>cm</w:t>
      </w:r>
      <w:r>
        <w:rPr>
          <w:rFonts w:hint="default" w:ascii="Times New Roman" w:hAnsi="Times New Roman" w:eastAsia="方正仿宋_GBK" w:cs="Times New Roman"/>
          <w:color w:val="auto"/>
          <w:sz w:val="32"/>
          <w:szCs w:val="32"/>
          <w:lang w:val="en-US" w:eastAsia="zh-CN"/>
        </w:rPr>
        <w:t>，该路口处施划有斑马线，道路为干燥沥青路面，该路口限速40km/h。事故发生在白天，视线良好。</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事故发生经过、事故救援处置和应急救援评估情况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（一）事故发生经过</w:t>
      </w:r>
    </w:p>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2024年6月22日者</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驾驶云AV</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32号重型特殊结构货车由沿昭鲁快捷通道由北向南行驶，16时12分许，行驶至昭阳区绿荫</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龙山寨K1+800M处，右转弯时，该车右前位置与由北向南行驶赵</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驾驶的云CT</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35号普通二轮摩托车（搭乘：李</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）左前位置刮擦，造成驾驶人赵</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受伤，乘车人李</w:t>
      </w:r>
      <w:r>
        <w:rPr>
          <w:rFonts w:hint="eastAsia" w:ascii="Times New Roman" w:hAnsi="Times New Roman" w:eastAsia="方正仿宋_GBK" w:cs="Times New Roman"/>
          <w:color w:val="auto"/>
          <w:sz w:val="32"/>
          <w:szCs w:val="32"/>
          <w:lang w:val="en-US" w:eastAsia="zh-CN"/>
        </w:rPr>
        <w:t>XX</w:t>
      </w:r>
      <w:r>
        <w:rPr>
          <w:rFonts w:hint="default" w:ascii="Times New Roman" w:hAnsi="Times New Roman" w:eastAsia="方正仿宋_GBK" w:cs="Times New Roman"/>
          <w:color w:val="auto"/>
          <w:sz w:val="32"/>
          <w:szCs w:val="32"/>
        </w:rPr>
        <w:t>死亡及两车受损的死亡道路交通事故。</w:t>
      </w:r>
    </w:p>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楷体_GBK" w:cs="Times New Roman"/>
          <w:color w:val="auto"/>
          <w:kern w:val="0"/>
          <w:sz w:val="32"/>
          <w:szCs w:val="32"/>
          <w:shd w:val="clear" w:color="auto" w:fill="FFFFFF"/>
          <w:lang w:val="en-US" w:eastAsia="zh-CN" w:bidi="ar"/>
        </w:rPr>
      </w:pPr>
      <w:r>
        <w:rPr>
          <w:rFonts w:hint="default" w:ascii="Times New Roman" w:hAnsi="Times New Roman" w:eastAsia="方正楷体_GBK" w:cs="Times New Roman"/>
          <w:color w:val="auto"/>
          <w:kern w:val="0"/>
          <w:sz w:val="32"/>
          <w:szCs w:val="32"/>
          <w:shd w:val="clear" w:color="auto" w:fill="FFFFFF"/>
          <w:lang w:val="en-US" w:eastAsia="zh-CN" w:bidi="ar"/>
        </w:rPr>
        <w:t>（二）事故救援处置情况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2024年6月22日16时19分，交警二大队指挥中心接云AV</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32号重型特殊结构货车驾驶员者</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报警称：</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在传染病医院红绿灯，我驾驶一辆罐车（云AV</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32）刮到一辆摩托车（未报）发生碰撞，伤1人，已拨打120，请交警出警处理</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。接警后交警二大队指挥中心立即指派昭鲁中队、事故中队事故处理人员赶赴现场处置，先期组织抢救受伤人员。昭阳区公安分局副局长李</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、交警二大队大队长陈</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立即赶赴事故现场指导救援，永丰镇政府、永丰派出所、120医护人员积极配合抢救工作并协调相关事宜。乘车人李</w:t>
      </w:r>
      <w:r>
        <w:rPr>
          <w:rFonts w:hint="eastAsia" w:ascii="Times New Roman" w:hAnsi="Times New Roman" w:eastAsia="方正仿宋_GBK" w:cs="Times New Roman"/>
          <w:color w:val="auto"/>
          <w:kern w:val="2"/>
          <w:sz w:val="32"/>
          <w:szCs w:val="32"/>
          <w:lang w:val="en-US" w:eastAsia="zh-CN" w:bidi="ar-SA"/>
        </w:rPr>
        <w:t>XX</w:t>
      </w:r>
      <w:r>
        <w:rPr>
          <w:rFonts w:hint="default" w:ascii="Times New Roman" w:hAnsi="Times New Roman" w:eastAsia="方正仿宋_GBK" w:cs="Times New Roman"/>
          <w:color w:val="auto"/>
          <w:kern w:val="2"/>
          <w:sz w:val="32"/>
          <w:szCs w:val="32"/>
          <w:lang w:val="en-US" w:eastAsia="zh-CN" w:bidi="ar-SA"/>
        </w:rPr>
        <w:t>因伤势过重死亡。现场勘查于2024年6月22日18时38分完毕，交通恢复。</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jc w:val="both"/>
        <w:textAlignment w:val="auto"/>
        <w:rPr>
          <w:rFonts w:hint="default" w:ascii="Times New Roman" w:hAnsi="Times New Roman" w:eastAsia="方正楷体_GBK" w:cs="Times New Roman"/>
          <w:color w:val="auto"/>
          <w:kern w:val="0"/>
          <w:sz w:val="32"/>
          <w:szCs w:val="32"/>
          <w:shd w:val="clear" w:color="auto" w:fill="FFFFFF"/>
          <w:lang w:val="en-US" w:eastAsia="zh-CN" w:bidi="ar"/>
        </w:rPr>
      </w:pPr>
      <w:r>
        <w:rPr>
          <w:rFonts w:hint="default" w:ascii="Times New Roman" w:hAnsi="Times New Roman" w:eastAsia="方正楷体_GBK" w:cs="Times New Roman"/>
          <w:color w:val="auto"/>
          <w:kern w:val="0"/>
          <w:sz w:val="32"/>
          <w:szCs w:val="32"/>
          <w:shd w:val="clear" w:color="auto" w:fill="FFFFFF"/>
          <w:lang w:val="en-US" w:eastAsia="zh-CN" w:bidi="ar"/>
        </w:rPr>
        <w:t>（三）应急救援工作评估</w:t>
      </w: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00"/>
        <w:jc w:val="both"/>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经事故调查组评估，该起道路交通事故发生后，应急响应启动及时，昭阳区人民政府高度重视，公安、卫健、交通等按照</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警保联动</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四位一体</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联动型道路交通事故应急救援工作模式落实交通事故应急救援处置工作，保证了道路交通事故应急救援处置工作效率，最大限度减少交通事故造成的人员伤亡，全力防范化解道路交通安全风险，切实保障了人民群众生命财产安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方正黑体_GBK" w:cs="Times New Roman"/>
          <w:i w:val="0"/>
          <w:iCs w:val="0"/>
          <w:caps w:val="0"/>
          <w:color w:val="auto"/>
          <w:spacing w:val="0"/>
          <w:sz w:val="32"/>
          <w:szCs w:val="32"/>
          <w:shd w:val="clear" w:fill="FFFFFF"/>
        </w:rPr>
      </w:pPr>
      <w:r>
        <w:rPr>
          <w:rFonts w:hint="default" w:ascii="Times New Roman" w:hAnsi="Times New Roman" w:eastAsia="方正黑体_GBK" w:cs="Times New Roman"/>
          <w:i w:val="0"/>
          <w:iCs w:val="0"/>
          <w:caps w:val="0"/>
          <w:color w:val="auto"/>
          <w:spacing w:val="0"/>
          <w:sz w:val="32"/>
          <w:szCs w:val="32"/>
          <w:shd w:val="clear" w:fill="FFFFFF"/>
        </w:rPr>
        <w:t>人员伤亡、善后处理情况</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jc w:val="both"/>
        <w:textAlignment w:val="auto"/>
        <w:rPr>
          <w:rFonts w:hint="default" w:ascii="Times New Roman" w:hAnsi="Times New Roman" w:eastAsia="方正楷体_GBK" w:cs="Times New Roman"/>
          <w:color w:val="auto"/>
          <w:kern w:val="0"/>
          <w:sz w:val="32"/>
          <w:szCs w:val="32"/>
          <w:shd w:val="clear" w:color="auto" w:fill="FFFFFF"/>
          <w:lang w:val="en-US" w:eastAsia="zh-CN" w:bidi="ar"/>
        </w:rPr>
      </w:pPr>
      <w:r>
        <w:rPr>
          <w:rFonts w:hint="default" w:ascii="Times New Roman" w:hAnsi="Times New Roman" w:eastAsia="方正楷体_GBK" w:cs="Times New Roman"/>
          <w:color w:val="auto"/>
          <w:kern w:val="0"/>
          <w:sz w:val="32"/>
          <w:szCs w:val="32"/>
          <w:shd w:val="clear" w:color="auto" w:fill="FFFFFF"/>
          <w:lang w:val="en-US" w:eastAsia="zh-CN" w:bidi="ar"/>
        </w:rPr>
        <w:t>（一）死亡人员情况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bidi="ar"/>
        </w:rPr>
      </w:pPr>
      <w:r>
        <w:rPr>
          <w:rFonts w:hint="default" w:ascii="Times New Roman" w:hAnsi="Times New Roman" w:eastAsia="仿宋" w:cs="Times New Roman"/>
          <w:sz w:val="32"/>
          <w:szCs w:val="32"/>
          <w:u w:val="none"/>
        </w:rPr>
        <w:t>李</w:t>
      </w:r>
      <w:r>
        <w:rPr>
          <w:rFonts w:hint="eastAsia" w:ascii="Times New Roman" w:hAnsi="Times New Roman" w:eastAsia="仿宋" w:cs="Times New Roman"/>
          <w:sz w:val="32"/>
          <w:szCs w:val="32"/>
          <w:u w:val="none"/>
          <w:lang w:val="en-US" w:eastAsia="zh-CN"/>
        </w:rPr>
        <w:t>XX</w:t>
      </w:r>
      <w:r>
        <w:rPr>
          <w:rFonts w:hint="default" w:ascii="Times New Roman" w:hAnsi="Times New Roman" w:eastAsia="仿宋" w:cs="Times New Roman"/>
          <w:sz w:val="32"/>
          <w:szCs w:val="32"/>
          <w:u w:val="none"/>
        </w:rPr>
        <w:t>，女，汉族，身份证号：5321</w:t>
      </w:r>
      <w:r>
        <w:rPr>
          <w:rFonts w:hint="eastAsia" w:ascii="Times New Roman" w:hAnsi="Times New Roman" w:eastAsia="仿宋" w:cs="Times New Roman"/>
          <w:sz w:val="32"/>
          <w:szCs w:val="32"/>
          <w:u w:val="none"/>
          <w:lang w:val="en-US" w:eastAsia="zh-CN"/>
        </w:rPr>
        <w:t>XXXXXXXXXX</w:t>
      </w:r>
      <w:r>
        <w:rPr>
          <w:rFonts w:hint="default" w:ascii="Times New Roman" w:hAnsi="Times New Roman" w:eastAsia="仿宋" w:cs="Times New Roman"/>
          <w:sz w:val="32"/>
          <w:szCs w:val="32"/>
          <w:u w:val="none"/>
        </w:rPr>
        <w:t>2228，家住：云南省昭通市昭阳区永丰镇新民村民委员会江西坡村</w:t>
      </w:r>
      <w:r>
        <w:rPr>
          <w:rFonts w:hint="eastAsia" w:ascii="Times New Roman" w:hAnsi="Times New Roman" w:eastAsia="仿宋" w:cs="Times New Roman"/>
          <w:sz w:val="32"/>
          <w:szCs w:val="32"/>
          <w:u w:val="none"/>
          <w:lang w:val="en-US" w:eastAsia="zh-CN"/>
        </w:rPr>
        <w:t>XX</w:t>
      </w:r>
      <w:r>
        <w:rPr>
          <w:rFonts w:hint="default" w:ascii="Times New Roman" w:hAnsi="Times New Roman" w:eastAsia="仿宋" w:cs="Times New Roman"/>
          <w:sz w:val="32"/>
          <w:szCs w:val="32"/>
          <w:u w:val="none"/>
        </w:rPr>
        <w:t>号。交通方式：事故发生时乘坐云CT</w:t>
      </w:r>
      <w:r>
        <w:rPr>
          <w:rFonts w:hint="eastAsia" w:ascii="Times New Roman" w:hAnsi="Times New Roman" w:eastAsia="仿宋" w:cs="Times New Roman"/>
          <w:sz w:val="32"/>
          <w:szCs w:val="32"/>
          <w:u w:val="none"/>
          <w:lang w:val="en-US" w:eastAsia="zh-CN"/>
        </w:rPr>
        <w:t>XX</w:t>
      </w:r>
      <w:r>
        <w:rPr>
          <w:rFonts w:hint="default" w:ascii="Times New Roman" w:hAnsi="Times New Roman" w:eastAsia="仿宋" w:cs="Times New Roman"/>
          <w:sz w:val="32"/>
          <w:szCs w:val="32"/>
          <w:u w:val="none"/>
        </w:rPr>
        <w:t>35号普通二轮摩托车，在此事故中死亡</w:t>
      </w:r>
      <w:r>
        <w:rPr>
          <w:rFonts w:hint="default" w:ascii="Times New Roman" w:hAnsi="Times New Roman" w:eastAsia="仿宋" w:cs="Times New Roman"/>
          <w:color w:val="auto"/>
          <w:sz w:val="32"/>
          <w:szCs w:val="32"/>
          <w:u w:val="none"/>
        </w:rPr>
        <w:t>。</w:t>
      </w:r>
      <w:r>
        <w:rPr>
          <w:rFonts w:hint="default" w:ascii="Times New Roman" w:hAnsi="Times New Roman" w:eastAsia="方正仿宋_GBK" w:cs="Times New Roman"/>
          <w:color w:val="auto"/>
          <w:sz w:val="32"/>
          <w:szCs w:val="32"/>
          <w:u w:val="none"/>
          <w:lang w:eastAsia="zh-CN"/>
        </w:rPr>
        <w:t>根据</w:t>
      </w:r>
      <w:r>
        <w:rPr>
          <w:rFonts w:hint="default" w:ascii="Times New Roman" w:hAnsi="Times New Roman" w:eastAsia="方正仿宋_GBK" w:cs="Times New Roman"/>
          <w:color w:val="auto"/>
          <w:sz w:val="32"/>
          <w:szCs w:val="32"/>
          <w:u w:val="none"/>
        </w:rPr>
        <w:t>昭通市昭阳区公安司法鉴定中心法医学尸表检验意见书（昭）公（司）鉴（尸）字[2024]131号：李</w:t>
      </w:r>
      <w:r>
        <w:rPr>
          <w:rFonts w:hint="eastAsia" w:ascii="Times New Roman" w:hAnsi="Times New Roman" w:eastAsia="方正仿宋_GBK" w:cs="Times New Roman"/>
          <w:color w:val="auto"/>
          <w:sz w:val="32"/>
          <w:szCs w:val="32"/>
          <w:u w:val="none"/>
          <w:lang w:val="en-US" w:eastAsia="zh-CN"/>
        </w:rPr>
        <w:t>XX</w:t>
      </w:r>
      <w:r>
        <w:rPr>
          <w:rFonts w:hint="default" w:ascii="Times New Roman" w:hAnsi="Times New Roman" w:eastAsia="方正仿宋_GBK" w:cs="Times New Roman"/>
          <w:color w:val="auto"/>
          <w:sz w:val="32"/>
          <w:szCs w:val="32"/>
          <w:u w:val="none"/>
        </w:rPr>
        <w:t>符合颅脑损伤，颈椎骨折并闭合性血气胸死亡</w:t>
      </w:r>
      <w:r>
        <w:rPr>
          <w:rFonts w:hint="default" w:ascii="Times New Roman" w:hAnsi="Times New Roman" w:eastAsia="方正仿宋_GBK" w:cs="Times New Roman"/>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jc w:val="both"/>
        <w:textAlignment w:val="auto"/>
        <w:rPr>
          <w:rFonts w:hint="default" w:ascii="Times New Roman" w:hAnsi="Times New Roman" w:eastAsia="方正楷体_GBK" w:cs="Times New Roman"/>
          <w:color w:val="auto"/>
          <w:kern w:val="0"/>
          <w:sz w:val="32"/>
          <w:szCs w:val="32"/>
          <w:shd w:val="clear" w:color="auto" w:fill="FFFFFF"/>
          <w:lang w:val="en-US" w:eastAsia="zh-CN" w:bidi="ar"/>
        </w:rPr>
      </w:pPr>
      <w:r>
        <w:rPr>
          <w:rFonts w:hint="default" w:ascii="Times New Roman" w:hAnsi="Times New Roman" w:eastAsia="方正楷体_GBK" w:cs="Times New Roman"/>
          <w:color w:val="auto"/>
          <w:kern w:val="0"/>
          <w:sz w:val="32"/>
          <w:szCs w:val="32"/>
          <w:shd w:val="clear" w:color="auto" w:fill="FFFFFF"/>
          <w:lang w:val="en-US" w:eastAsia="zh-CN" w:bidi="ar"/>
        </w:rPr>
        <w:t>（二）善后处理情况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事故发生后，死者家属积极配合当地党委政府和有关部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highlight w:val="none"/>
          <w:lang w:val="en-US" w:eastAsia="zh-CN"/>
        </w:rPr>
        <w:t>门处理善后事宜，</w:t>
      </w:r>
      <w:r>
        <w:rPr>
          <w:rFonts w:hint="default" w:ascii="Times New Roman" w:hAnsi="Times New Roman" w:eastAsia="仿宋" w:cs="Times New Roman"/>
          <w:color w:val="auto"/>
          <w:kern w:val="0"/>
          <w:sz w:val="32"/>
          <w:szCs w:val="32"/>
          <w:shd w:val="clear" w:color="auto" w:fill="FFFFFF"/>
          <w:lang w:val="en-US" w:eastAsia="zh-CN" w:bidi="ar"/>
        </w:rPr>
        <w:t>2024年6月23日，交警二大队组织云AV</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23车辆驾驶员者</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及当事人家属协商死者李</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丧葬事宜，经协商，由云AV</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23车辆驾驶员者</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垫付80000.00元（捌万元整）、保险公司垫付56454.00元（伍万陆仟肆佰伍拾肆元整），合计136454.00元（壹拾叁万陆仟肆佰伍拾肆元整）作为死者李</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的丧葬费用，后续相关费用由保险公司进行理赔。</w:t>
      </w:r>
      <w:r>
        <w:rPr>
          <w:rFonts w:hint="default" w:ascii="Times New Roman" w:hAnsi="Times New Roman" w:eastAsia="方正仿宋_GBK" w:cs="Times New Roman"/>
          <w:b w:val="0"/>
          <w:bCs w:val="0"/>
          <w:color w:val="auto"/>
          <w:kern w:val="0"/>
          <w:sz w:val="32"/>
          <w:szCs w:val="32"/>
          <w:shd w:val="clear" w:color="auto" w:fill="FFFFFF"/>
          <w:lang w:val="en-US" w:eastAsia="zh-CN" w:bidi="ar"/>
        </w:rPr>
        <w:t>目前，死者家属情绪稳定，自事故发生以来未发生网络舆情炒作等影响社会稳定的情况。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四、事故原因分析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auto"/>
          <w:kern w:val="0"/>
          <w:sz w:val="32"/>
          <w:szCs w:val="32"/>
          <w:shd w:val="clear" w:color="auto" w:fill="FFFFFF"/>
          <w:lang w:val="en-US" w:eastAsia="zh-CN" w:bidi="ar"/>
        </w:rPr>
      </w:pPr>
      <w:r>
        <w:rPr>
          <w:rFonts w:hint="default" w:ascii="Times New Roman" w:hAnsi="Times New Roman" w:eastAsia="仿宋" w:cs="Times New Roman"/>
          <w:color w:val="auto"/>
          <w:kern w:val="0"/>
          <w:sz w:val="32"/>
          <w:szCs w:val="32"/>
          <w:shd w:val="clear" w:color="auto" w:fill="FFFFFF"/>
          <w:lang w:val="en-US" w:eastAsia="zh-CN" w:bidi="ar"/>
        </w:rPr>
        <w:t>1.驾驶人者</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驾驶机件不符合标准具有安全隐患的机动车上道路行驶，且驾驶车辆右转弯时超速行驶和未让直行的车辆先行，是造成此事故根本原因；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auto"/>
          <w:kern w:val="0"/>
          <w:sz w:val="32"/>
          <w:szCs w:val="32"/>
          <w:shd w:val="clear" w:color="auto" w:fill="FFFFFF"/>
          <w:lang w:val="en-US" w:eastAsia="zh-CN" w:bidi="ar"/>
        </w:rPr>
      </w:pPr>
      <w:r>
        <w:rPr>
          <w:rFonts w:hint="default" w:ascii="Times New Roman" w:hAnsi="Times New Roman" w:eastAsia="仿宋" w:cs="Times New Roman"/>
          <w:color w:val="auto"/>
          <w:kern w:val="0"/>
          <w:sz w:val="32"/>
          <w:szCs w:val="32"/>
          <w:shd w:val="clear" w:color="auto" w:fill="FFFFFF"/>
          <w:lang w:val="en-US" w:eastAsia="zh-CN" w:bidi="ar"/>
        </w:rPr>
        <w:t>2.赵声</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驶的云CT</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35号普通二轮摩托车虽未按规定投保机动车交通事故责任强制保险，但与该事故无因果关系。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仿宋" w:cs="Times New Roman"/>
          <w:color w:val="auto"/>
          <w:kern w:val="0"/>
          <w:sz w:val="32"/>
          <w:szCs w:val="32"/>
          <w:shd w:val="clear" w:color="auto" w:fill="FFFFFF"/>
          <w:lang w:val="en-US" w:eastAsia="zh-CN" w:bidi="ar"/>
        </w:rPr>
        <w:t>3.云CT</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35号普通二轮摩托车乘车人李</w:t>
      </w:r>
      <w:r>
        <w:rPr>
          <w:rFonts w:hint="eastAsia" w:ascii="Times New Roman" w:hAnsi="Times New Roman" w:eastAsia="仿宋" w:cs="Times New Roman"/>
          <w:color w:val="auto"/>
          <w:kern w:val="0"/>
          <w:sz w:val="32"/>
          <w:szCs w:val="32"/>
          <w:shd w:val="clear" w:color="auto" w:fill="FFFFFF"/>
          <w:lang w:val="en-US" w:eastAsia="zh-CN" w:bidi="ar"/>
        </w:rPr>
        <w:t>XX</w:t>
      </w:r>
      <w:r>
        <w:rPr>
          <w:rFonts w:hint="default" w:ascii="Times New Roman" w:hAnsi="Times New Roman" w:eastAsia="仿宋" w:cs="Times New Roman"/>
          <w:color w:val="auto"/>
          <w:kern w:val="0"/>
          <w:sz w:val="32"/>
          <w:szCs w:val="32"/>
          <w:shd w:val="clear" w:color="auto" w:fill="FFFFFF"/>
          <w:lang w:val="en-US" w:eastAsia="zh-CN" w:bidi="ar"/>
        </w:rPr>
        <w:t>无过错。</w:t>
      </w:r>
      <w:r>
        <w:rPr>
          <w:rFonts w:hint="default" w:ascii="Times New Roman" w:hAnsi="Times New Roman" w:eastAsia="方正仿宋_GBK" w:cs="Times New Roman"/>
          <w:color w:val="auto"/>
          <w:sz w:val="32"/>
          <w:szCs w:val="32"/>
          <w:lang w:val="en-US" w:eastAsia="zh-CN"/>
        </w:rPr>
        <w:t>　　</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b w:val="0"/>
          <w:bCs w:val="0"/>
          <w:color w:val="auto"/>
          <w:kern w:val="2"/>
          <w:sz w:val="32"/>
          <w:szCs w:val="32"/>
          <w:lang w:val="en-US" w:eastAsia="zh-CN" w:bidi="ar-SA"/>
        </w:rPr>
      </w:pPr>
      <w:r>
        <w:rPr>
          <w:rFonts w:hint="default" w:ascii="Times New Roman" w:hAnsi="Times New Roman" w:eastAsia="方正黑体_GBK" w:cs="Times New Roman"/>
          <w:b w:val="0"/>
          <w:bCs w:val="0"/>
          <w:color w:val="auto"/>
          <w:kern w:val="2"/>
          <w:sz w:val="32"/>
          <w:szCs w:val="32"/>
          <w:lang w:val="en-US" w:eastAsia="zh-CN" w:bidi="ar-SA"/>
        </w:rPr>
        <w:t>五、地方党委政府及其有关单位道路交通安全管理情况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（一）</w:t>
      </w:r>
      <w:r>
        <w:rPr>
          <w:rFonts w:hint="default" w:ascii="Times New Roman" w:hAnsi="Times New Roman" w:eastAsia="方正仿宋_GBK" w:cs="Times New Roman"/>
          <w:color w:val="auto"/>
          <w:kern w:val="0"/>
          <w:sz w:val="32"/>
          <w:szCs w:val="32"/>
          <w:lang w:val="en-US" w:eastAsia="zh-CN" w:bidi="ar"/>
        </w:rPr>
        <w:t>永丰镇</w:t>
      </w:r>
      <w:r>
        <w:rPr>
          <w:rFonts w:hint="default" w:ascii="Times New Roman" w:hAnsi="Times New Roman" w:eastAsia="方正仿宋_GBK" w:cs="Times New Roman"/>
          <w:color w:val="auto"/>
          <w:sz w:val="32"/>
          <w:szCs w:val="32"/>
          <w:highlight w:val="none"/>
          <w:lang w:val="en-US" w:eastAsia="zh-CN"/>
        </w:rPr>
        <w:t>人民政府</w:t>
      </w:r>
      <w:r>
        <w:rPr>
          <w:rFonts w:hint="default" w:ascii="Times New Roman" w:hAnsi="Times New Roman" w:eastAsia="方正仿宋_GBK" w:cs="Times New Roman"/>
          <w:color w:val="auto"/>
          <w:sz w:val="32"/>
          <w:szCs w:val="32"/>
          <w:lang w:val="en-US" w:eastAsia="zh-CN"/>
        </w:rPr>
        <w:t>落实道路交通安全属地管理责任情况。一是明确了领导班子成员的分工，定期召开了安全工作会议，研究解决道路交通事故突出问题，部署安全生产工作；二是印发了《安全生产生产治本攻坚三年行动方案》并开展了相关工作；三是印发了《贯彻压降农村道路交通事故六条措施实施方案》《防范化解道路交通安全风险隐患新一轮百日攻坚行动方案》等方案；四是常态化开展道路交通安全隐患排查和宣传，提升广大人民群众安全防范意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color w:val="auto"/>
          <w:sz w:val="32"/>
          <w:szCs w:val="32"/>
          <w:lang w:val="en-US" w:eastAsia="zh-CN"/>
        </w:rPr>
        <w:t>（二）永丰镇</w:t>
      </w:r>
      <w:r>
        <w:rPr>
          <w:rFonts w:hint="default" w:ascii="Times New Roman" w:hAnsi="Times New Roman" w:eastAsia="方正仿宋_GBK" w:cs="Times New Roman"/>
          <w:b w:val="0"/>
          <w:bCs w:val="0"/>
          <w:color w:val="auto"/>
          <w:sz w:val="32"/>
          <w:szCs w:val="32"/>
          <w:u w:val="none"/>
          <w:lang w:val="en-US" w:eastAsia="zh-CN"/>
        </w:rPr>
        <w:t>人民政府绿荫社区，未建立辖区内机动车和驾驶员台账；绿荫社区</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两站两员</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工作开展明细表存在代签行为。</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kern w:val="2"/>
          <w:sz w:val="32"/>
          <w:szCs w:val="32"/>
          <w:u w:val="none"/>
          <w:lang w:val="en-US" w:eastAsia="zh-CN" w:bidi="ar-SA"/>
        </w:rPr>
        <w:t>（三）昭阳区公安分局</w:t>
      </w:r>
      <w:r>
        <w:rPr>
          <w:rFonts w:hint="default" w:ascii="Times New Roman" w:hAnsi="Times New Roman" w:eastAsia="方正仿宋_GBK" w:cs="Times New Roman"/>
          <w:color w:val="auto"/>
          <w:sz w:val="32"/>
          <w:szCs w:val="32"/>
          <w:lang w:val="en-US" w:eastAsia="zh-CN"/>
        </w:rPr>
        <w:t>永丰</w:t>
      </w:r>
      <w:r>
        <w:rPr>
          <w:rFonts w:hint="eastAsia" w:ascii="Times New Roman" w:hAnsi="Times New Roman" w:eastAsia="方正仿宋_GBK" w:cs="Times New Roman"/>
          <w:color w:val="auto"/>
          <w:sz w:val="32"/>
          <w:szCs w:val="32"/>
          <w:lang w:val="en-US" w:eastAsia="zh-CN"/>
        </w:rPr>
        <w:t>派</w:t>
      </w:r>
      <w:r>
        <w:rPr>
          <w:rFonts w:hint="default" w:ascii="Times New Roman" w:hAnsi="Times New Roman" w:eastAsia="方正仿宋_GBK" w:cs="Times New Roman"/>
          <w:color w:val="auto"/>
          <w:kern w:val="2"/>
          <w:sz w:val="32"/>
          <w:szCs w:val="32"/>
          <w:u w:val="none"/>
          <w:lang w:val="en-US" w:eastAsia="zh-CN" w:bidi="ar-SA"/>
        </w:rPr>
        <w:t>出所积极参与农村道路交通安全管理工作，</w:t>
      </w:r>
      <w:r>
        <w:rPr>
          <w:rFonts w:hint="default" w:ascii="Times New Roman" w:hAnsi="Times New Roman" w:eastAsia="方正仿宋_GBK" w:cs="Times New Roman"/>
          <w:b w:val="0"/>
          <w:bCs w:val="0"/>
          <w:color w:val="auto"/>
          <w:sz w:val="32"/>
          <w:szCs w:val="32"/>
          <w:lang w:val="en-US" w:eastAsia="zh-CN"/>
        </w:rPr>
        <w:t>配合乡应急办和交警二大队开展道路交通安全管理工作，不定时不定点对辖区内交通违法行为进行查处。严格按照要求长期性开展</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三清查一整治</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工作；要求各村建立驾驶员、机动车、车辆所有人台账，</w:t>
      </w:r>
      <w:r>
        <w:rPr>
          <w:rFonts w:hint="default" w:ascii="Times New Roman" w:hAnsi="Times New Roman" w:eastAsia="方正仿宋_GBK" w:cs="Times New Roman"/>
          <w:color w:val="auto"/>
          <w:kern w:val="2"/>
          <w:sz w:val="32"/>
          <w:szCs w:val="32"/>
          <w:u w:val="none"/>
          <w:lang w:val="en-US" w:eastAsia="zh-CN" w:bidi="ar-SA"/>
        </w:rPr>
        <w:t>落实了车辆户籍管理制度</w:t>
      </w:r>
      <w:r>
        <w:rPr>
          <w:rFonts w:hint="default" w:ascii="Times New Roman" w:hAnsi="Times New Roman" w:eastAsia="方正仿宋_GBK" w:cs="Times New Roman"/>
          <w:b w:val="0"/>
          <w:bCs w:val="0"/>
          <w:color w:val="auto"/>
          <w:sz w:val="32"/>
          <w:szCs w:val="32"/>
          <w:lang w:val="en-US"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color w:val="auto"/>
          <w:sz w:val="32"/>
          <w:szCs w:val="32"/>
          <w:lang w:val="en-US" w:eastAsia="zh-CN"/>
        </w:rPr>
        <w:t>（四）昭阳区交通运输局</w:t>
      </w:r>
      <w:r>
        <w:rPr>
          <w:rFonts w:hint="default" w:ascii="Times New Roman" w:hAnsi="Times New Roman" w:eastAsia="方正仿宋_GBK" w:cs="Times New Roman"/>
          <w:color w:val="auto"/>
          <w:kern w:val="2"/>
          <w:sz w:val="32"/>
          <w:szCs w:val="32"/>
          <w:u w:val="none"/>
          <w:lang w:val="en-US" w:eastAsia="zh-CN" w:bidi="ar-SA"/>
        </w:rPr>
        <w:t>履行道路交通安全管理工作情况。明确领导班子成员分工；与昭通市公安局昭阳分局联合下发了《昭阳区集中开展道路运输和城市客运领域打击非法违法经营及交通违法行为专项行动方案》，印发了《昭阳区交通运输行业防范化解道路交通安全风险隐患新一轮百日攻坚行动方案》；严格落实上级有关安全生产工作的安排和指示精神，认真履行监管职责；严格按照</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三管三必须</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w:t>
      </w:r>
      <w:r>
        <w:rPr>
          <w:rFonts w:hint="default" w:ascii="Times New Roman" w:hAnsi="Times New Roman" w:eastAsia="方正仿宋_GBK" w:cs="Times New Roman"/>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color w:val="auto"/>
          <w:sz w:val="32"/>
          <w:szCs w:val="32"/>
          <w:lang w:val="en-US"/>
        </w:rPr>
      </w:pPr>
      <w:r>
        <w:rPr>
          <w:rFonts w:hint="default" w:ascii="Times New Roman" w:hAnsi="Times New Roman" w:eastAsia="方正仿宋_GBK" w:cs="Times New Roman"/>
          <w:color w:val="auto"/>
          <w:sz w:val="32"/>
          <w:szCs w:val="32"/>
          <w:lang w:val="en-US" w:eastAsia="zh-CN"/>
        </w:rPr>
        <w:t>（五）昭通市交通运输综合</w:t>
      </w:r>
      <w:r>
        <w:rPr>
          <w:rFonts w:hint="eastAsia" w:ascii="Times New Roman" w:hAnsi="Times New Roman" w:eastAsia="方正仿宋_GBK" w:cs="Times New Roman"/>
          <w:color w:val="auto"/>
          <w:sz w:val="32"/>
          <w:szCs w:val="32"/>
          <w:lang w:val="en-US" w:eastAsia="zh-CN"/>
        </w:rPr>
        <w:t>行政</w:t>
      </w:r>
      <w:r>
        <w:rPr>
          <w:rFonts w:hint="default" w:ascii="Times New Roman" w:hAnsi="Times New Roman" w:eastAsia="方正仿宋_GBK" w:cs="Times New Roman"/>
          <w:color w:val="auto"/>
          <w:sz w:val="32"/>
          <w:szCs w:val="32"/>
          <w:lang w:val="en-US" w:eastAsia="zh-CN"/>
        </w:rPr>
        <w:t>执法支队昭阳大队落实道路交通安全属地管理责任情况。一是明确了领导班子成员的分工，定期召开了安全</w:t>
      </w:r>
      <w:r>
        <w:rPr>
          <w:rFonts w:hint="eastAsia" w:ascii="Times New Roman" w:hAnsi="Times New Roman" w:eastAsia="方正仿宋_GBK" w:cs="Times New Roman"/>
          <w:color w:val="auto"/>
          <w:sz w:val="32"/>
          <w:szCs w:val="32"/>
          <w:lang w:val="en-US" w:eastAsia="zh-CN"/>
        </w:rPr>
        <w:t>生产</w:t>
      </w:r>
      <w:r>
        <w:rPr>
          <w:rFonts w:hint="default" w:ascii="Times New Roman" w:hAnsi="Times New Roman" w:eastAsia="方正仿宋_GBK" w:cs="Times New Roman"/>
          <w:color w:val="auto"/>
          <w:sz w:val="32"/>
          <w:szCs w:val="32"/>
          <w:lang w:val="en-US" w:eastAsia="zh-CN"/>
        </w:rPr>
        <w:t>工作会议，研究解决道路交通事故突出问题，部署安全生产工作；二是印发了《昭通市交通运输综合执法支队昭阳大队安全生产生产治本攻坚三年行动方案》，制定了《防范化解道路交通安全风险隐患新一轮百日攻坚行动的通知》，组织对新</w:t>
      </w:r>
      <w:r>
        <w:rPr>
          <w:rFonts w:hint="eastAsia" w:ascii="Times New Roman" w:hAnsi="Times New Roman" w:eastAsia="方正仿宋_GBK" w:cs="Times New Roman"/>
          <w:color w:val="auto"/>
          <w:sz w:val="32"/>
          <w:szCs w:val="32"/>
          <w:lang w:val="en-US" w:eastAsia="zh-CN"/>
        </w:rPr>
        <w:t>修订的</w:t>
      </w:r>
      <w:r>
        <w:rPr>
          <w:rFonts w:hint="default" w:ascii="Times New Roman" w:hAnsi="Times New Roman" w:eastAsia="方正仿宋_GBK" w:cs="Times New Roman"/>
          <w:color w:val="auto"/>
          <w:sz w:val="32"/>
          <w:szCs w:val="32"/>
          <w:lang w:val="en-US" w:eastAsia="zh-CN"/>
        </w:rPr>
        <w:t>《中华人民共和国安全生产法》</w:t>
      </w:r>
      <w:r>
        <w:rPr>
          <w:rFonts w:hint="default" w:ascii="Times New Roman" w:hAnsi="Times New Roman" w:eastAsia="方正仿宋_GBK" w:cs="Times New Roman"/>
          <w:b w:val="0"/>
          <w:bCs w:val="0"/>
          <w:color w:val="auto"/>
          <w:sz w:val="32"/>
          <w:szCs w:val="32"/>
          <w:u w:val="none"/>
          <w:lang w:val="en-US" w:eastAsia="zh-CN"/>
        </w:rPr>
        <w:t>《云南省生产经营单位安全生产主体责任规定》及安</w:t>
      </w:r>
      <w:r>
        <w:rPr>
          <w:rFonts w:hint="default" w:ascii="Times New Roman" w:hAnsi="Times New Roman" w:eastAsia="方正仿宋_GBK" w:cs="Times New Roman"/>
          <w:color w:val="auto"/>
          <w:sz w:val="32"/>
          <w:szCs w:val="32"/>
          <w:lang w:val="en-US" w:eastAsia="zh-CN"/>
        </w:rPr>
        <w:t>全生产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十五条</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硬措施等进行了学习，持续推进道路运输领域</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打非治违</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工作；三是严格按照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三管三必须</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要求，落实运输领域日常监管制度，扎实开展了道路运输行业执法检查。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（六）</w:t>
      </w:r>
      <w:r>
        <w:rPr>
          <w:rFonts w:hint="default" w:ascii="Times New Roman" w:hAnsi="Times New Roman" w:eastAsia="方正仿宋_GBK" w:cs="Times New Roman"/>
          <w:b w:val="0"/>
          <w:bCs w:val="0"/>
          <w:color w:val="auto"/>
          <w:sz w:val="32"/>
          <w:szCs w:val="32"/>
          <w:lang w:val="en-US" w:eastAsia="zh-CN"/>
        </w:rPr>
        <w:t>昭阳区公安分局交警二大队</w:t>
      </w:r>
      <w:r>
        <w:rPr>
          <w:rFonts w:hint="default" w:ascii="Times New Roman" w:hAnsi="Times New Roman" w:eastAsia="方正仿宋_GBK" w:cs="Times New Roman"/>
          <w:b w:val="0"/>
          <w:bCs w:val="0"/>
          <w:color w:val="auto"/>
          <w:kern w:val="2"/>
          <w:sz w:val="32"/>
          <w:szCs w:val="32"/>
          <w:u w:val="none"/>
          <w:lang w:val="en-US" w:eastAsia="zh-CN" w:bidi="ar-SA"/>
        </w:rPr>
        <w:t>履行道路交通安全管理工作</w:t>
      </w:r>
      <w:r>
        <w:rPr>
          <w:rFonts w:hint="eastAsia" w:ascii="Times New Roman" w:hAnsi="Times New Roman" w:eastAsia="方正仿宋_GBK" w:cs="Times New Roman"/>
          <w:b w:val="0"/>
          <w:bCs w:val="0"/>
          <w:color w:val="auto"/>
          <w:kern w:val="2"/>
          <w:sz w:val="32"/>
          <w:szCs w:val="32"/>
          <w:u w:val="none"/>
          <w:lang w:val="en-US" w:eastAsia="zh-CN" w:bidi="ar-SA"/>
        </w:rPr>
        <w:t>责任</w:t>
      </w:r>
      <w:r>
        <w:rPr>
          <w:rFonts w:hint="default" w:ascii="Times New Roman" w:hAnsi="Times New Roman" w:eastAsia="方正仿宋_GBK" w:cs="Times New Roman"/>
          <w:b w:val="0"/>
          <w:bCs w:val="0"/>
          <w:color w:val="auto"/>
          <w:kern w:val="2"/>
          <w:sz w:val="32"/>
          <w:szCs w:val="32"/>
          <w:u w:val="none"/>
          <w:lang w:val="en-US" w:eastAsia="zh-CN" w:bidi="ar-SA"/>
        </w:rPr>
        <w:t>情况。一是</w:t>
      </w:r>
      <w:r>
        <w:rPr>
          <w:rFonts w:hint="default" w:ascii="Times New Roman" w:hAnsi="Times New Roman" w:eastAsia="方正仿宋_GBK" w:cs="Times New Roman"/>
          <w:color w:val="auto"/>
          <w:sz w:val="32"/>
          <w:szCs w:val="32"/>
          <w:lang w:val="en-US" w:eastAsia="zh-CN"/>
        </w:rPr>
        <w:t>明确了领导班子成员的分工，定期召开了安全</w:t>
      </w:r>
      <w:r>
        <w:rPr>
          <w:rFonts w:hint="eastAsia" w:ascii="Times New Roman" w:hAnsi="Times New Roman" w:eastAsia="方正仿宋_GBK" w:cs="Times New Roman"/>
          <w:color w:val="auto"/>
          <w:sz w:val="32"/>
          <w:szCs w:val="32"/>
          <w:lang w:val="en-US" w:eastAsia="zh-CN"/>
        </w:rPr>
        <w:t>生产</w:t>
      </w:r>
      <w:r>
        <w:rPr>
          <w:rFonts w:hint="default" w:ascii="Times New Roman" w:hAnsi="Times New Roman" w:eastAsia="方正仿宋_GBK" w:cs="Times New Roman"/>
          <w:color w:val="auto"/>
          <w:sz w:val="32"/>
          <w:szCs w:val="32"/>
          <w:lang w:val="en-US" w:eastAsia="zh-CN"/>
        </w:rPr>
        <w:t>工作会议，研究解决道路交通事故突出问题，部署安全生产工作；二是制定了《2024年道路交通事故预防</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减量控大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工作方案》</w:t>
      </w:r>
      <w:r>
        <w:rPr>
          <w:rFonts w:hint="default" w:ascii="Times New Roman" w:hAnsi="Times New Roman" w:eastAsia="方正仿宋_GBK" w:cs="Times New Roman"/>
          <w:b w:val="0"/>
          <w:bCs w:val="0"/>
          <w:color w:val="auto"/>
          <w:kern w:val="2"/>
          <w:sz w:val="32"/>
          <w:szCs w:val="32"/>
          <w:u w:val="none"/>
          <w:lang w:val="en-US" w:eastAsia="zh-CN" w:bidi="ar-SA"/>
        </w:rPr>
        <w:t>《安全生产治本攻坚三年行动方案》《防范化解道路交通安全风险隐患新一轮百日攻坚行动方案》</w:t>
      </w:r>
      <w:r>
        <w:rPr>
          <w:rFonts w:hint="default" w:ascii="Times New Roman" w:hAnsi="Times New Roman" w:eastAsia="方正仿宋_GBK" w:cs="Times New Roman"/>
          <w:color w:val="auto"/>
          <w:sz w:val="32"/>
          <w:szCs w:val="32"/>
          <w:lang w:val="en-US" w:eastAsia="zh-CN"/>
        </w:rPr>
        <w:t>；三是按照方案开展了整治工作；</w:t>
      </w:r>
      <w:r>
        <w:rPr>
          <w:rFonts w:hint="default" w:ascii="Times New Roman" w:hAnsi="Times New Roman" w:eastAsia="仿宋" w:cs="Times New Roman"/>
          <w:color w:val="auto"/>
          <w:sz w:val="32"/>
          <w:szCs w:val="32"/>
          <w:shd w:val="clear" w:color="auto" w:fill="auto"/>
        </w:rPr>
        <w:t>围绕事故预防</w:t>
      </w:r>
      <w:r>
        <w:rPr>
          <w:rFonts w:hint="eastAsia" w:ascii="Times New Roman" w:hAnsi="Times New Roman" w:eastAsia="仿宋" w:cs="Times New Roman"/>
          <w:color w:val="auto"/>
          <w:sz w:val="32"/>
          <w:szCs w:val="32"/>
          <w:shd w:val="clear" w:color="auto" w:fill="auto"/>
          <w:lang w:eastAsia="zh-CN"/>
        </w:rPr>
        <w:t>“</w:t>
      </w:r>
      <w:r>
        <w:rPr>
          <w:rFonts w:hint="default" w:ascii="Times New Roman" w:hAnsi="Times New Roman" w:eastAsia="仿宋" w:cs="Times New Roman"/>
          <w:color w:val="auto"/>
          <w:sz w:val="32"/>
          <w:szCs w:val="32"/>
          <w:shd w:val="clear" w:color="auto" w:fill="auto"/>
        </w:rPr>
        <w:t>减量控大</w:t>
      </w:r>
      <w:r>
        <w:rPr>
          <w:rFonts w:hint="eastAsia" w:ascii="Times New Roman" w:hAnsi="Times New Roman" w:eastAsia="仿宋" w:cs="Times New Roman"/>
          <w:color w:val="auto"/>
          <w:sz w:val="32"/>
          <w:szCs w:val="32"/>
          <w:shd w:val="clear" w:color="auto" w:fill="auto"/>
          <w:lang w:eastAsia="zh-CN"/>
        </w:rPr>
        <w:t>”</w:t>
      </w:r>
      <w:r>
        <w:rPr>
          <w:rFonts w:hint="default" w:ascii="Times New Roman" w:hAnsi="Times New Roman" w:eastAsia="仿宋" w:cs="Times New Roman"/>
          <w:color w:val="auto"/>
          <w:sz w:val="32"/>
          <w:szCs w:val="32"/>
          <w:shd w:val="clear" w:color="auto" w:fill="auto"/>
        </w:rPr>
        <w:t>工作主线，以</w:t>
      </w:r>
      <w:r>
        <w:rPr>
          <w:rFonts w:hint="default" w:ascii="Times New Roman" w:hAnsi="Times New Roman" w:eastAsia="仿宋" w:cs="Times New Roman"/>
          <w:color w:val="auto"/>
          <w:sz w:val="32"/>
          <w:szCs w:val="32"/>
          <w:shd w:val="clear" w:color="auto" w:fill="auto"/>
          <w:lang w:eastAsia="zh-CN"/>
        </w:rPr>
        <w:t>第三轮百日攻坚行动、</w:t>
      </w:r>
      <w:r>
        <w:rPr>
          <w:rFonts w:hint="eastAsia" w:ascii="Times New Roman" w:hAnsi="Times New Roman" w:eastAsia="仿宋" w:cs="Times New Roman"/>
          <w:color w:val="auto"/>
          <w:sz w:val="32"/>
          <w:szCs w:val="32"/>
          <w:shd w:val="clear" w:color="auto" w:fill="auto"/>
          <w:lang w:eastAsia="zh-CN"/>
        </w:rPr>
        <w:t>“</w:t>
      </w:r>
      <w:r>
        <w:rPr>
          <w:rFonts w:hint="default" w:ascii="Times New Roman" w:hAnsi="Times New Roman" w:eastAsia="仿宋" w:cs="Times New Roman"/>
          <w:color w:val="auto"/>
          <w:sz w:val="32"/>
          <w:szCs w:val="32"/>
          <w:shd w:val="clear" w:color="auto" w:fill="auto"/>
          <w:lang w:eastAsia="zh-CN"/>
        </w:rPr>
        <w:t>春季行动</w:t>
      </w:r>
      <w:r>
        <w:rPr>
          <w:rFonts w:hint="eastAsia" w:ascii="Times New Roman" w:hAnsi="Times New Roman" w:eastAsia="仿宋" w:cs="Times New Roman"/>
          <w:color w:val="auto"/>
          <w:sz w:val="32"/>
          <w:szCs w:val="32"/>
          <w:shd w:val="clear" w:color="auto" w:fill="auto"/>
          <w:lang w:eastAsia="zh-CN"/>
        </w:rPr>
        <w:t>”</w:t>
      </w:r>
      <w:r>
        <w:rPr>
          <w:rFonts w:hint="default" w:ascii="Times New Roman" w:hAnsi="Times New Roman" w:eastAsia="仿宋" w:cs="Times New Roman"/>
          <w:color w:val="auto"/>
          <w:sz w:val="32"/>
          <w:szCs w:val="32"/>
          <w:shd w:val="clear" w:color="auto" w:fill="auto"/>
          <w:lang w:eastAsia="zh-CN"/>
        </w:rPr>
        <w:t>等</w:t>
      </w:r>
      <w:r>
        <w:rPr>
          <w:rFonts w:hint="default" w:ascii="Times New Roman" w:hAnsi="Times New Roman" w:eastAsia="仿宋" w:cs="Times New Roman"/>
          <w:color w:val="auto"/>
          <w:sz w:val="32"/>
          <w:szCs w:val="32"/>
          <w:shd w:val="clear" w:color="auto" w:fill="auto"/>
        </w:rPr>
        <w:t>为牵引，强化路面巡、检、管、处</w:t>
      </w:r>
      <w:r>
        <w:rPr>
          <w:rFonts w:hint="default" w:ascii="Times New Roman" w:hAnsi="Times New Roman" w:eastAsia="仿宋" w:cs="Times New Roman"/>
          <w:color w:val="auto"/>
          <w:sz w:val="32"/>
          <w:szCs w:val="32"/>
          <w:shd w:val="clear" w:color="auto" w:fill="auto"/>
          <w:lang w:eastAsia="zh-CN"/>
        </w:rPr>
        <w:t>，</w:t>
      </w:r>
      <w:r>
        <w:rPr>
          <w:rFonts w:hint="default" w:ascii="Times New Roman" w:hAnsi="Times New Roman" w:eastAsia="方正仿宋_GBK" w:cs="Times New Roman"/>
          <w:color w:val="auto"/>
          <w:sz w:val="32"/>
          <w:szCs w:val="32"/>
          <w:lang w:val="en-US" w:eastAsia="zh-CN"/>
        </w:rPr>
        <w:t>结合重点时段深入辖区重点道路运输企业开展安全检查，严格按照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七进</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要求</w:t>
      </w:r>
      <w:r>
        <w:rPr>
          <w:rFonts w:hint="default" w:ascii="Times New Roman" w:hAnsi="Times New Roman" w:eastAsia="仿宋" w:cs="Times New Roman"/>
          <w:b w:val="0"/>
          <w:bCs/>
          <w:i w:val="0"/>
          <w:caps w:val="0"/>
          <w:color w:val="auto"/>
          <w:spacing w:val="0"/>
          <w:sz w:val="32"/>
          <w:szCs w:val="32"/>
          <w:shd w:val="clear" w:color="auto" w:fill="auto"/>
          <w:lang w:eastAsia="zh-CN"/>
        </w:rPr>
        <w:t>持续开展农村村社、学校、单位、企业等交通安全宣传教育，分类指导，推动规范文明交通安全意识形成。</w:t>
      </w:r>
      <w:r>
        <w:rPr>
          <w:rFonts w:hint="default" w:ascii="Times New Roman" w:hAnsi="Times New Roman" w:eastAsia="仿宋" w:cs="Times New Roman"/>
          <w:b w:val="0"/>
          <w:bCs/>
          <w:i w:val="0"/>
          <w:caps w:val="0"/>
          <w:color w:val="auto"/>
          <w:spacing w:val="0"/>
          <w:sz w:val="32"/>
          <w:szCs w:val="32"/>
          <w:shd w:val="clear" w:color="auto" w:fill="auto"/>
          <w:lang w:val="en-US" w:eastAsia="zh-CN"/>
        </w:rPr>
        <w:t>四是</w:t>
      </w:r>
      <w:r>
        <w:rPr>
          <w:rFonts w:hint="default" w:ascii="Times New Roman" w:hAnsi="Times New Roman" w:eastAsia="方正仿宋_GBK" w:cs="Times New Roman"/>
          <w:color w:val="auto"/>
          <w:sz w:val="32"/>
          <w:szCs w:val="32"/>
          <w:lang w:val="en-US" w:eastAsia="zh-CN"/>
        </w:rPr>
        <w:t>根据辖区情况，加强路面巡逻管控，针对夜间高噪音扰民车辆等，加强了夜间勤务，严查酒驾、醉驾、毒驾、无证驾驶等违法行为的查处；对高风险企业和高风险机动车驾驶人进行了安全生产警示约谈；</w:t>
      </w:r>
      <w:r>
        <w:rPr>
          <w:rFonts w:hint="default" w:ascii="Times New Roman" w:hAnsi="Times New Roman" w:eastAsia="仿宋" w:cs="Times New Roman"/>
          <w:color w:val="auto"/>
          <w:sz w:val="32"/>
          <w:szCs w:val="32"/>
          <w:shd w:val="clear" w:color="auto" w:fill="auto"/>
          <w:lang w:val="en-US" w:eastAsia="zh-CN"/>
        </w:rPr>
        <w:t>组织辖区</w:t>
      </w:r>
      <w:r>
        <w:rPr>
          <w:rFonts w:hint="eastAsia" w:ascii="Times New Roman" w:hAnsi="Times New Roman" w:eastAsia="仿宋" w:cs="Times New Roman"/>
          <w:color w:val="auto"/>
          <w:sz w:val="32"/>
          <w:szCs w:val="32"/>
          <w:shd w:val="clear" w:color="auto" w:fill="auto"/>
          <w:lang w:val="en-US" w:eastAsia="zh-CN"/>
        </w:rPr>
        <w:t>“</w:t>
      </w:r>
      <w:r>
        <w:rPr>
          <w:rFonts w:hint="default" w:ascii="Times New Roman" w:hAnsi="Times New Roman" w:eastAsia="仿宋" w:cs="Times New Roman"/>
          <w:color w:val="auto"/>
          <w:sz w:val="32"/>
          <w:szCs w:val="32"/>
          <w:shd w:val="clear" w:color="auto" w:fill="auto"/>
          <w:lang w:val="en-US" w:eastAsia="zh-CN"/>
        </w:rPr>
        <w:t>两客一危</w:t>
      </w:r>
      <w:r>
        <w:rPr>
          <w:rFonts w:hint="eastAsia" w:ascii="Times New Roman" w:hAnsi="Times New Roman" w:eastAsia="仿宋" w:cs="Times New Roman"/>
          <w:color w:val="auto"/>
          <w:sz w:val="32"/>
          <w:szCs w:val="32"/>
          <w:shd w:val="clear" w:color="auto" w:fill="auto"/>
          <w:lang w:val="en-US" w:eastAsia="zh-CN"/>
        </w:rPr>
        <w:t>”</w:t>
      </w:r>
      <w:r>
        <w:rPr>
          <w:rFonts w:hint="default" w:ascii="Times New Roman" w:hAnsi="Times New Roman" w:eastAsia="仿宋" w:cs="Times New Roman"/>
          <w:color w:val="auto"/>
          <w:sz w:val="32"/>
          <w:szCs w:val="32"/>
          <w:shd w:val="clear" w:color="auto" w:fill="auto"/>
          <w:lang w:val="en-US" w:eastAsia="zh-CN"/>
        </w:rPr>
        <w:t>企业，</w:t>
      </w:r>
      <w:r>
        <w:rPr>
          <w:rFonts w:hint="eastAsia" w:ascii="Times New Roman" w:hAnsi="Times New Roman" w:eastAsia="仿宋" w:cs="Times New Roman"/>
          <w:color w:val="auto"/>
          <w:sz w:val="32"/>
          <w:szCs w:val="32"/>
          <w:shd w:val="clear" w:color="auto" w:fill="auto"/>
          <w:lang w:val="en-US" w:eastAsia="zh-CN"/>
        </w:rPr>
        <w:t>负责人、</w:t>
      </w:r>
      <w:r>
        <w:rPr>
          <w:rFonts w:hint="default" w:ascii="Times New Roman" w:hAnsi="Times New Roman" w:eastAsia="仿宋" w:cs="Times New Roman"/>
          <w:color w:val="auto"/>
          <w:sz w:val="32"/>
          <w:szCs w:val="32"/>
          <w:shd w:val="clear" w:color="auto" w:fill="auto"/>
          <w:lang w:val="en-US" w:eastAsia="zh-CN"/>
        </w:rPr>
        <w:t>驾驶人、安全管理人员到支队安全警示教育中心学习；</w:t>
      </w:r>
      <w:r>
        <w:rPr>
          <w:rFonts w:hint="default" w:ascii="Times New Roman" w:hAnsi="Times New Roman" w:eastAsia="方正仿宋_GBK" w:cs="Times New Roman"/>
          <w:color w:val="auto"/>
          <w:sz w:val="32"/>
          <w:szCs w:val="32"/>
          <w:lang w:val="en-US" w:eastAsia="zh-CN"/>
        </w:rPr>
        <w:t>每月联合昭通市交通运输综合执法支队昭阳大队、</w:t>
      </w:r>
      <w:r>
        <w:rPr>
          <w:rFonts w:hint="eastAsia" w:ascii="Times New Roman" w:hAnsi="Times New Roman" w:eastAsia="方正仿宋_GBK" w:cs="Times New Roman"/>
          <w:color w:val="auto"/>
          <w:sz w:val="32"/>
          <w:szCs w:val="32"/>
          <w:lang w:val="en-US" w:eastAsia="zh-CN"/>
        </w:rPr>
        <w:t>区</w:t>
      </w:r>
      <w:r>
        <w:rPr>
          <w:rFonts w:hint="default" w:ascii="Times New Roman" w:hAnsi="Times New Roman" w:eastAsia="方正仿宋_GBK" w:cs="Times New Roman"/>
          <w:color w:val="auto"/>
          <w:sz w:val="32"/>
          <w:szCs w:val="32"/>
          <w:lang w:val="en-US" w:eastAsia="zh-CN"/>
        </w:rPr>
        <w:t>交运局等部门深入企业进行检查，对企业在网上系统做了备案管理，要求一车一档，督促公司整改完善交通安全管理方面的制度，建立完善车辆和驾驶人管理台账。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六、事故责任认定及有关单位、相关人员处理建议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 xml:space="preserve"> </w:t>
      </w:r>
      <w:r>
        <w:rPr>
          <w:rFonts w:hint="default" w:ascii="Times New Roman" w:hAnsi="Times New Roman" w:eastAsia="方正楷体_GBK" w:cs="Times New Roman"/>
          <w:b w:val="0"/>
          <w:bCs w:val="0"/>
          <w:color w:val="auto"/>
          <w:sz w:val="32"/>
          <w:szCs w:val="32"/>
          <w:lang w:val="en-US" w:eastAsia="zh-CN"/>
        </w:rPr>
        <w:t>（一）责任认定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1.者</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的行为违反了《中华人民共和国道路交通安全法》第二十一条：</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驾驶人驾驶机动车上道路行驶前，应当对机动车的安全技术性能进行认真检查；不得驾驶安全设施不全或者机件不符合技术标准等具有安全隐患的机动车</w:t>
      </w:r>
      <w:r>
        <w:rPr>
          <w:rFonts w:hint="eastAsia" w:ascii="Times New Roman" w:hAnsi="Times New Roman" w:eastAsia="方正仿宋_GBK" w:cs="Times New Roman"/>
          <w:b w:val="0"/>
          <w:bCs w:val="0"/>
          <w:color w:val="auto"/>
          <w:sz w:val="32"/>
          <w:szCs w:val="32"/>
          <w:lang w:val="en-US" w:eastAsia="zh-CN"/>
        </w:rPr>
        <w:t>”之规定及</w:t>
      </w:r>
      <w:r>
        <w:rPr>
          <w:rFonts w:hint="default" w:ascii="Times New Roman" w:hAnsi="Times New Roman" w:eastAsia="方正仿宋_GBK" w:cs="Times New Roman"/>
          <w:b w:val="0"/>
          <w:bCs w:val="0"/>
          <w:color w:val="auto"/>
          <w:sz w:val="32"/>
          <w:szCs w:val="32"/>
          <w:lang w:val="en-US" w:eastAsia="zh-CN"/>
        </w:rPr>
        <w:t>违反了《中华人民共和国道路交通安全法实施条例》第四十六条：</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机动车行驶中遇有下列情形之一的，最高行驶速度不得超过每小时30公里，其中拖拉机、电瓶车、轮式专用机械车不得超过每小时15公里：第（二）项：掉头、转弯、下陡坡时；</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《中华人民共和国道路交通安全法实施条例》第五十一条：</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机动车通过有交通信号灯控制的交叉路口，应当按照下列规定通行：第（七）项：在没有方向指示信号灯的交叉路口，转弯的机动车让直行的车辆、行人先行。相对方向行驶的右转弯机动车让左转弯车辆先行。</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2.赵</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的行为违反了《中华人民共和国道路交通安全法》第十七条：</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国家实行机动车第三者责任强制保险制度，设立道路交通事故社会救助基金。</w:t>
      </w:r>
      <w:r>
        <w:rPr>
          <w:rFonts w:hint="eastAsia" w:ascii="Times New Roman" w:hAnsi="Times New Roman" w:eastAsia="方正仿宋_GBK" w:cs="Times New Roman"/>
          <w:b w:val="0"/>
          <w:bCs w:val="0"/>
          <w:color w:val="auto"/>
          <w:sz w:val="32"/>
          <w:szCs w:val="32"/>
          <w:lang w:val="en-US" w:eastAsia="zh-CN"/>
        </w:rPr>
        <w:t>”之规定。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根据《道路交通事故处理程序规定》第六十条第一款：</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公安机关交通管理部门应当根据当事人的行为对发生道路交通事故所起的作用以及过错的严重程度，确定当事人的责任。第（一）项：</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因一方当事人的过错导致道路交通事故的，承担全部责任</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之规定。2024年8月1日交警二大队作出认定：驾驶人者</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承担该事故的全部责任，驾驶人赵</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和乘车人李</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无事故责任。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（二）事故责任人处理建议</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仿宋" w:cs="Times New Roman"/>
          <w:color w:val="auto"/>
          <w:kern w:val="0"/>
          <w:sz w:val="32"/>
          <w:szCs w:val="32"/>
          <w:shd w:val="clear" w:color="auto" w:fill="FFFFFF"/>
          <w:lang w:val="en-US" w:eastAsia="zh-CN" w:bidi="ar"/>
        </w:rPr>
        <w:t>1.</w:t>
      </w:r>
      <w:r>
        <w:rPr>
          <w:rFonts w:hint="default" w:ascii="Times New Roman" w:hAnsi="Times New Roman" w:eastAsia="方正仿宋_GBK" w:cs="Times New Roman"/>
          <w:b w:val="0"/>
          <w:bCs w:val="0"/>
          <w:color w:val="auto"/>
          <w:sz w:val="32"/>
          <w:szCs w:val="32"/>
          <w:lang w:val="en-US" w:eastAsia="zh-CN"/>
        </w:rPr>
        <w:t>驾驶人赵</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和乘车人李</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无事故责任</w:t>
      </w:r>
      <w:r>
        <w:rPr>
          <w:rFonts w:hint="default" w:ascii="Times New Roman" w:hAnsi="Times New Roman" w:eastAsia="仿宋" w:cs="Times New Roman"/>
          <w:color w:val="auto"/>
          <w:kern w:val="0"/>
          <w:sz w:val="32"/>
          <w:szCs w:val="32"/>
          <w:shd w:val="clear" w:color="auto" w:fill="FFFFFF"/>
          <w:lang w:val="en-US" w:eastAsia="zh-CN" w:bidi="ar"/>
        </w:rPr>
        <w:t>（</w:t>
      </w:r>
      <w:r>
        <w:rPr>
          <w:rFonts w:hint="default" w:ascii="Times New Roman" w:hAnsi="Times New Roman" w:eastAsia="方正仿宋_GBK" w:cs="Times New Roman"/>
          <w:b w:val="0"/>
          <w:bCs w:val="0"/>
          <w:color w:val="auto"/>
          <w:sz w:val="32"/>
          <w:szCs w:val="32"/>
          <w:lang w:val="en-US" w:eastAsia="zh-CN"/>
        </w:rPr>
        <w:t>李</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仿宋" w:cs="Times New Roman"/>
          <w:color w:val="auto"/>
          <w:kern w:val="0"/>
          <w:sz w:val="32"/>
          <w:szCs w:val="32"/>
          <w:shd w:val="clear" w:color="auto" w:fill="FFFFFF"/>
          <w:lang w:val="en-US" w:eastAsia="zh-CN" w:bidi="ar"/>
        </w:rPr>
        <w:t>在事故中死亡），建议不作处理；但</w:t>
      </w:r>
      <w:r>
        <w:rPr>
          <w:rFonts w:hint="default" w:ascii="Times New Roman" w:hAnsi="Times New Roman" w:eastAsia="方正仿宋_GBK" w:cs="Times New Roman"/>
          <w:color w:val="auto"/>
          <w:sz w:val="32"/>
          <w:szCs w:val="32"/>
          <w:u w:val="none"/>
        </w:rPr>
        <w:t>赵</w:t>
      </w:r>
      <w:r>
        <w:rPr>
          <w:rFonts w:hint="eastAsia" w:ascii="Times New Roman" w:hAnsi="Times New Roman" w:eastAsia="方正仿宋_GBK" w:cs="Times New Roman"/>
          <w:color w:val="auto"/>
          <w:sz w:val="32"/>
          <w:szCs w:val="32"/>
          <w:u w:val="none"/>
          <w:lang w:val="en-US" w:eastAsia="zh-CN"/>
        </w:rPr>
        <w:t>XX</w:t>
      </w:r>
      <w:r>
        <w:rPr>
          <w:rFonts w:hint="default" w:ascii="Times New Roman" w:hAnsi="Times New Roman" w:eastAsia="方正仿宋_GBK" w:cs="Times New Roman"/>
          <w:color w:val="auto"/>
          <w:sz w:val="32"/>
          <w:szCs w:val="32"/>
          <w:u w:val="none"/>
          <w:lang w:val="en-US" w:eastAsia="zh-CN"/>
        </w:rPr>
        <w:t>驾驶的</w:t>
      </w:r>
      <w:r>
        <w:rPr>
          <w:rFonts w:hint="default" w:ascii="Times New Roman" w:hAnsi="Times New Roman" w:eastAsia="方正仿宋_GBK" w:cs="Times New Roman"/>
          <w:color w:val="auto"/>
          <w:sz w:val="32"/>
          <w:szCs w:val="32"/>
          <w:u w:val="none"/>
        </w:rPr>
        <w:t>丰豪牌FH150-T型普通二轮摩托车</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b w:val="0"/>
          <w:bCs w:val="0"/>
          <w:color w:val="auto"/>
          <w:sz w:val="32"/>
          <w:szCs w:val="32"/>
          <w:u w:val="none"/>
        </w:rPr>
        <w:t>保险</w:t>
      </w:r>
      <w:r>
        <w:rPr>
          <w:rFonts w:hint="default" w:ascii="Times New Roman" w:hAnsi="Times New Roman" w:eastAsia="方正仿宋_GBK" w:cs="Times New Roman"/>
          <w:b w:val="0"/>
          <w:bCs w:val="0"/>
          <w:color w:val="auto"/>
          <w:sz w:val="32"/>
          <w:szCs w:val="32"/>
          <w:u w:val="none"/>
          <w:lang w:eastAsia="zh-CN"/>
        </w:rPr>
        <w:t>终止日期</w:t>
      </w:r>
      <w:r>
        <w:rPr>
          <w:rFonts w:hint="default" w:ascii="Times New Roman" w:hAnsi="Times New Roman" w:eastAsia="方正仿宋_GBK" w:cs="Times New Roman"/>
          <w:b w:val="0"/>
          <w:bCs w:val="0"/>
          <w:color w:val="auto"/>
          <w:sz w:val="32"/>
          <w:szCs w:val="32"/>
          <w:u w:val="none"/>
        </w:rPr>
        <w:t>202</w:t>
      </w:r>
      <w:r>
        <w:rPr>
          <w:rFonts w:hint="default" w:ascii="Times New Roman" w:hAnsi="Times New Roman" w:eastAsia="方正仿宋_GBK" w:cs="Times New Roman"/>
          <w:b w:val="0"/>
          <w:bCs w:val="0"/>
          <w:color w:val="auto"/>
          <w:sz w:val="32"/>
          <w:szCs w:val="32"/>
          <w:u w:val="none"/>
          <w:lang w:val="en-US" w:eastAsia="zh-CN"/>
        </w:rPr>
        <w:t>4</w:t>
      </w:r>
      <w:r>
        <w:rPr>
          <w:rFonts w:hint="default" w:ascii="Times New Roman" w:hAnsi="Times New Roman" w:eastAsia="方正仿宋_GBK" w:cs="Times New Roman"/>
          <w:b w:val="0"/>
          <w:bCs w:val="0"/>
          <w:color w:val="auto"/>
          <w:sz w:val="32"/>
          <w:szCs w:val="32"/>
          <w:u w:val="none"/>
        </w:rPr>
        <w:t>年</w:t>
      </w:r>
      <w:r>
        <w:rPr>
          <w:rFonts w:hint="default" w:ascii="Times New Roman" w:hAnsi="Times New Roman" w:eastAsia="方正仿宋_GBK" w:cs="Times New Roman"/>
          <w:b w:val="0"/>
          <w:bCs w:val="0"/>
          <w:color w:val="auto"/>
          <w:sz w:val="32"/>
          <w:szCs w:val="32"/>
          <w:u w:val="none"/>
          <w:lang w:val="en-US" w:eastAsia="zh-CN"/>
        </w:rPr>
        <w:t>02</w:t>
      </w:r>
      <w:r>
        <w:rPr>
          <w:rFonts w:hint="default" w:ascii="Times New Roman" w:hAnsi="Times New Roman" w:eastAsia="方正仿宋_GBK" w:cs="Times New Roman"/>
          <w:b w:val="0"/>
          <w:bCs w:val="0"/>
          <w:color w:val="auto"/>
          <w:sz w:val="32"/>
          <w:szCs w:val="32"/>
          <w:u w:val="none"/>
        </w:rPr>
        <w:t>月</w:t>
      </w:r>
      <w:r>
        <w:rPr>
          <w:rFonts w:hint="default" w:ascii="Times New Roman" w:hAnsi="Times New Roman" w:eastAsia="方正仿宋_GBK" w:cs="Times New Roman"/>
          <w:b w:val="0"/>
          <w:bCs w:val="0"/>
          <w:color w:val="auto"/>
          <w:sz w:val="32"/>
          <w:szCs w:val="32"/>
          <w:u w:val="none"/>
          <w:lang w:val="en-US" w:eastAsia="zh-CN"/>
        </w:rPr>
        <w:t>02</w:t>
      </w:r>
      <w:r>
        <w:rPr>
          <w:rFonts w:hint="default" w:ascii="Times New Roman" w:hAnsi="Times New Roman" w:eastAsia="方正仿宋_GBK" w:cs="Times New Roman"/>
          <w:b w:val="0"/>
          <w:bCs w:val="0"/>
          <w:color w:val="auto"/>
          <w:sz w:val="32"/>
          <w:szCs w:val="32"/>
          <w:u w:val="none"/>
        </w:rPr>
        <w:t>日24时00分止。</w:t>
      </w:r>
      <w:r>
        <w:rPr>
          <w:rFonts w:hint="default" w:ascii="Times New Roman" w:hAnsi="Times New Roman" w:eastAsia="方正仿宋_GBK" w:cs="Times New Roman"/>
          <w:b w:val="0"/>
          <w:bCs w:val="0"/>
          <w:color w:val="auto"/>
          <w:sz w:val="32"/>
          <w:szCs w:val="32"/>
          <w:u w:val="none"/>
          <w:lang w:val="en-US" w:eastAsia="zh-CN"/>
        </w:rPr>
        <w:t>事故发生时，处于脱保状态，建议由</w:t>
      </w:r>
      <w:r>
        <w:rPr>
          <w:rFonts w:hint="default" w:ascii="Times New Roman" w:hAnsi="Times New Roman" w:eastAsia="方正仿宋_GBK" w:cs="Times New Roman"/>
          <w:b w:val="0"/>
          <w:bCs w:val="0"/>
          <w:color w:val="auto"/>
          <w:sz w:val="32"/>
          <w:szCs w:val="32"/>
          <w:lang w:val="en-US" w:eastAsia="zh-CN"/>
        </w:rPr>
        <w:t>昭阳区公安分局</w:t>
      </w:r>
      <w:r>
        <w:rPr>
          <w:rFonts w:hint="eastAsia" w:ascii="Times New Roman" w:hAnsi="Times New Roman" w:eastAsia="方正仿宋_GBK" w:cs="Times New Roman"/>
          <w:b w:val="0"/>
          <w:bCs w:val="0"/>
          <w:color w:val="auto"/>
          <w:sz w:val="32"/>
          <w:szCs w:val="32"/>
          <w:lang w:val="en-US" w:eastAsia="zh-CN"/>
        </w:rPr>
        <w:t>交警部门</w:t>
      </w:r>
      <w:r>
        <w:rPr>
          <w:rFonts w:hint="default" w:ascii="Times New Roman" w:hAnsi="Times New Roman" w:eastAsia="方正仿宋_GBK" w:cs="Times New Roman"/>
          <w:b w:val="0"/>
          <w:bCs w:val="0"/>
          <w:color w:val="auto"/>
          <w:sz w:val="32"/>
          <w:szCs w:val="32"/>
          <w:u w:val="none"/>
          <w:lang w:val="en-US" w:eastAsia="zh-CN"/>
        </w:rPr>
        <w:t>依据</w:t>
      </w:r>
      <w:r>
        <w:rPr>
          <w:rFonts w:hint="default" w:ascii="Times New Roman" w:hAnsi="Times New Roman" w:eastAsia="方正仿宋_GBK" w:cs="Times New Roman"/>
          <w:b w:val="0"/>
          <w:bCs w:val="0"/>
          <w:color w:val="auto"/>
          <w:sz w:val="32"/>
          <w:szCs w:val="32"/>
          <w:lang w:val="en-US" w:eastAsia="zh-CN"/>
        </w:rPr>
        <w:t>相关法律法规进行处罚</w:t>
      </w:r>
      <w:r>
        <w:rPr>
          <w:rFonts w:hint="eastAsia" w:ascii="Times New Roman" w:hAnsi="Times New Roman" w:eastAsia="方正仿宋_GBK" w:cs="Times New Roman"/>
          <w:b w:val="0"/>
          <w:bCs w:val="0"/>
          <w:color w:val="auto"/>
          <w:sz w:val="32"/>
          <w:szCs w:val="32"/>
          <w:lang w:val="en-US" w:eastAsia="zh-CN"/>
        </w:rPr>
        <w:t>，并将处罚结果报事故调查组</w:t>
      </w:r>
      <w:r>
        <w:rPr>
          <w:rFonts w:hint="default" w:ascii="Times New Roman" w:hAnsi="Times New Roman" w:eastAsia="方正仿宋_GBK" w:cs="Times New Roman"/>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
        </w:rPr>
        <w:t>2.</w:t>
      </w:r>
      <w:r>
        <w:rPr>
          <w:rFonts w:hint="default" w:ascii="Times New Roman" w:hAnsi="Times New Roman" w:eastAsia="方正仿宋_GBK" w:cs="Times New Roman"/>
          <w:b w:val="0"/>
          <w:bCs w:val="0"/>
          <w:color w:val="auto"/>
          <w:sz w:val="32"/>
          <w:szCs w:val="32"/>
          <w:lang w:val="en-US" w:eastAsia="zh-CN"/>
        </w:rPr>
        <w:t>者</w:t>
      </w:r>
      <w:r>
        <w:rPr>
          <w:rFonts w:hint="eastAsia" w:ascii="Times New Roman" w:hAnsi="Times New Roman" w:eastAsia="方正仿宋_GBK" w:cs="Times New Roman"/>
          <w:b w:val="0"/>
          <w:bCs w:val="0"/>
          <w:color w:val="auto"/>
          <w:sz w:val="32"/>
          <w:szCs w:val="32"/>
          <w:lang w:val="en-US" w:eastAsia="zh-CN"/>
        </w:rPr>
        <w:t>XX</w:t>
      </w:r>
      <w:r>
        <w:rPr>
          <w:rFonts w:hint="default" w:ascii="Times New Roman" w:hAnsi="Times New Roman" w:eastAsia="方正仿宋_GBK" w:cs="Times New Roman"/>
          <w:b w:val="0"/>
          <w:bCs w:val="0"/>
          <w:color w:val="auto"/>
          <w:sz w:val="32"/>
          <w:szCs w:val="32"/>
          <w:lang w:val="en-US" w:eastAsia="zh-CN"/>
        </w:rPr>
        <w:t>在该事故中承担全部责任，</w:t>
      </w:r>
      <w:r>
        <w:rPr>
          <w:rFonts w:hint="eastAsia" w:ascii="Times New Roman" w:hAnsi="Times New Roman" w:eastAsia="方正仿宋_GBK" w:cs="Times New Roman"/>
          <w:b w:val="0"/>
          <w:bCs w:val="0"/>
          <w:color w:val="auto"/>
          <w:sz w:val="32"/>
          <w:szCs w:val="32"/>
          <w:lang w:val="en-US" w:eastAsia="zh-CN"/>
        </w:rPr>
        <w:t>建议由</w:t>
      </w:r>
      <w:r>
        <w:rPr>
          <w:rFonts w:hint="default" w:ascii="Times New Roman" w:hAnsi="Times New Roman" w:eastAsia="方正仿宋_GBK" w:cs="Times New Roman"/>
          <w:b w:val="0"/>
          <w:bCs w:val="0"/>
          <w:color w:val="auto"/>
          <w:sz w:val="32"/>
          <w:szCs w:val="32"/>
          <w:lang w:val="en-US" w:eastAsia="zh-CN"/>
        </w:rPr>
        <w:t>昭阳区公安分局</w:t>
      </w:r>
      <w:r>
        <w:rPr>
          <w:rFonts w:hint="eastAsia" w:ascii="Times New Roman" w:hAnsi="Times New Roman" w:eastAsia="方正仿宋_GBK" w:cs="Times New Roman"/>
          <w:b w:val="0"/>
          <w:bCs w:val="0"/>
          <w:color w:val="auto"/>
          <w:sz w:val="32"/>
          <w:szCs w:val="32"/>
          <w:lang w:val="en-US" w:eastAsia="zh-CN"/>
        </w:rPr>
        <w:t>交警部门根据相关</w:t>
      </w:r>
      <w:r>
        <w:rPr>
          <w:rFonts w:hint="default" w:ascii="Times New Roman" w:hAnsi="Times New Roman" w:eastAsia="方正仿宋_GBK" w:cs="Times New Roman"/>
          <w:b w:val="0"/>
          <w:bCs w:val="0"/>
          <w:color w:val="auto"/>
          <w:sz w:val="32"/>
          <w:szCs w:val="32"/>
          <w:lang w:val="en-US" w:eastAsia="zh-CN"/>
        </w:rPr>
        <w:t>法律法规</w:t>
      </w:r>
      <w:r>
        <w:rPr>
          <w:rFonts w:hint="eastAsia" w:ascii="Times New Roman" w:hAnsi="Times New Roman" w:eastAsia="方正仿宋_GBK" w:cs="Times New Roman"/>
          <w:b w:val="0"/>
          <w:bCs w:val="0"/>
          <w:color w:val="auto"/>
          <w:sz w:val="32"/>
          <w:szCs w:val="32"/>
          <w:lang w:val="en-US" w:eastAsia="zh-CN"/>
        </w:rPr>
        <w:t>对</w:t>
      </w:r>
      <w:r>
        <w:rPr>
          <w:rFonts w:hint="default" w:ascii="Times New Roman" w:hAnsi="Times New Roman" w:eastAsia="方正仿宋_GBK" w:cs="Times New Roman"/>
          <w:b w:val="0"/>
          <w:bCs w:val="0"/>
          <w:color w:val="auto"/>
          <w:sz w:val="32"/>
          <w:szCs w:val="32"/>
          <w:lang w:val="en-US" w:eastAsia="zh-CN"/>
        </w:rPr>
        <w:t>者</w:t>
      </w:r>
      <w:r>
        <w:rPr>
          <w:rFonts w:hint="eastAsia" w:ascii="Times New Roman" w:hAnsi="Times New Roman" w:eastAsia="方正仿宋_GBK" w:cs="Times New Roman"/>
          <w:b w:val="0"/>
          <w:bCs w:val="0"/>
          <w:color w:val="auto"/>
          <w:sz w:val="32"/>
          <w:szCs w:val="32"/>
          <w:lang w:val="en-US" w:eastAsia="zh-CN"/>
        </w:rPr>
        <w:t>XX进行处罚，并将处罚结果报事故调查组。</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楷体_GBK" w:cs="Times New Roman"/>
          <w:color w:val="auto"/>
          <w:kern w:val="2"/>
          <w:sz w:val="32"/>
          <w:szCs w:val="32"/>
          <w:lang w:val="en-US" w:eastAsia="zh-CN" w:bidi="ar-SA"/>
        </w:rPr>
      </w:pPr>
      <w:r>
        <w:rPr>
          <w:rFonts w:hint="default" w:ascii="Times New Roman" w:hAnsi="Times New Roman" w:eastAsia="方正楷体_GBK" w:cs="Times New Roman"/>
          <w:color w:val="auto"/>
          <w:kern w:val="2"/>
          <w:sz w:val="32"/>
          <w:szCs w:val="32"/>
          <w:lang w:val="en-US" w:eastAsia="zh-CN" w:bidi="ar-SA"/>
        </w:rPr>
        <w:t>相关单位处理建议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方正仿宋_GBK" w:cs="Times New Roman"/>
          <w:color w:val="auto"/>
          <w:sz w:val="32"/>
          <w:szCs w:val="32"/>
          <w:lang w:val="en-US" w:eastAsia="zh-CN"/>
        </w:rPr>
        <w:t>1.永丰镇</w:t>
      </w:r>
      <w:r>
        <w:rPr>
          <w:rFonts w:hint="default" w:ascii="Times New Roman" w:hAnsi="Times New Roman" w:eastAsia="方正仿宋_GBK" w:cs="Times New Roman"/>
          <w:b w:val="0"/>
          <w:bCs w:val="0"/>
          <w:color w:val="auto"/>
          <w:sz w:val="32"/>
          <w:szCs w:val="32"/>
          <w:u w:val="none"/>
          <w:lang w:val="en-US" w:eastAsia="zh-CN"/>
        </w:rPr>
        <w:t>人民政府绿荫社区，未建立辖区内机动车和驾驶员台账；绿荫社区</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两站两员</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工作开展明细表存在代签行为。建议</w:t>
      </w:r>
      <w:r>
        <w:rPr>
          <w:rFonts w:hint="default" w:ascii="Times New Roman" w:hAnsi="Times New Roman" w:eastAsia="方正仿宋_GBK" w:cs="Times New Roman"/>
          <w:color w:val="auto"/>
          <w:sz w:val="32"/>
          <w:szCs w:val="32"/>
          <w:lang w:val="en-US" w:eastAsia="zh-CN"/>
        </w:rPr>
        <w:t>永丰镇</w:t>
      </w:r>
      <w:r>
        <w:rPr>
          <w:rFonts w:hint="default" w:ascii="Times New Roman" w:hAnsi="Times New Roman" w:eastAsia="方正仿宋_GBK" w:cs="Times New Roman"/>
          <w:b w:val="0"/>
          <w:bCs w:val="0"/>
          <w:color w:val="auto"/>
          <w:sz w:val="32"/>
          <w:szCs w:val="32"/>
          <w:u w:val="none"/>
          <w:lang w:val="en-US" w:eastAsia="zh-CN"/>
        </w:rPr>
        <w:t>人民政府绿荫社区向永丰镇人民政府作书面检查。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FF0000"/>
          <w:sz w:val="32"/>
          <w:szCs w:val="32"/>
          <w:lang w:val="en-US" w:eastAsia="zh-CN"/>
        </w:rPr>
      </w:pPr>
      <w:r>
        <w:rPr>
          <w:rFonts w:hint="default" w:ascii="Times New Roman" w:hAnsi="Times New Roman" w:eastAsia="方正仿宋_GBK" w:cs="Times New Roman"/>
          <w:color w:val="auto"/>
          <w:sz w:val="32"/>
          <w:szCs w:val="32"/>
          <w:lang w:val="en-US" w:eastAsia="zh-CN"/>
        </w:rPr>
        <w:t>2.永丰镇人民政府落实道路交通安全属地管理责任情况。一是明确了领导班子成员的分工，定期召开了安全工作会议，研究解决道路交通事故突出问题，部署安全生产工作；二是印发了《安全生产生产治本攻坚三年行动方案》并开展了相关工作；三是永丰镇印发了《贯彻压降农村道路交通事故六条措施实施方案》《防范化解道路交通安全风险隐患新一轮百日攻坚行动方案》等方案；四是常态化开展道路交通安全隐患排查和宣传，提升广大人民群众安全防范意识</w:t>
      </w:r>
      <w:r>
        <w:rPr>
          <w:rFonts w:hint="eastAsia" w:ascii="Times New Roman" w:hAnsi="Times New Roman" w:eastAsia="方正仿宋_GBK" w:cs="Times New Roman"/>
          <w:color w:val="auto"/>
          <w:sz w:val="32"/>
          <w:szCs w:val="32"/>
          <w:lang w:val="en-US" w:eastAsia="zh-CN"/>
        </w:rPr>
        <w:t>，履行了属地责任</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建议不作处理。</w:t>
      </w:r>
      <w:r>
        <w:rPr>
          <w:rFonts w:hint="default" w:ascii="Times New Roman" w:hAnsi="Times New Roman" w:eastAsia="方正仿宋_GBK" w:cs="Times New Roman"/>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方正仿宋_GBK" w:cs="Times New Roman"/>
          <w:color w:val="auto"/>
          <w:kern w:val="2"/>
          <w:sz w:val="32"/>
          <w:szCs w:val="32"/>
          <w:u w:val="none"/>
          <w:lang w:val="en-US" w:eastAsia="zh-CN" w:bidi="ar-SA"/>
        </w:rPr>
        <w:t>3.昭阳区公安分局</w:t>
      </w:r>
      <w:r>
        <w:rPr>
          <w:rFonts w:hint="default" w:ascii="Times New Roman" w:hAnsi="Times New Roman" w:eastAsia="方正仿宋_GBK" w:cs="Times New Roman"/>
          <w:color w:val="auto"/>
          <w:sz w:val="32"/>
          <w:szCs w:val="32"/>
          <w:lang w:val="en-US" w:eastAsia="zh-CN"/>
        </w:rPr>
        <w:t>永丰</w:t>
      </w:r>
      <w:r>
        <w:rPr>
          <w:rFonts w:hint="eastAsia" w:ascii="Times New Roman" w:hAnsi="Times New Roman" w:eastAsia="方正仿宋_GBK" w:cs="Times New Roman"/>
          <w:color w:val="auto"/>
          <w:sz w:val="32"/>
          <w:szCs w:val="32"/>
          <w:lang w:val="en-US" w:eastAsia="zh-CN"/>
        </w:rPr>
        <w:t>派</w:t>
      </w:r>
      <w:r>
        <w:rPr>
          <w:rFonts w:hint="default" w:ascii="Times New Roman" w:hAnsi="Times New Roman" w:eastAsia="方正仿宋_GBK" w:cs="Times New Roman"/>
          <w:color w:val="auto"/>
          <w:kern w:val="2"/>
          <w:sz w:val="32"/>
          <w:szCs w:val="32"/>
          <w:u w:val="none"/>
          <w:lang w:val="en-US" w:eastAsia="zh-CN" w:bidi="ar-SA"/>
        </w:rPr>
        <w:t>出所积极参与农村道路交通安全管理工作，</w:t>
      </w:r>
      <w:r>
        <w:rPr>
          <w:rFonts w:hint="default" w:ascii="Times New Roman" w:hAnsi="Times New Roman" w:eastAsia="方正仿宋_GBK" w:cs="Times New Roman"/>
          <w:b w:val="0"/>
          <w:bCs w:val="0"/>
          <w:color w:val="auto"/>
          <w:sz w:val="32"/>
          <w:szCs w:val="32"/>
          <w:lang w:val="en-US" w:eastAsia="zh-CN"/>
        </w:rPr>
        <w:t>配合乡应急办和交警二大队开展道路交通安全管理工作，不定时不定点对辖区内交通违法行为进行查处。严格按照要求长期性开展</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三清查一整治</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工作；要求各村建立驾驶员、机动车、车辆所有人台账，</w:t>
      </w:r>
      <w:r>
        <w:rPr>
          <w:rFonts w:hint="default" w:ascii="Times New Roman" w:hAnsi="Times New Roman" w:eastAsia="方正仿宋_GBK" w:cs="Times New Roman"/>
          <w:color w:val="auto"/>
          <w:kern w:val="2"/>
          <w:sz w:val="32"/>
          <w:szCs w:val="32"/>
          <w:u w:val="none"/>
          <w:lang w:val="en-US" w:eastAsia="zh-CN" w:bidi="ar-SA"/>
        </w:rPr>
        <w:t>落实了车辆户籍管理制度</w:t>
      </w:r>
      <w:r>
        <w:rPr>
          <w:rFonts w:hint="default"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color w:val="auto"/>
          <w:sz w:val="32"/>
          <w:szCs w:val="32"/>
          <w:lang w:val="en-US" w:eastAsia="zh-CN"/>
        </w:rPr>
        <w:t>建议不作处理。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kern w:val="2"/>
          <w:sz w:val="32"/>
          <w:szCs w:val="32"/>
          <w:u w:val="none"/>
          <w:lang w:val="en-US" w:eastAsia="zh-CN" w:bidi="ar-SA"/>
        </w:rPr>
        <w:t>昭阳区交通运输局明</w:t>
      </w:r>
      <w:r>
        <w:rPr>
          <w:rFonts w:hint="default" w:ascii="Times New Roman" w:hAnsi="Times New Roman" w:eastAsia="方正仿宋_GBK" w:cs="Times New Roman"/>
          <w:color w:val="auto"/>
          <w:sz w:val="32"/>
          <w:szCs w:val="32"/>
          <w:lang w:val="en-US" w:eastAsia="zh-CN"/>
        </w:rPr>
        <w:t>确了领导班子成员的分工，定期召开了安全工作会议，研究解决道路交通事故突出问题，部署安全生产工作；制定了</w:t>
      </w:r>
      <w:r>
        <w:rPr>
          <w:rFonts w:hint="default" w:ascii="Times New Roman" w:hAnsi="Times New Roman" w:eastAsia="方正仿宋_GBK" w:cs="Times New Roman"/>
          <w:color w:val="auto"/>
          <w:kern w:val="2"/>
          <w:sz w:val="32"/>
          <w:szCs w:val="32"/>
          <w:u w:val="none"/>
          <w:lang w:val="en-US" w:eastAsia="zh-CN" w:bidi="ar-SA"/>
        </w:rPr>
        <w:t>《昭阳区集中开展道路运输和城市客运领域打击非法违法经营及交通违法行为专项行动方案》《昭阳区交通运输行业防范化解道路交通安全风险隐患新一轮百日攻坚行动方案》；严格落实上级有关安全生产工作的安排和指示精神，认真履行监管职责；严格按照</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三管三必须</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w:t>
      </w:r>
      <w:r>
        <w:rPr>
          <w:rFonts w:hint="default" w:ascii="Times New Roman" w:hAnsi="Times New Roman" w:eastAsia="方正仿宋_GBK" w:cs="Times New Roman"/>
          <w:color w:val="auto"/>
          <w:sz w:val="32"/>
          <w:szCs w:val="32"/>
          <w:highlight w:val="none"/>
          <w:lang w:val="en-US" w:eastAsia="zh-CN"/>
        </w:rPr>
        <w:t xml:space="preserve">建议不作处理。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lang w:val="en-US" w:eastAsia="zh-CN"/>
        </w:rPr>
        <w:t>5.昭阳区公安分局交警二大队明确了领导班子成员的分工，定期召开了安全工作会议，研究解决道路交通事故突出问题，部署安全生产工作；制定了《2024年道路交通事故预防</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减量控大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工作方案》，并按照方案开展了整治工作；围绕事故预防</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减量控大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工作主线，以第三轮百日攻坚行动、</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春季行动</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等为牵引，强化路面巡、检、管、处，结合重点时段深入辖区重点道路运输企业开展安全检查，严格按照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七进</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要求持续开展农村村社、学校、单位、企业等交通安全宣传教育，分类指导，推动规范文明交通安全意识形成。根据辖区情况，加强路面巡逻管控，针对夜间高噪音扰民车辆等，加强了夜间勤务，严查酒驾、醉驾、毒驾、无证驾驶等违法行为的查处；对高风险企业和高风险机动车驾驶人进行了安全生产警示约谈；组织辖区</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两客一危</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企业，驾驶人、安全管理人员到支队安全警示教育中心学习；每月联合区昭通市交通运输综合执法支队昭阳大队、交运局等部门深入企业进行检查，对企业在网上系统做了备案管理，要求一车一档，督促公司整改完善交通安全管理方面的制度，建立完善车辆和驾驶人管理台账。建议不作处理。</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outlineLvl w:val="0"/>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color w:val="auto"/>
          <w:sz w:val="32"/>
          <w:szCs w:val="32"/>
          <w:highlight w:val="none"/>
          <w:lang w:val="en-US" w:eastAsia="zh-CN"/>
        </w:rPr>
        <w:t>6.</w:t>
      </w:r>
      <w:r>
        <w:rPr>
          <w:rFonts w:hint="eastAsia" w:ascii="Times New Roman" w:hAnsi="Times New Roman" w:eastAsia="方正仿宋_GBK" w:cs="Times New Roman"/>
          <w:color w:val="auto"/>
          <w:sz w:val="32"/>
          <w:szCs w:val="32"/>
          <w:highlight w:val="none"/>
          <w:lang w:val="en-US" w:eastAsia="zh-CN"/>
        </w:rPr>
        <w:t>昭</w:t>
      </w:r>
      <w:r>
        <w:rPr>
          <w:rFonts w:hint="default" w:ascii="Times New Roman" w:hAnsi="Times New Roman" w:eastAsia="方正仿宋_GBK" w:cs="Times New Roman"/>
          <w:color w:val="auto"/>
          <w:sz w:val="32"/>
          <w:szCs w:val="32"/>
          <w:lang w:val="en-US" w:eastAsia="zh-CN"/>
        </w:rPr>
        <w:t>通市交通运输综合</w:t>
      </w:r>
      <w:r>
        <w:rPr>
          <w:rFonts w:hint="eastAsia" w:ascii="Times New Roman" w:hAnsi="Times New Roman" w:eastAsia="方正仿宋_GBK" w:cs="Times New Roman"/>
          <w:color w:val="auto"/>
          <w:sz w:val="32"/>
          <w:szCs w:val="32"/>
          <w:lang w:val="en-US" w:eastAsia="zh-CN"/>
        </w:rPr>
        <w:t>行政</w:t>
      </w:r>
      <w:r>
        <w:rPr>
          <w:rFonts w:hint="default" w:ascii="Times New Roman" w:hAnsi="Times New Roman" w:eastAsia="方正仿宋_GBK" w:cs="Times New Roman"/>
          <w:color w:val="auto"/>
          <w:sz w:val="32"/>
          <w:szCs w:val="32"/>
          <w:lang w:val="en-US" w:eastAsia="zh-CN"/>
        </w:rPr>
        <w:t>执法支队昭阳大队落实道路交通安全属地管理责任情况。一是明确了领导班子成员的分工，定期召开了安全工作会议，研究解决道路交通事故突出问题，部署安全生产工作；二是印发了《昭通市交通运输综合执法支队昭阳大队安全生产生产治本攻坚三年行动方案》；制定了《防范化解道路交通安全风险隐患新一轮百日攻坚行动的通知》；组织对新《中华人民共和国安全生产法》《云南省生产经营单位安全生产主体责任规定》及安全生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十五条</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硬措施进行了学习等，持续推进道路运输领域</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打非治违</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工作；三是严格按照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三管三必须</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 xml:space="preserve">要求，落实运输领域日常监管制度，扎实开展了道路运输行业执法检查。建议不作处理。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七、事故主要教训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昭阳永丰</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6·22</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一般道路交通事故的发生，暴露出相关职能部门及乡镇履行道路交通运输</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打非治违</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和</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两站两员</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工作职责有差距，部分职能部门和乡镇对农村地区对普通货运的现状和复杂严峻形势研判不足，</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打非治违</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和</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两站两员</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工作存在死角和盲区，对货运车辆和行人的宣传力度还不够。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八、事故防范和措施建议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一）强化路面违法查处。交警部门要强化分析研判，科学部署勤务。深入梳理辖区人车路隐患排查治理、交通事故规律特点，科学安排、动态调整路面勤务部署，充分依托交通勤务岗亭，在重点路段增设临时执勤点，提高用警效率和路面见警率、管事率，强化路检路查，深化行动落实。要强化路面执勤执法，结合</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减量控大</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季度攻坚行动、</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一早一晚</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、周末夜查等专项行动，在辖区内深入开展人车路隐患排查治理。</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sz w:val="32"/>
          <w:szCs w:val="32"/>
          <w:lang w:val="en-US" w:eastAsia="zh-CN"/>
        </w:rPr>
        <w:t>（二）广泛深入开展宣传。各乡（镇）、街道办事处、各负有交通监管职责的部门要加强媒体矩阵宣传，营造良好氛围。要充分发挥电视、广播、报纸等传统媒体和</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两微一抖</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等新媒体的矩阵优势，营造农村群众知法守法的良好氛围。开展进村入户宣传，普及安全知识。要结合开展</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美丽乡村行</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交通安全巡回宣传</w:t>
      </w:r>
      <w:r>
        <w:rPr>
          <w:rFonts w:hint="eastAsia" w:ascii="Times New Roman" w:hAnsi="Times New Roman" w:eastAsia="方正仿宋_GBK" w:cs="Times New Roman"/>
          <w:color w:val="auto"/>
          <w:sz w:val="32"/>
          <w:szCs w:val="32"/>
          <w:lang w:val="en-US" w:eastAsia="zh-CN"/>
        </w:rPr>
        <w:t>及</w:t>
      </w:r>
      <w:r>
        <w:rPr>
          <w:rFonts w:hint="eastAsia" w:ascii="仿宋" w:hAnsi="仿宋" w:eastAsia="仿宋" w:cs="仿宋"/>
          <w:color w:val="0D0D0D" w:themeColor="text1" w:themeTint="F2"/>
          <w:sz w:val="32"/>
          <w:szCs w:val="32"/>
          <w:u w:val="none"/>
          <w:lang w:eastAsia="zh-CN"/>
          <w14:textFill>
            <w14:solidFill>
              <w14:schemeClr w14:val="tx1">
                <w14:lumMod w14:val="95000"/>
                <w14:lumOff w14:val="5000"/>
              </w14:schemeClr>
            </w14:solidFill>
          </w14:textFill>
        </w:rPr>
        <w:t>“以案说法”交通宣传</w:t>
      </w:r>
      <w:r>
        <w:rPr>
          <w:rFonts w:hint="eastAsia" w:ascii="仿宋" w:hAnsi="仿宋" w:eastAsia="仿宋" w:cs="仿宋"/>
          <w:color w:val="0D0D0D" w:themeColor="text1" w:themeTint="F2"/>
          <w:sz w:val="32"/>
          <w:szCs w:val="32"/>
          <w:u w:val="none"/>
          <w:lang w:val="en-US" w:eastAsia="zh-CN"/>
          <w14:textFill>
            <w14:solidFill>
              <w14:schemeClr w14:val="tx1">
                <w14:lumMod w14:val="95000"/>
                <w14:lumOff w14:val="5000"/>
              </w14:schemeClr>
            </w14:solidFill>
          </w14:textFill>
        </w:rPr>
        <w:t>等活动</w:t>
      </w:r>
      <w:r>
        <w:rPr>
          <w:rFonts w:hint="default" w:ascii="Times New Roman" w:hAnsi="Times New Roman" w:eastAsia="方正仿宋_GBK" w:cs="Times New Roman"/>
          <w:color w:val="auto"/>
          <w:sz w:val="32"/>
          <w:szCs w:val="32"/>
          <w:lang w:val="en-US" w:eastAsia="zh-CN"/>
        </w:rPr>
        <w:t>，积极制作宣传资料，录制提示语，通过宣传栏、农村</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大喇叭</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 xml:space="preserve">等公益性宣传资源，进村入户集中宣传，普及安全行车知识。               </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三）各派出所要认真履行农村道路交通安全管理职责，工作有部署、有落实，对上级有关道路交通安全工作的安排部署落实到位；做好辖区事故多发路段、时段巡逻管控工作，特别是清晨、傍晚视线较差时段的巡逻防范，着力查处各类突出交通违法行为。</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（四）各乡镇人民政府进一步落实道路交通安全属地管理责任，加强农村道路交通安全管理</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两站两员</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体制机制和队伍建设，落实</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两站两员</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制度，全面加强农村道路交通安全管理工作。</w:t>
      </w:r>
    </w:p>
    <w:p>
      <w:pPr>
        <w:pStyle w:val="2"/>
        <w:rPr>
          <w:rFonts w:hint="default" w:ascii="Times New Roman" w:hAnsi="Times New Roman" w:eastAsia="方正仿宋_GBK" w:cs="Times New Roman"/>
          <w:color w:val="auto"/>
          <w:sz w:val="32"/>
          <w:szCs w:val="32"/>
          <w:lang w:val="en-US" w:eastAsia="zh-CN"/>
        </w:rPr>
      </w:pPr>
    </w:p>
    <w:sectPr>
      <w:footerReference r:id="rId4" w:type="default"/>
      <w:pgSz w:w="11906" w:h="16838"/>
      <w:pgMar w:top="1440" w:right="1746" w:bottom="1440" w:left="17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61B406"/>
    <w:multiLevelType w:val="singleLevel"/>
    <w:tmpl w:val="D961B406"/>
    <w:lvl w:ilvl="0" w:tentative="0">
      <w:start w:val="3"/>
      <w:numFmt w:val="chineseCounting"/>
      <w:suff w:val="nothing"/>
      <w:lvlText w:val="（%1）"/>
      <w:lvlJc w:val="left"/>
      <w:rPr>
        <w:rFonts w:hint="eastAsia"/>
      </w:rPr>
    </w:lvl>
  </w:abstractNum>
  <w:abstractNum w:abstractNumId="1">
    <w:nsid w:val="07D4D618"/>
    <w:multiLevelType w:val="singleLevel"/>
    <w:tmpl w:val="07D4D61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00000000"/>
    <w:rsid w:val="0074629D"/>
    <w:rsid w:val="008953F8"/>
    <w:rsid w:val="00944A79"/>
    <w:rsid w:val="00A976E5"/>
    <w:rsid w:val="00CA1CCC"/>
    <w:rsid w:val="00CD7ADD"/>
    <w:rsid w:val="00D24EE8"/>
    <w:rsid w:val="01304120"/>
    <w:rsid w:val="014D0C32"/>
    <w:rsid w:val="016C1F6C"/>
    <w:rsid w:val="017B5688"/>
    <w:rsid w:val="01B25D72"/>
    <w:rsid w:val="01D90ADD"/>
    <w:rsid w:val="01EF0060"/>
    <w:rsid w:val="01FA09DF"/>
    <w:rsid w:val="02040F47"/>
    <w:rsid w:val="02607B71"/>
    <w:rsid w:val="026A13FD"/>
    <w:rsid w:val="0273010D"/>
    <w:rsid w:val="02844929"/>
    <w:rsid w:val="02A76B5F"/>
    <w:rsid w:val="02B8371F"/>
    <w:rsid w:val="02BD5D0D"/>
    <w:rsid w:val="02C32E43"/>
    <w:rsid w:val="031A4A2D"/>
    <w:rsid w:val="034B04AA"/>
    <w:rsid w:val="03506580"/>
    <w:rsid w:val="036B4259"/>
    <w:rsid w:val="0388480C"/>
    <w:rsid w:val="038C592B"/>
    <w:rsid w:val="03B2781F"/>
    <w:rsid w:val="03BD32AA"/>
    <w:rsid w:val="03C100FF"/>
    <w:rsid w:val="03C874C4"/>
    <w:rsid w:val="03EB50FA"/>
    <w:rsid w:val="03F33457"/>
    <w:rsid w:val="042F6906"/>
    <w:rsid w:val="044B61D1"/>
    <w:rsid w:val="049525BD"/>
    <w:rsid w:val="04B11D9B"/>
    <w:rsid w:val="04F637CA"/>
    <w:rsid w:val="05157867"/>
    <w:rsid w:val="051E2233"/>
    <w:rsid w:val="052E381D"/>
    <w:rsid w:val="05620BD9"/>
    <w:rsid w:val="058B6AD2"/>
    <w:rsid w:val="058C606B"/>
    <w:rsid w:val="059A3733"/>
    <w:rsid w:val="05AD1B88"/>
    <w:rsid w:val="05B41A54"/>
    <w:rsid w:val="05D56033"/>
    <w:rsid w:val="06043E9E"/>
    <w:rsid w:val="06195388"/>
    <w:rsid w:val="066C14F9"/>
    <w:rsid w:val="0680104B"/>
    <w:rsid w:val="0682702A"/>
    <w:rsid w:val="06A70BB8"/>
    <w:rsid w:val="06B64A6C"/>
    <w:rsid w:val="06C47DA6"/>
    <w:rsid w:val="06EC2BD6"/>
    <w:rsid w:val="06F17C9F"/>
    <w:rsid w:val="07280E5C"/>
    <w:rsid w:val="07321783"/>
    <w:rsid w:val="07817AF6"/>
    <w:rsid w:val="078D021C"/>
    <w:rsid w:val="079375C6"/>
    <w:rsid w:val="07977F22"/>
    <w:rsid w:val="07C22247"/>
    <w:rsid w:val="07E57F31"/>
    <w:rsid w:val="07FC4BA7"/>
    <w:rsid w:val="08163A15"/>
    <w:rsid w:val="083002FD"/>
    <w:rsid w:val="083E7F7A"/>
    <w:rsid w:val="087C2E02"/>
    <w:rsid w:val="08851A6C"/>
    <w:rsid w:val="088C3587"/>
    <w:rsid w:val="08AE6AF1"/>
    <w:rsid w:val="08C75AEE"/>
    <w:rsid w:val="08D17E86"/>
    <w:rsid w:val="08DF04DA"/>
    <w:rsid w:val="08F951C3"/>
    <w:rsid w:val="08FC0E5C"/>
    <w:rsid w:val="08FC5C1D"/>
    <w:rsid w:val="09004D40"/>
    <w:rsid w:val="091D0C5C"/>
    <w:rsid w:val="097B0DF9"/>
    <w:rsid w:val="098064E2"/>
    <w:rsid w:val="098E31D7"/>
    <w:rsid w:val="099D70AC"/>
    <w:rsid w:val="09B259BF"/>
    <w:rsid w:val="09B72063"/>
    <w:rsid w:val="09B74C81"/>
    <w:rsid w:val="0A077A73"/>
    <w:rsid w:val="0A1F7650"/>
    <w:rsid w:val="0A2174BF"/>
    <w:rsid w:val="0A4D7662"/>
    <w:rsid w:val="0A9B1986"/>
    <w:rsid w:val="0A9F23E7"/>
    <w:rsid w:val="0A9F3F8E"/>
    <w:rsid w:val="0AEC6126"/>
    <w:rsid w:val="0B1B4C73"/>
    <w:rsid w:val="0B3C11A9"/>
    <w:rsid w:val="0B640022"/>
    <w:rsid w:val="0B73117E"/>
    <w:rsid w:val="0BAE6A65"/>
    <w:rsid w:val="0BB77C49"/>
    <w:rsid w:val="0BBD1B53"/>
    <w:rsid w:val="0BC40E13"/>
    <w:rsid w:val="0BE67FFA"/>
    <w:rsid w:val="0C265632"/>
    <w:rsid w:val="0C335E6D"/>
    <w:rsid w:val="0C803523"/>
    <w:rsid w:val="0C965079"/>
    <w:rsid w:val="0CC175E9"/>
    <w:rsid w:val="0CCC57DA"/>
    <w:rsid w:val="0D1036FE"/>
    <w:rsid w:val="0D6B65B1"/>
    <w:rsid w:val="0D921D8F"/>
    <w:rsid w:val="0D957AD2"/>
    <w:rsid w:val="0DAB4BFF"/>
    <w:rsid w:val="0DB53259"/>
    <w:rsid w:val="0DC3019B"/>
    <w:rsid w:val="0E1454E9"/>
    <w:rsid w:val="0E2826F4"/>
    <w:rsid w:val="0E510B74"/>
    <w:rsid w:val="0EAA3109"/>
    <w:rsid w:val="0EE24046"/>
    <w:rsid w:val="0EF425D6"/>
    <w:rsid w:val="0EFD1C24"/>
    <w:rsid w:val="0F2E3EC1"/>
    <w:rsid w:val="0F2F5EAF"/>
    <w:rsid w:val="0F5A7E23"/>
    <w:rsid w:val="0F7563EB"/>
    <w:rsid w:val="0F7636E8"/>
    <w:rsid w:val="0F7C618C"/>
    <w:rsid w:val="0F7F4595"/>
    <w:rsid w:val="0F7F5AD5"/>
    <w:rsid w:val="0FA64FD7"/>
    <w:rsid w:val="0FF56939"/>
    <w:rsid w:val="10005BCF"/>
    <w:rsid w:val="10131ACF"/>
    <w:rsid w:val="10217A69"/>
    <w:rsid w:val="10415B61"/>
    <w:rsid w:val="106728F6"/>
    <w:rsid w:val="106912EC"/>
    <w:rsid w:val="10A5627E"/>
    <w:rsid w:val="10B60B86"/>
    <w:rsid w:val="10D87EA2"/>
    <w:rsid w:val="10FB74EC"/>
    <w:rsid w:val="112F5977"/>
    <w:rsid w:val="114C1F9E"/>
    <w:rsid w:val="115E24A3"/>
    <w:rsid w:val="11677904"/>
    <w:rsid w:val="11A10D42"/>
    <w:rsid w:val="11CD4A83"/>
    <w:rsid w:val="11EB4164"/>
    <w:rsid w:val="1263094B"/>
    <w:rsid w:val="126F6B43"/>
    <w:rsid w:val="12B1002C"/>
    <w:rsid w:val="12BB0BE9"/>
    <w:rsid w:val="1340774D"/>
    <w:rsid w:val="136D25C7"/>
    <w:rsid w:val="138A7516"/>
    <w:rsid w:val="13EA0AB8"/>
    <w:rsid w:val="13EF4F40"/>
    <w:rsid w:val="13F71DEB"/>
    <w:rsid w:val="13FA68E0"/>
    <w:rsid w:val="141771EA"/>
    <w:rsid w:val="143941B8"/>
    <w:rsid w:val="144B299F"/>
    <w:rsid w:val="14554B2E"/>
    <w:rsid w:val="14731F34"/>
    <w:rsid w:val="149257A9"/>
    <w:rsid w:val="14C306F5"/>
    <w:rsid w:val="14E05B90"/>
    <w:rsid w:val="14E42D40"/>
    <w:rsid w:val="14E82BDD"/>
    <w:rsid w:val="150666A6"/>
    <w:rsid w:val="151E5571"/>
    <w:rsid w:val="153F3EFF"/>
    <w:rsid w:val="156E7499"/>
    <w:rsid w:val="157A446D"/>
    <w:rsid w:val="15AD529A"/>
    <w:rsid w:val="15BA43B1"/>
    <w:rsid w:val="15BB4876"/>
    <w:rsid w:val="15DF77A1"/>
    <w:rsid w:val="15E05662"/>
    <w:rsid w:val="160E066A"/>
    <w:rsid w:val="161B669A"/>
    <w:rsid w:val="162608B2"/>
    <w:rsid w:val="16415722"/>
    <w:rsid w:val="164D76DB"/>
    <w:rsid w:val="16501227"/>
    <w:rsid w:val="16730284"/>
    <w:rsid w:val="16861701"/>
    <w:rsid w:val="16A6410F"/>
    <w:rsid w:val="16ED6288"/>
    <w:rsid w:val="17147BD8"/>
    <w:rsid w:val="171E2B79"/>
    <w:rsid w:val="177978B6"/>
    <w:rsid w:val="177C57EB"/>
    <w:rsid w:val="177E53E8"/>
    <w:rsid w:val="178D1819"/>
    <w:rsid w:val="178D5376"/>
    <w:rsid w:val="17A27B72"/>
    <w:rsid w:val="17A47A82"/>
    <w:rsid w:val="17A81500"/>
    <w:rsid w:val="17AA0883"/>
    <w:rsid w:val="17C13929"/>
    <w:rsid w:val="17C92BA3"/>
    <w:rsid w:val="17C95549"/>
    <w:rsid w:val="17D624E7"/>
    <w:rsid w:val="18027B12"/>
    <w:rsid w:val="1811244B"/>
    <w:rsid w:val="181B3130"/>
    <w:rsid w:val="181B7A97"/>
    <w:rsid w:val="184C35EB"/>
    <w:rsid w:val="186D36CC"/>
    <w:rsid w:val="18C43611"/>
    <w:rsid w:val="192E03A5"/>
    <w:rsid w:val="193877E2"/>
    <w:rsid w:val="1965350A"/>
    <w:rsid w:val="197113F3"/>
    <w:rsid w:val="19824AAB"/>
    <w:rsid w:val="19835471"/>
    <w:rsid w:val="19923902"/>
    <w:rsid w:val="19976151"/>
    <w:rsid w:val="19CC6522"/>
    <w:rsid w:val="19D225AC"/>
    <w:rsid w:val="19F62513"/>
    <w:rsid w:val="1A62723E"/>
    <w:rsid w:val="1AA21E0A"/>
    <w:rsid w:val="1AC45552"/>
    <w:rsid w:val="1AC6751C"/>
    <w:rsid w:val="1ADA6A8F"/>
    <w:rsid w:val="1B2B4347"/>
    <w:rsid w:val="1B3A5593"/>
    <w:rsid w:val="1B3F5E04"/>
    <w:rsid w:val="1B47424D"/>
    <w:rsid w:val="1B4E22F2"/>
    <w:rsid w:val="1B5919A5"/>
    <w:rsid w:val="1B6B6BB3"/>
    <w:rsid w:val="1B740CE5"/>
    <w:rsid w:val="1B93731E"/>
    <w:rsid w:val="1B950C9D"/>
    <w:rsid w:val="1BA53181"/>
    <w:rsid w:val="1BAF3971"/>
    <w:rsid w:val="1BCB5FDF"/>
    <w:rsid w:val="1BF41E67"/>
    <w:rsid w:val="1BF4566B"/>
    <w:rsid w:val="1C045905"/>
    <w:rsid w:val="1C286DBE"/>
    <w:rsid w:val="1C3920C9"/>
    <w:rsid w:val="1C93342E"/>
    <w:rsid w:val="1CCB2145"/>
    <w:rsid w:val="1D0835DB"/>
    <w:rsid w:val="1D5D092F"/>
    <w:rsid w:val="1D68774B"/>
    <w:rsid w:val="1D8520DE"/>
    <w:rsid w:val="1D9A66E2"/>
    <w:rsid w:val="1DC80EB8"/>
    <w:rsid w:val="1DCD087F"/>
    <w:rsid w:val="1DCD4EF1"/>
    <w:rsid w:val="1DFD487C"/>
    <w:rsid w:val="1E0565AE"/>
    <w:rsid w:val="1E4C1F6F"/>
    <w:rsid w:val="1E541362"/>
    <w:rsid w:val="1E7B1DD8"/>
    <w:rsid w:val="1F5627F9"/>
    <w:rsid w:val="1F811C64"/>
    <w:rsid w:val="1FC42E2D"/>
    <w:rsid w:val="200036E8"/>
    <w:rsid w:val="2033565F"/>
    <w:rsid w:val="204E5C3E"/>
    <w:rsid w:val="205B0707"/>
    <w:rsid w:val="207F2647"/>
    <w:rsid w:val="20A67B9D"/>
    <w:rsid w:val="20C659C7"/>
    <w:rsid w:val="20D129E0"/>
    <w:rsid w:val="210112AE"/>
    <w:rsid w:val="21254871"/>
    <w:rsid w:val="2187195A"/>
    <w:rsid w:val="21E444FE"/>
    <w:rsid w:val="21F3627A"/>
    <w:rsid w:val="220A2091"/>
    <w:rsid w:val="220A4192"/>
    <w:rsid w:val="2217614B"/>
    <w:rsid w:val="22AE4B5F"/>
    <w:rsid w:val="22F42F52"/>
    <w:rsid w:val="235C4E21"/>
    <w:rsid w:val="23D651E8"/>
    <w:rsid w:val="23FA545C"/>
    <w:rsid w:val="242A1BF0"/>
    <w:rsid w:val="243C16DE"/>
    <w:rsid w:val="246C1C67"/>
    <w:rsid w:val="246D27B7"/>
    <w:rsid w:val="24844675"/>
    <w:rsid w:val="24A05EB5"/>
    <w:rsid w:val="24A12A2C"/>
    <w:rsid w:val="24EB5E30"/>
    <w:rsid w:val="250C0DCE"/>
    <w:rsid w:val="251B38EF"/>
    <w:rsid w:val="25357778"/>
    <w:rsid w:val="256C0FE7"/>
    <w:rsid w:val="25870D8E"/>
    <w:rsid w:val="259F4BF2"/>
    <w:rsid w:val="25F7673D"/>
    <w:rsid w:val="260B49BC"/>
    <w:rsid w:val="26306184"/>
    <w:rsid w:val="26345C82"/>
    <w:rsid w:val="263D3E55"/>
    <w:rsid w:val="26A06F6E"/>
    <w:rsid w:val="26B55221"/>
    <w:rsid w:val="26C671CC"/>
    <w:rsid w:val="26E34FB2"/>
    <w:rsid w:val="27424579"/>
    <w:rsid w:val="27563713"/>
    <w:rsid w:val="279C6AFA"/>
    <w:rsid w:val="27BD7963"/>
    <w:rsid w:val="2805353F"/>
    <w:rsid w:val="280B6119"/>
    <w:rsid w:val="28173A1E"/>
    <w:rsid w:val="28245882"/>
    <w:rsid w:val="28256943"/>
    <w:rsid w:val="282A4D3D"/>
    <w:rsid w:val="284D1A94"/>
    <w:rsid w:val="28576BD8"/>
    <w:rsid w:val="286631A0"/>
    <w:rsid w:val="288518C1"/>
    <w:rsid w:val="2946524F"/>
    <w:rsid w:val="29A534C6"/>
    <w:rsid w:val="29BF53FD"/>
    <w:rsid w:val="29C31C97"/>
    <w:rsid w:val="29E15D8D"/>
    <w:rsid w:val="29FD14C9"/>
    <w:rsid w:val="2A2E0C3A"/>
    <w:rsid w:val="2A5D5E6D"/>
    <w:rsid w:val="2A731E32"/>
    <w:rsid w:val="2AA36F32"/>
    <w:rsid w:val="2AA70EC1"/>
    <w:rsid w:val="2AC718BC"/>
    <w:rsid w:val="2ACF41CB"/>
    <w:rsid w:val="2ADE14E1"/>
    <w:rsid w:val="2AE853E6"/>
    <w:rsid w:val="2AEA4D96"/>
    <w:rsid w:val="2AF42196"/>
    <w:rsid w:val="2B237EF6"/>
    <w:rsid w:val="2B4B64F4"/>
    <w:rsid w:val="2B597F39"/>
    <w:rsid w:val="2BC76C50"/>
    <w:rsid w:val="2BFB2D9E"/>
    <w:rsid w:val="2C302A48"/>
    <w:rsid w:val="2C453D6E"/>
    <w:rsid w:val="2C945C35"/>
    <w:rsid w:val="2D1F486A"/>
    <w:rsid w:val="2D2500D2"/>
    <w:rsid w:val="2D2F54F3"/>
    <w:rsid w:val="2D4336DE"/>
    <w:rsid w:val="2D5648AF"/>
    <w:rsid w:val="2D5A4F80"/>
    <w:rsid w:val="2DA96943"/>
    <w:rsid w:val="2DED0B6D"/>
    <w:rsid w:val="2E070A94"/>
    <w:rsid w:val="2E105B20"/>
    <w:rsid w:val="2E3B21E8"/>
    <w:rsid w:val="2E60385A"/>
    <w:rsid w:val="2E9251F8"/>
    <w:rsid w:val="2EAA582C"/>
    <w:rsid w:val="2EC577F4"/>
    <w:rsid w:val="2EE00777"/>
    <w:rsid w:val="2EE4256D"/>
    <w:rsid w:val="2EFB218E"/>
    <w:rsid w:val="2EFE660E"/>
    <w:rsid w:val="2F115ED5"/>
    <w:rsid w:val="2F35507D"/>
    <w:rsid w:val="2F36096B"/>
    <w:rsid w:val="2F3E0355"/>
    <w:rsid w:val="2F6747A6"/>
    <w:rsid w:val="2F9C59C9"/>
    <w:rsid w:val="2FB70EB2"/>
    <w:rsid w:val="2FCB0375"/>
    <w:rsid w:val="2FE73BE8"/>
    <w:rsid w:val="2FFB336C"/>
    <w:rsid w:val="301429E2"/>
    <w:rsid w:val="301444DF"/>
    <w:rsid w:val="303F25E9"/>
    <w:rsid w:val="30440ED2"/>
    <w:rsid w:val="306A0D5D"/>
    <w:rsid w:val="308476DC"/>
    <w:rsid w:val="30991F34"/>
    <w:rsid w:val="30DB0EEC"/>
    <w:rsid w:val="310C6017"/>
    <w:rsid w:val="312B3AEB"/>
    <w:rsid w:val="312C4473"/>
    <w:rsid w:val="3140563E"/>
    <w:rsid w:val="31490108"/>
    <w:rsid w:val="31521880"/>
    <w:rsid w:val="31594303"/>
    <w:rsid w:val="317315D0"/>
    <w:rsid w:val="317F4543"/>
    <w:rsid w:val="320A6687"/>
    <w:rsid w:val="32250554"/>
    <w:rsid w:val="32474D23"/>
    <w:rsid w:val="32577C70"/>
    <w:rsid w:val="32676B31"/>
    <w:rsid w:val="326B449C"/>
    <w:rsid w:val="33001772"/>
    <w:rsid w:val="331427BC"/>
    <w:rsid w:val="332D65DC"/>
    <w:rsid w:val="333A423D"/>
    <w:rsid w:val="33811DDB"/>
    <w:rsid w:val="33851415"/>
    <w:rsid w:val="33C4712A"/>
    <w:rsid w:val="33C848E4"/>
    <w:rsid w:val="34012C3E"/>
    <w:rsid w:val="3421711A"/>
    <w:rsid w:val="3425745A"/>
    <w:rsid w:val="34537D0E"/>
    <w:rsid w:val="34A7690D"/>
    <w:rsid w:val="34B530F1"/>
    <w:rsid w:val="34DB140D"/>
    <w:rsid w:val="34E94510"/>
    <w:rsid w:val="34ED1C61"/>
    <w:rsid w:val="34F62C59"/>
    <w:rsid w:val="351B0B66"/>
    <w:rsid w:val="352F7252"/>
    <w:rsid w:val="354012C6"/>
    <w:rsid w:val="35792B4A"/>
    <w:rsid w:val="35882A26"/>
    <w:rsid w:val="35B32C2A"/>
    <w:rsid w:val="35CB404B"/>
    <w:rsid w:val="35CE0252"/>
    <w:rsid w:val="35EC2170"/>
    <w:rsid w:val="35F6536B"/>
    <w:rsid w:val="36165023"/>
    <w:rsid w:val="368F2A60"/>
    <w:rsid w:val="36CE4427"/>
    <w:rsid w:val="36CF5E88"/>
    <w:rsid w:val="36D97DE3"/>
    <w:rsid w:val="370276D6"/>
    <w:rsid w:val="375D66BB"/>
    <w:rsid w:val="379A54E8"/>
    <w:rsid w:val="37A22FF1"/>
    <w:rsid w:val="37C0201A"/>
    <w:rsid w:val="37C14A80"/>
    <w:rsid w:val="37CD7B1B"/>
    <w:rsid w:val="37D03EBA"/>
    <w:rsid w:val="37D60D85"/>
    <w:rsid w:val="37E000E1"/>
    <w:rsid w:val="38402892"/>
    <w:rsid w:val="38440008"/>
    <w:rsid w:val="389056D5"/>
    <w:rsid w:val="38A515BE"/>
    <w:rsid w:val="38C34DEC"/>
    <w:rsid w:val="38DA3E21"/>
    <w:rsid w:val="393618B9"/>
    <w:rsid w:val="393E7A97"/>
    <w:rsid w:val="39406081"/>
    <w:rsid w:val="395E0CF5"/>
    <w:rsid w:val="396778BC"/>
    <w:rsid w:val="39AD0EE3"/>
    <w:rsid w:val="39ED62C2"/>
    <w:rsid w:val="39F10738"/>
    <w:rsid w:val="3A0452B8"/>
    <w:rsid w:val="3A10210A"/>
    <w:rsid w:val="3A30577A"/>
    <w:rsid w:val="3A422EEC"/>
    <w:rsid w:val="3A893C46"/>
    <w:rsid w:val="3A914BAA"/>
    <w:rsid w:val="3AD3246A"/>
    <w:rsid w:val="3AEF1D20"/>
    <w:rsid w:val="3B476F2C"/>
    <w:rsid w:val="3B4F2031"/>
    <w:rsid w:val="3B581673"/>
    <w:rsid w:val="3B603537"/>
    <w:rsid w:val="3B754E7B"/>
    <w:rsid w:val="3B85464B"/>
    <w:rsid w:val="3B8D1BCA"/>
    <w:rsid w:val="3B9620CF"/>
    <w:rsid w:val="3BA14F3D"/>
    <w:rsid w:val="3BAF0732"/>
    <w:rsid w:val="3BB75B37"/>
    <w:rsid w:val="3BD862FF"/>
    <w:rsid w:val="3BDD216B"/>
    <w:rsid w:val="3BF3041D"/>
    <w:rsid w:val="3C0606DB"/>
    <w:rsid w:val="3C460607"/>
    <w:rsid w:val="3C775E96"/>
    <w:rsid w:val="3C7921E9"/>
    <w:rsid w:val="3C7C76E8"/>
    <w:rsid w:val="3C8C0735"/>
    <w:rsid w:val="3C9B215F"/>
    <w:rsid w:val="3CA812C9"/>
    <w:rsid w:val="3CBF1A5E"/>
    <w:rsid w:val="3D3434AB"/>
    <w:rsid w:val="3D455F4A"/>
    <w:rsid w:val="3D4F4CF8"/>
    <w:rsid w:val="3D905729"/>
    <w:rsid w:val="3DD119FA"/>
    <w:rsid w:val="3DE75D8A"/>
    <w:rsid w:val="3DF377D1"/>
    <w:rsid w:val="3DF75DDE"/>
    <w:rsid w:val="3E374736"/>
    <w:rsid w:val="3E4E6B31"/>
    <w:rsid w:val="3E6B0C6E"/>
    <w:rsid w:val="3E9D3DF5"/>
    <w:rsid w:val="3EA36514"/>
    <w:rsid w:val="3EF21DDE"/>
    <w:rsid w:val="3EF25065"/>
    <w:rsid w:val="3F1A5214"/>
    <w:rsid w:val="3F2D6787"/>
    <w:rsid w:val="3F4168C2"/>
    <w:rsid w:val="3F4E0FBC"/>
    <w:rsid w:val="3F8E7DC2"/>
    <w:rsid w:val="3FDA11F0"/>
    <w:rsid w:val="3FDF5072"/>
    <w:rsid w:val="3FEE64F1"/>
    <w:rsid w:val="40067103"/>
    <w:rsid w:val="405D04C1"/>
    <w:rsid w:val="40774C91"/>
    <w:rsid w:val="40A97CD1"/>
    <w:rsid w:val="40BC23C2"/>
    <w:rsid w:val="40EF1917"/>
    <w:rsid w:val="410150B4"/>
    <w:rsid w:val="41402FD7"/>
    <w:rsid w:val="41471FA6"/>
    <w:rsid w:val="41714D23"/>
    <w:rsid w:val="41770CEE"/>
    <w:rsid w:val="41841E0A"/>
    <w:rsid w:val="41A0255A"/>
    <w:rsid w:val="41B6666D"/>
    <w:rsid w:val="41BA06E6"/>
    <w:rsid w:val="41F15AEE"/>
    <w:rsid w:val="420E59FE"/>
    <w:rsid w:val="42120775"/>
    <w:rsid w:val="421333F8"/>
    <w:rsid w:val="42286489"/>
    <w:rsid w:val="42410C3E"/>
    <w:rsid w:val="42706590"/>
    <w:rsid w:val="427413CD"/>
    <w:rsid w:val="427B34EA"/>
    <w:rsid w:val="42804388"/>
    <w:rsid w:val="42B779B3"/>
    <w:rsid w:val="42D2752E"/>
    <w:rsid w:val="42F07EF8"/>
    <w:rsid w:val="43001CE6"/>
    <w:rsid w:val="43211590"/>
    <w:rsid w:val="43517654"/>
    <w:rsid w:val="435E7A42"/>
    <w:rsid w:val="43675823"/>
    <w:rsid w:val="436B7B3C"/>
    <w:rsid w:val="438B1580"/>
    <w:rsid w:val="43A318F9"/>
    <w:rsid w:val="43AF4742"/>
    <w:rsid w:val="43CE2E1A"/>
    <w:rsid w:val="43D803BC"/>
    <w:rsid w:val="43D817B9"/>
    <w:rsid w:val="43D86A09"/>
    <w:rsid w:val="43F81C45"/>
    <w:rsid w:val="441741AA"/>
    <w:rsid w:val="442249F7"/>
    <w:rsid w:val="44254D77"/>
    <w:rsid w:val="44572B33"/>
    <w:rsid w:val="44625310"/>
    <w:rsid w:val="44933FE8"/>
    <w:rsid w:val="44BA15F0"/>
    <w:rsid w:val="4504286C"/>
    <w:rsid w:val="451B6796"/>
    <w:rsid w:val="453F7628"/>
    <w:rsid w:val="454845B1"/>
    <w:rsid w:val="4550785F"/>
    <w:rsid w:val="456F79EE"/>
    <w:rsid w:val="457E43CC"/>
    <w:rsid w:val="458618E7"/>
    <w:rsid w:val="45E14C32"/>
    <w:rsid w:val="45E71F32"/>
    <w:rsid w:val="460B7F4A"/>
    <w:rsid w:val="46313BB8"/>
    <w:rsid w:val="46362142"/>
    <w:rsid w:val="46621CBF"/>
    <w:rsid w:val="46681516"/>
    <w:rsid w:val="466961E6"/>
    <w:rsid w:val="467E0E51"/>
    <w:rsid w:val="46A312F1"/>
    <w:rsid w:val="46C36450"/>
    <w:rsid w:val="46C45C64"/>
    <w:rsid w:val="46EA5FB3"/>
    <w:rsid w:val="47370C23"/>
    <w:rsid w:val="47A24893"/>
    <w:rsid w:val="486A182D"/>
    <w:rsid w:val="487A2378"/>
    <w:rsid w:val="48A34360"/>
    <w:rsid w:val="48AA1DEC"/>
    <w:rsid w:val="48B82577"/>
    <w:rsid w:val="48E11FE9"/>
    <w:rsid w:val="48F918D4"/>
    <w:rsid w:val="48FA1FBB"/>
    <w:rsid w:val="49094C8D"/>
    <w:rsid w:val="49175A7A"/>
    <w:rsid w:val="49253252"/>
    <w:rsid w:val="49277D59"/>
    <w:rsid w:val="496214DF"/>
    <w:rsid w:val="497D5FBC"/>
    <w:rsid w:val="49CF5C09"/>
    <w:rsid w:val="4A0270E4"/>
    <w:rsid w:val="4A484FA8"/>
    <w:rsid w:val="4A791E3E"/>
    <w:rsid w:val="4A862062"/>
    <w:rsid w:val="4AA41439"/>
    <w:rsid w:val="4AAE1A2E"/>
    <w:rsid w:val="4AC92FF6"/>
    <w:rsid w:val="4ADB1A52"/>
    <w:rsid w:val="4ADF4510"/>
    <w:rsid w:val="4AE06F51"/>
    <w:rsid w:val="4AEB1344"/>
    <w:rsid w:val="4B034E8E"/>
    <w:rsid w:val="4B1A463C"/>
    <w:rsid w:val="4B631347"/>
    <w:rsid w:val="4B675DDD"/>
    <w:rsid w:val="4B6A3D2F"/>
    <w:rsid w:val="4B6E29A7"/>
    <w:rsid w:val="4B810772"/>
    <w:rsid w:val="4BA35FB1"/>
    <w:rsid w:val="4BBB5D9D"/>
    <w:rsid w:val="4C31118F"/>
    <w:rsid w:val="4C4D4258"/>
    <w:rsid w:val="4C54509D"/>
    <w:rsid w:val="4C6D68CD"/>
    <w:rsid w:val="4C6F2D18"/>
    <w:rsid w:val="4CD62D3F"/>
    <w:rsid w:val="4CE950BA"/>
    <w:rsid w:val="4D447D52"/>
    <w:rsid w:val="4D630E48"/>
    <w:rsid w:val="4D6E2F78"/>
    <w:rsid w:val="4D805E92"/>
    <w:rsid w:val="4DAA3BF8"/>
    <w:rsid w:val="4DBE3EFF"/>
    <w:rsid w:val="4DC0511E"/>
    <w:rsid w:val="4DDE1933"/>
    <w:rsid w:val="4E6D410D"/>
    <w:rsid w:val="4E7613C9"/>
    <w:rsid w:val="4E8C3ECF"/>
    <w:rsid w:val="4EAE113C"/>
    <w:rsid w:val="4EC106D9"/>
    <w:rsid w:val="4EC85950"/>
    <w:rsid w:val="4ED33CE1"/>
    <w:rsid w:val="4ED432AF"/>
    <w:rsid w:val="4EDA5D8A"/>
    <w:rsid w:val="4EDD2072"/>
    <w:rsid w:val="4EF34216"/>
    <w:rsid w:val="4F0E1613"/>
    <w:rsid w:val="4F38383D"/>
    <w:rsid w:val="4F81391C"/>
    <w:rsid w:val="4F940674"/>
    <w:rsid w:val="4FA336DA"/>
    <w:rsid w:val="4FA667FC"/>
    <w:rsid w:val="4FD572DE"/>
    <w:rsid w:val="4FEB0F2B"/>
    <w:rsid w:val="4FF97471"/>
    <w:rsid w:val="501825F5"/>
    <w:rsid w:val="502B02F9"/>
    <w:rsid w:val="506B4CFC"/>
    <w:rsid w:val="50AA455E"/>
    <w:rsid w:val="50BB64D4"/>
    <w:rsid w:val="50BC7085"/>
    <w:rsid w:val="50E214C3"/>
    <w:rsid w:val="51404C2B"/>
    <w:rsid w:val="51411BC6"/>
    <w:rsid w:val="51910362"/>
    <w:rsid w:val="51986815"/>
    <w:rsid w:val="51DA4FE9"/>
    <w:rsid w:val="51E064EC"/>
    <w:rsid w:val="51FF2A6D"/>
    <w:rsid w:val="521C2D1A"/>
    <w:rsid w:val="521E291B"/>
    <w:rsid w:val="52250E8D"/>
    <w:rsid w:val="52862B12"/>
    <w:rsid w:val="52863DB0"/>
    <w:rsid w:val="528F117E"/>
    <w:rsid w:val="529D5809"/>
    <w:rsid w:val="52AB4CF5"/>
    <w:rsid w:val="52B23907"/>
    <w:rsid w:val="52DE0F2B"/>
    <w:rsid w:val="52FD1596"/>
    <w:rsid w:val="530D54A1"/>
    <w:rsid w:val="533E38A0"/>
    <w:rsid w:val="534C0638"/>
    <w:rsid w:val="53513D1E"/>
    <w:rsid w:val="53514ECE"/>
    <w:rsid w:val="53794425"/>
    <w:rsid w:val="53893F3A"/>
    <w:rsid w:val="538C361F"/>
    <w:rsid w:val="53A150FD"/>
    <w:rsid w:val="53F6081E"/>
    <w:rsid w:val="544F3B03"/>
    <w:rsid w:val="54604C7D"/>
    <w:rsid w:val="54755EA6"/>
    <w:rsid w:val="548328EE"/>
    <w:rsid w:val="54D05F06"/>
    <w:rsid w:val="55555820"/>
    <w:rsid w:val="557E6FF1"/>
    <w:rsid w:val="558048A1"/>
    <w:rsid w:val="558E0E9B"/>
    <w:rsid w:val="55930608"/>
    <w:rsid w:val="55A134C5"/>
    <w:rsid w:val="55B26E4E"/>
    <w:rsid w:val="55B33B3E"/>
    <w:rsid w:val="55B67488"/>
    <w:rsid w:val="55D116C3"/>
    <w:rsid w:val="562314F3"/>
    <w:rsid w:val="562E4C15"/>
    <w:rsid w:val="56395F2C"/>
    <w:rsid w:val="564344C8"/>
    <w:rsid w:val="564D58CD"/>
    <w:rsid w:val="566F245E"/>
    <w:rsid w:val="56881D03"/>
    <w:rsid w:val="56C836F9"/>
    <w:rsid w:val="56CB4F97"/>
    <w:rsid w:val="571A248A"/>
    <w:rsid w:val="57352200"/>
    <w:rsid w:val="5743635A"/>
    <w:rsid w:val="57911D3D"/>
    <w:rsid w:val="57A23AD5"/>
    <w:rsid w:val="57BC1856"/>
    <w:rsid w:val="57CC4F2E"/>
    <w:rsid w:val="57D406D9"/>
    <w:rsid w:val="57E728D7"/>
    <w:rsid w:val="580D5382"/>
    <w:rsid w:val="584B113A"/>
    <w:rsid w:val="58A10A06"/>
    <w:rsid w:val="58BF4640"/>
    <w:rsid w:val="58C75E36"/>
    <w:rsid w:val="59020053"/>
    <w:rsid w:val="596A79E3"/>
    <w:rsid w:val="597F455F"/>
    <w:rsid w:val="5987395C"/>
    <w:rsid w:val="598810DA"/>
    <w:rsid w:val="598C1076"/>
    <w:rsid w:val="5999137D"/>
    <w:rsid w:val="59A73014"/>
    <w:rsid w:val="59AA6DBE"/>
    <w:rsid w:val="59BD64D4"/>
    <w:rsid w:val="59DB6BA1"/>
    <w:rsid w:val="59EB4913"/>
    <w:rsid w:val="59ED3476"/>
    <w:rsid w:val="59F12346"/>
    <w:rsid w:val="59F44759"/>
    <w:rsid w:val="59F85A6D"/>
    <w:rsid w:val="5A0C38B4"/>
    <w:rsid w:val="5A4675AB"/>
    <w:rsid w:val="5A6A3DA8"/>
    <w:rsid w:val="5A805F35"/>
    <w:rsid w:val="5A833B8D"/>
    <w:rsid w:val="5A930050"/>
    <w:rsid w:val="5AAA70DC"/>
    <w:rsid w:val="5AC73942"/>
    <w:rsid w:val="5AEC45D6"/>
    <w:rsid w:val="5B0B44FC"/>
    <w:rsid w:val="5B3A0301"/>
    <w:rsid w:val="5B7163FA"/>
    <w:rsid w:val="5B726660"/>
    <w:rsid w:val="5B767C9D"/>
    <w:rsid w:val="5B9B4F32"/>
    <w:rsid w:val="5BB12985"/>
    <w:rsid w:val="5BCE21C7"/>
    <w:rsid w:val="5BE2511E"/>
    <w:rsid w:val="5BEB1286"/>
    <w:rsid w:val="5BF85E7E"/>
    <w:rsid w:val="5C2F7D76"/>
    <w:rsid w:val="5C5B0B6B"/>
    <w:rsid w:val="5C7F11C1"/>
    <w:rsid w:val="5CB87EF2"/>
    <w:rsid w:val="5CBD58A5"/>
    <w:rsid w:val="5CBF0F39"/>
    <w:rsid w:val="5D1E5900"/>
    <w:rsid w:val="5D2D2508"/>
    <w:rsid w:val="5D577A84"/>
    <w:rsid w:val="5D652F01"/>
    <w:rsid w:val="5D6D4AE1"/>
    <w:rsid w:val="5D755C5D"/>
    <w:rsid w:val="5DE163E4"/>
    <w:rsid w:val="5DF8662D"/>
    <w:rsid w:val="5DFD6B06"/>
    <w:rsid w:val="5E2F22B0"/>
    <w:rsid w:val="5E457447"/>
    <w:rsid w:val="5E70005C"/>
    <w:rsid w:val="5E8724AE"/>
    <w:rsid w:val="5EA9499B"/>
    <w:rsid w:val="5ECC7AC5"/>
    <w:rsid w:val="5EDF39BE"/>
    <w:rsid w:val="5F032EED"/>
    <w:rsid w:val="5F222921"/>
    <w:rsid w:val="5F2B243A"/>
    <w:rsid w:val="5F600208"/>
    <w:rsid w:val="5F887029"/>
    <w:rsid w:val="5F9E5501"/>
    <w:rsid w:val="5FA248F3"/>
    <w:rsid w:val="5FD90725"/>
    <w:rsid w:val="5FED33EC"/>
    <w:rsid w:val="603578A4"/>
    <w:rsid w:val="603974DD"/>
    <w:rsid w:val="604F0DD1"/>
    <w:rsid w:val="609B00D0"/>
    <w:rsid w:val="60B21542"/>
    <w:rsid w:val="60B51E5F"/>
    <w:rsid w:val="60D13AF2"/>
    <w:rsid w:val="60DD6E79"/>
    <w:rsid w:val="60E76E71"/>
    <w:rsid w:val="60EF1998"/>
    <w:rsid w:val="610C5CC5"/>
    <w:rsid w:val="612D3636"/>
    <w:rsid w:val="614E2A21"/>
    <w:rsid w:val="61513F9A"/>
    <w:rsid w:val="61A46834"/>
    <w:rsid w:val="61C634AD"/>
    <w:rsid w:val="6206407F"/>
    <w:rsid w:val="620F29B2"/>
    <w:rsid w:val="6230263F"/>
    <w:rsid w:val="62570027"/>
    <w:rsid w:val="627D26A4"/>
    <w:rsid w:val="62B32323"/>
    <w:rsid w:val="62CA02ED"/>
    <w:rsid w:val="62FB09B2"/>
    <w:rsid w:val="63033C02"/>
    <w:rsid w:val="63161C90"/>
    <w:rsid w:val="63305BA0"/>
    <w:rsid w:val="633509E6"/>
    <w:rsid w:val="635437B2"/>
    <w:rsid w:val="63550F2B"/>
    <w:rsid w:val="63847AD9"/>
    <w:rsid w:val="639C2AFB"/>
    <w:rsid w:val="63C6393F"/>
    <w:rsid w:val="63C63E30"/>
    <w:rsid w:val="63E541F4"/>
    <w:rsid w:val="63F13C82"/>
    <w:rsid w:val="64045A02"/>
    <w:rsid w:val="640B21AC"/>
    <w:rsid w:val="646C74FE"/>
    <w:rsid w:val="64774BEA"/>
    <w:rsid w:val="648C0DAD"/>
    <w:rsid w:val="648D680F"/>
    <w:rsid w:val="64BC4A05"/>
    <w:rsid w:val="64D815E6"/>
    <w:rsid w:val="64F3159B"/>
    <w:rsid w:val="655820EC"/>
    <w:rsid w:val="6579460B"/>
    <w:rsid w:val="65B76434"/>
    <w:rsid w:val="65CF465E"/>
    <w:rsid w:val="661A520A"/>
    <w:rsid w:val="663117CB"/>
    <w:rsid w:val="66480C85"/>
    <w:rsid w:val="664E3D84"/>
    <w:rsid w:val="6663343E"/>
    <w:rsid w:val="66652F8F"/>
    <w:rsid w:val="66802C9F"/>
    <w:rsid w:val="66903B07"/>
    <w:rsid w:val="669819D4"/>
    <w:rsid w:val="66A8727B"/>
    <w:rsid w:val="66B14179"/>
    <w:rsid w:val="66C83D9B"/>
    <w:rsid w:val="66DE6E75"/>
    <w:rsid w:val="672F50CE"/>
    <w:rsid w:val="674329FF"/>
    <w:rsid w:val="6751640F"/>
    <w:rsid w:val="678F3CF5"/>
    <w:rsid w:val="67A36C0B"/>
    <w:rsid w:val="67A70168"/>
    <w:rsid w:val="67C563CE"/>
    <w:rsid w:val="67D7796D"/>
    <w:rsid w:val="67EA325A"/>
    <w:rsid w:val="67F130A7"/>
    <w:rsid w:val="67FB10DE"/>
    <w:rsid w:val="682A2C53"/>
    <w:rsid w:val="685357BF"/>
    <w:rsid w:val="685B2144"/>
    <w:rsid w:val="685D40FB"/>
    <w:rsid w:val="68721717"/>
    <w:rsid w:val="68975621"/>
    <w:rsid w:val="68994EF5"/>
    <w:rsid w:val="68A303C9"/>
    <w:rsid w:val="68C17596"/>
    <w:rsid w:val="68FC51DA"/>
    <w:rsid w:val="690711D7"/>
    <w:rsid w:val="690E575F"/>
    <w:rsid w:val="69156D1E"/>
    <w:rsid w:val="695F311F"/>
    <w:rsid w:val="69715E72"/>
    <w:rsid w:val="698C090D"/>
    <w:rsid w:val="698C10D8"/>
    <w:rsid w:val="698F7337"/>
    <w:rsid w:val="69BB0E9B"/>
    <w:rsid w:val="69CC6B23"/>
    <w:rsid w:val="69CD53C2"/>
    <w:rsid w:val="69D93743"/>
    <w:rsid w:val="69EE6C84"/>
    <w:rsid w:val="6A192823"/>
    <w:rsid w:val="6A2C3095"/>
    <w:rsid w:val="6A3500A9"/>
    <w:rsid w:val="6A5C442C"/>
    <w:rsid w:val="6A621215"/>
    <w:rsid w:val="6A6D6DFF"/>
    <w:rsid w:val="6A9957C9"/>
    <w:rsid w:val="6AB60C9F"/>
    <w:rsid w:val="6B0777A4"/>
    <w:rsid w:val="6B272396"/>
    <w:rsid w:val="6B9D4CFC"/>
    <w:rsid w:val="6BEB1C9E"/>
    <w:rsid w:val="6BEC5C84"/>
    <w:rsid w:val="6C344993"/>
    <w:rsid w:val="6C354F35"/>
    <w:rsid w:val="6C575CFF"/>
    <w:rsid w:val="6C9E6F7E"/>
    <w:rsid w:val="6CDC1854"/>
    <w:rsid w:val="6D067F74"/>
    <w:rsid w:val="6D176BED"/>
    <w:rsid w:val="6D1F3697"/>
    <w:rsid w:val="6D431F2C"/>
    <w:rsid w:val="6D474681"/>
    <w:rsid w:val="6D635AD2"/>
    <w:rsid w:val="6D83553F"/>
    <w:rsid w:val="6D86447C"/>
    <w:rsid w:val="6DA472CE"/>
    <w:rsid w:val="6DB85AB2"/>
    <w:rsid w:val="6E361CF5"/>
    <w:rsid w:val="6E6813FF"/>
    <w:rsid w:val="6E766FFC"/>
    <w:rsid w:val="6E7E32A3"/>
    <w:rsid w:val="6E890338"/>
    <w:rsid w:val="6E9064C6"/>
    <w:rsid w:val="6E9A6A4E"/>
    <w:rsid w:val="6EA13C59"/>
    <w:rsid w:val="6EAB7E4C"/>
    <w:rsid w:val="6EC07540"/>
    <w:rsid w:val="6EEF0E3D"/>
    <w:rsid w:val="6F281997"/>
    <w:rsid w:val="6F2A4AF9"/>
    <w:rsid w:val="6F6B233D"/>
    <w:rsid w:val="6F732929"/>
    <w:rsid w:val="6F83747C"/>
    <w:rsid w:val="6FBA532A"/>
    <w:rsid w:val="70053CBB"/>
    <w:rsid w:val="703142B5"/>
    <w:rsid w:val="70383688"/>
    <w:rsid w:val="704055A5"/>
    <w:rsid w:val="704C4397"/>
    <w:rsid w:val="707353A7"/>
    <w:rsid w:val="70A5645C"/>
    <w:rsid w:val="713F23B2"/>
    <w:rsid w:val="71900E5F"/>
    <w:rsid w:val="71B11842"/>
    <w:rsid w:val="71B7305A"/>
    <w:rsid w:val="71EB6773"/>
    <w:rsid w:val="72166A78"/>
    <w:rsid w:val="721E33C1"/>
    <w:rsid w:val="72C74980"/>
    <w:rsid w:val="72CB1664"/>
    <w:rsid w:val="73591B9E"/>
    <w:rsid w:val="73611946"/>
    <w:rsid w:val="736F63C6"/>
    <w:rsid w:val="73D85882"/>
    <w:rsid w:val="73FD2A73"/>
    <w:rsid w:val="74626AE3"/>
    <w:rsid w:val="7491354E"/>
    <w:rsid w:val="749F4D61"/>
    <w:rsid w:val="74AF4CFD"/>
    <w:rsid w:val="74BE43E0"/>
    <w:rsid w:val="74BF7515"/>
    <w:rsid w:val="74D918D8"/>
    <w:rsid w:val="74DC2E87"/>
    <w:rsid w:val="74DC4CC8"/>
    <w:rsid w:val="74E24412"/>
    <w:rsid w:val="74F579F0"/>
    <w:rsid w:val="751A21AE"/>
    <w:rsid w:val="754714F3"/>
    <w:rsid w:val="75761C4B"/>
    <w:rsid w:val="75D237F5"/>
    <w:rsid w:val="75EB5FEE"/>
    <w:rsid w:val="76154EAA"/>
    <w:rsid w:val="762400E1"/>
    <w:rsid w:val="762D1CCA"/>
    <w:rsid w:val="7637605D"/>
    <w:rsid w:val="767E3D4D"/>
    <w:rsid w:val="76932CC2"/>
    <w:rsid w:val="769F0166"/>
    <w:rsid w:val="76FE0619"/>
    <w:rsid w:val="772A7848"/>
    <w:rsid w:val="774E37FA"/>
    <w:rsid w:val="777059BB"/>
    <w:rsid w:val="777C5EFB"/>
    <w:rsid w:val="77840792"/>
    <w:rsid w:val="77A00FE9"/>
    <w:rsid w:val="77C16C09"/>
    <w:rsid w:val="77C17035"/>
    <w:rsid w:val="77DF03B7"/>
    <w:rsid w:val="77E1780D"/>
    <w:rsid w:val="77F4039A"/>
    <w:rsid w:val="78113F3D"/>
    <w:rsid w:val="78364649"/>
    <w:rsid w:val="785E3535"/>
    <w:rsid w:val="789069A4"/>
    <w:rsid w:val="78994259"/>
    <w:rsid w:val="78B15332"/>
    <w:rsid w:val="78BB1B01"/>
    <w:rsid w:val="791A4AF2"/>
    <w:rsid w:val="792067C5"/>
    <w:rsid w:val="79622AB2"/>
    <w:rsid w:val="79954EA4"/>
    <w:rsid w:val="79A04751"/>
    <w:rsid w:val="79A20D56"/>
    <w:rsid w:val="79B6253C"/>
    <w:rsid w:val="79C93AFD"/>
    <w:rsid w:val="7A21330E"/>
    <w:rsid w:val="7A224EEE"/>
    <w:rsid w:val="7A4B2370"/>
    <w:rsid w:val="7A7B7098"/>
    <w:rsid w:val="7A944128"/>
    <w:rsid w:val="7AAB5395"/>
    <w:rsid w:val="7AAC5052"/>
    <w:rsid w:val="7AB636E5"/>
    <w:rsid w:val="7ABE4C8F"/>
    <w:rsid w:val="7AC426F9"/>
    <w:rsid w:val="7B14439E"/>
    <w:rsid w:val="7B75534E"/>
    <w:rsid w:val="7B8C46C1"/>
    <w:rsid w:val="7B9E325B"/>
    <w:rsid w:val="7BCE2BAB"/>
    <w:rsid w:val="7C077F70"/>
    <w:rsid w:val="7C3F190F"/>
    <w:rsid w:val="7C480CB4"/>
    <w:rsid w:val="7C510CBF"/>
    <w:rsid w:val="7C90686F"/>
    <w:rsid w:val="7CA21C8A"/>
    <w:rsid w:val="7CB83E2E"/>
    <w:rsid w:val="7CC13438"/>
    <w:rsid w:val="7D056EAC"/>
    <w:rsid w:val="7D355EF2"/>
    <w:rsid w:val="7D550793"/>
    <w:rsid w:val="7D645242"/>
    <w:rsid w:val="7D6B2EAC"/>
    <w:rsid w:val="7D6D4F8A"/>
    <w:rsid w:val="7DC66FED"/>
    <w:rsid w:val="7DEA5953"/>
    <w:rsid w:val="7DEB6DDB"/>
    <w:rsid w:val="7DF056BF"/>
    <w:rsid w:val="7E0953EB"/>
    <w:rsid w:val="7E102E59"/>
    <w:rsid w:val="7E1D6A68"/>
    <w:rsid w:val="7E265025"/>
    <w:rsid w:val="7E404A2E"/>
    <w:rsid w:val="7E654842"/>
    <w:rsid w:val="7E664DEE"/>
    <w:rsid w:val="7E7178F4"/>
    <w:rsid w:val="7E85476C"/>
    <w:rsid w:val="7E886591"/>
    <w:rsid w:val="7E97390A"/>
    <w:rsid w:val="7F266014"/>
    <w:rsid w:val="7F9057D5"/>
    <w:rsid w:val="7F9B3932"/>
    <w:rsid w:val="7FBB3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toa heading"/>
    <w:basedOn w:val="1"/>
    <w:next w:val="1"/>
    <w:autoRedefine/>
    <w:unhideWhenUsed/>
    <w:qFormat/>
    <w:uiPriority w:val="99"/>
    <w:pPr>
      <w:spacing w:after="200" w:line="276" w:lineRule="auto"/>
    </w:pPr>
    <w:rPr>
      <w:rFonts w:ascii="Cambria" w:hAnsi="Cambria" w:eastAsia="宋体"/>
      <w:sz w:val="24"/>
      <w:szCs w:val="24"/>
    </w:rPr>
  </w:style>
  <w:style w:type="paragraph" w:styleId="3">
    <w:name w:val="Body Text"/>
    <w:basedOn w:val="1"/>
    <w:autoRedefine/>
    <w:qFormat/>
    <w:uiPriority w:val="1"/>
    <w:rPr>
      <w:rFonts w:ascii="仿宋" w:hAnsi="仿宋" w:eastAsia="仿宋" w:cs="仿宋"/>
      <w:lang w:val="zh-CN"/>
    </w:rPr>
  </w:style>
  <w:style w:type="paragraph" w:styleId="4">
    <w:name w:val="Body Text Indent"/>
    <w:basedOn w:val="1"/>
    <w:autoRedefine/>
    <w:qFormat/>
    <w:uiPriority w:val="0"/>
    <w:pPr>
      <w:spacing w:after="120"/>
      <w:ind w:left="420" w:leftChars="200"/>
      <w:jc w:val="left"/>
    </w:pPr>
    <w:rPr>
      <w:rFonts w:ascii="宋体" w:cs="宋体"/>
      <w:sz w:val="28"/>
      <w:szCs w:val="28"/>
      <w:lang w:eastAsia="en-US"/>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next w:val="7"/>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文字"/>
    <w:basedOn w:val="1"/>
    <w:autoRedefine/>
    <w:qFormat/>
    <w:uiPriority w:val="0"/>
    <w:pPr>
      <w:spacing w:line="360" w:lineRule="auto"/>
      <w:ind w:firstLine="480" w:firstLineChars="200"/>
    </w:pPr>
    <w:rPr>
      <w:color w:val="auto"/>
      <w:kern w:val="2"/>
      <w:lang w:val="en-US"/>
    </w:rPr>
  </w:style>
  <w:style w:type="paragraph" w:styleId="8">
    <w:name w:val="Normal (Web)"/>
    <w:basedOn w:val="1"/>
    <w:autoRedefine/>
    <w:qFormat/>
    <w:uiPriority w:val="99"/>
    <w:pPr>
      <w:spacing w:before="100" w:beforeAutospacing="1" w:after="100" w:afterAutospacing="1"/>
      <w:jc w:val="left"/>
    </w:pPr>
    <w:rPr>
      <w:kern w:val="0"/>
      <w:sz w:val="24"/>
    </w:rPr>
  </w:style>
  <w:style w:type="paragraph" w:styleId="9">
    <w:name w:val="Body Text First Indent 2"/>
    <w:basedOn w:val="4"/>
    <w:next w:val="1"/>
    <w:autoRedefine/>
    <w:qFormat/>
    <w:uiPriority w:val="0"/>
    <w:pPr>
      <w:ind w:firstLine="420" w:firstLineChars="200"/>
    </w:pPr>
  </w:style>
  <w:style w:type="character" w:styleId="12">
    <w:name w:val="Hyperlink"/>
    <w:basedOn w:val="11"/>
    <w:autoRedefine/>
    <w:qFormat/>
    <w:uiPriority w:val="0"/>
    <w:rPr>
      <w:color w:val="0000FF"/>
      <w:u w:val="single"/>
    </w:rPr>
  </w:style>
  <w:style w:type="paragraph" w:customStyle="1" w:styleId="13">
    <w:name w:val="WPSOffice手动目录 1"/>
    <w:autoRedefine/>
    <w:qFormat/>
    <w:uiPriority w:val="0"/>
    <w:pPr>
      <w:ind w:leftChars="0"/>
    </w:pPr>
    <w:rPr>
      <w:rFonts w:ascii="Times New Roman" w:hAnsi="Times New Roman" w:eastAsia="宋体" w:cs="Times New Roman"/>
      <w:sz w:val="20"/>
      <w:szCs w:val="20"/>
    </w:rPr>
  </w:style>
  <w:style w:type="paragraph" w:customStyle="1" w:styleId="14">
    <w:name w:val="WPSOffice手动目录 2"/>
    <w:autoRedefine/>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c13e40a-c252-4eb8-b6e4-d8f36d2f7a99}"/>
        <w:style w:val=""/>
        <w:category>
          <w:name w:val="常规"/>
          <w:gallery w:val="placeholder"/>
        </w:category>
        <w:types>
          <w:type w:val="bbPlcHdr"/>
        </w:types>
        <w:behaviors>
          <w:behavior w:val="content"/>
        </w:behaviors>
        <w:description w:val=""/>
        <w:guid w:val="{dc13e40a-c252-4eb8-b6e4-d8f36d2f7a99}"/>
      </w:docPartPr>
      <w:docPartBody>
        <w:p>
          <w:r>
            <w:rPr>
              <w:color w:val="808080"/>
            </w:rPr>
            <w:t>单击此处输入文字。</w:t>
          </w:r>
        </w:p>
      </w:docPartBody>
    </w:docPart>
    <w:docPart>
      <w:docPartPr>
        <w:name w:val="{b63cf3c9-1b66-4221-94a8-f741051aae1e}"/>
        <w:style w:val=""/>
        <w:category>
          <w:name w:val="常规"/>
          <w:gallery w:val="placeholder"/>
        </w:category>
        <w:types>
          <w:type w:val="bbPlcHdr"/>
        </w:types>
        <w:behaviors>
          <w:behavior w:val="content"/>
        </w:behaviors>
        <w:description w:val=""/>
        <w:guid w:val="{b63cf3c9-1b66-4221-94a8-f741051aae1e}"/>
      </w:docPartPr>
      <w:docPartBody>
        <w:p>
          <w:r>
            <w:rPr>
              <w:color w:val="808080"/>
            </w:rPr>
            <w:t>单击此处输入文字。</w:t>
          </w:r>
        </w:p>
      </w:docPartBody>
    </w:docPart>
    <w:docPart>
      <w:docPartPr>
        <w:name w:val="{70fc8395-ec8c-4edd-8ac0-5d3cc1169c90}"/>
        <w:style w:val=""/>
        <w:category>
          <w:name w:val="常规"/>
          <w:gallery w:val="placeholder"/>
        </w:category>
        <w:types>
          <w:type w:val="bbPlcHdr"/>
        </w:types>
        <w:behaviors>
          <w:behavior w:val="content"/>
        </w:behaviors>
        <w:description w:val=""/>
        <w:guid w:val="{70fc8395-ec8c-4edd-8ac0-5d3cc1169c90}"/>
      </w:docPartPr>
      <w:docPartBody>
        <w:p>
          <w:r>
            <w:rPr>
              <w:color w:val="808080"/>
            </w:rPr>
            <w:t>单击此处输入文字。</w:t>
          </w:r>
        </w:p>
      </w:docPartBody>
    </w:docPart>
    <w:docPart>
      <w:docPartPr>
        <w:name w:val="{4d127bbe-512b-4294-9487-450ccc97356d}"/>
        <w:style w:val=""/>
        <w:category>
          <w:name w:val="常规"/>
          <w:gallery w:val="placeholder"/>
        </w:category>
        <w:types>
          <w:type w:val="bbPlcHdr"/>
        </w:types>
        <w:behaviors>
          <w:behavior w:val="content"/>
        </w:behaviors>
        <w:description w:val=""/>
        <w:guid w:val="{4d127bbe-512b-4294-9487-450ccc97356d}"/>
      </w:docPartPr>
      <w:docPartBody>
        <w:p>
          <w:r>
            <w:rPr>
              <w:color w:val="808080"/>
            </w:rPr>
            <w:t>单击此处输入文字。</w:t>
          </w:r>
        </w:p>
      </w:docPartBody>
    </w:docPart>
    <w:docPart>
      <w:docPartPr>
        <w:name w:val="{979e5b63-3555-4eff-ae6b-da15d4753e7f}"/>
        <w:style w:val=""/>
        <w:category>
          <w:name w:val="常规"/>
          <w:gallery w:val="placeholder"/>
        </w:category>
        <w:types>
          <w:type w:val="bbPlcHdr"/>
        </w:types>
        <w:behaviors>
          <w:behavior w:val="content"/>
        </w:behaviors>
        <w:description w:val=""/>
        <w:guid w:val="{979e5b63-3555-4eff-ae6b-da15d4753e7f}"/>
      </w:docPartPr>
      <w:docPartBody>
        <w:p>
          <w:r>
            <w:rPr>
              <w:color w:val="808080"/>
            </w:rPr>
            <w:t>单击此处输入文字。</w:t>
          </w:r>
        </w:p>
      </w:docPartBody>
    </w:docPart>
    <w:docPart>
      <w:docPartPr>
        <w:name w:val="{c86b2f1b-bdbd-46ab-9ecc-22ef4459c211}"/>
        <w:style w:val=""/>
        <w:category>
          <w:name w:val="常规"/>
          <w:gallery w:val="placeholder"/>
        </w:category>
        <w:types>
          <w:type w:val="bbPlcHdr"/>
        </w:types>
        <w:behaviors>
          <w:behavior w:val="content"/>
        </w:behaviors>
        <w:description w:val=""/>
        <w:guid w:val="{c86b2f1b-bdbd-46ab-9ecc-22ef4459c211}"/>
      </w:docPartPr>
      <w:docPartBody>
        <w:p>
          <w:r>
            <w:rPr>
              <w:color w:val="808080"/>
            </w:rPr>
            <w:t>单击此处输入文字。</w:t>
          </w:r>
        </w:p>
      </w:docPartBody>
    </w:docPart>
    <w:docPart>
      <w:docPartPr>
        <w:name w:val="{aec8a368-a0e5-4649-a75b-d2deee03c701}"/>
        <w:style w:val=""/>
        <w:category>
          <w:name w:val="常规"/>
          <w:gallery w:val="placeholder"/>
        </w:category>
        <w:types>
          <w:type w:val="bbPlcHdr"/>
        </w:types>
        <w:behaviors>
          <w:behavior w:val="content"/>
        </w:behaviors>
        <w:description w:val=""/>
        <w:guid w:val="{aec8a368-a0e5-4649-a75b-d2deee03c701}"/>
      </w:docPartPr>
      <w:docPartBody>
        <w:p>
          <w:r>
            <w:rPr>
              <w:color w:val="808080"/>
            </w:rPr>
            <w:t>单击此处输入文字。</w:t>
          </w:r>
        </w:p>
      </w:docPartBody>
    </w:docPart>
    <w:docPart>
      <w:docPartPr>
        <w:name w:val="{d4931494-dbbf-4f88-b07a-a929909926cb}"/>
        <w:style w:val=""/>
        <w:category>
          <w:name w:val="常规"/>
          <w:gallery w:val="placeholder"/>
        </w:category>
        <w:types>
          <w:type w:val="bbPlcHdr"/>
        </w:types>
        <w:behaviors>
          <w:behavior w:val="content"/>
        </w:behaviors>
        <w:description w:val=""/>
        <w:guid w:val="{d4931494-dbbf-4f88-b07a-a929909926cb}"/>
      </w:docPartPr>
      <w:docPartBody>
        <w:p>
          <w:r>
            <w:rPr>
              <w:color w:val="808080"/>
            </w:rPr>
            <w:t>单击此处输入文字。</w:t>
          </w:r>
        </w:p>
      </w:docPartBody>
    </w:docPart>
    <w:docPart>
      <w:docPartPr>
        <w:name w:val="{72c3b43b-d9af-40ad-b415-e28d9df69979}"/>
        <w:style w:val=""/>
        <w:category>
          <w:name w:val="常规"/>
          <w:gallery w:val="placeholder"/>
        </w:category>
        <w:types>
          <w:type w:val="bbPlcHdr"/>
        </w:types>
        <w:behaviors>
          <w:behavior w:val="content"/>
        </w:behaviors>
        <w:description w:val=""/>
        <w:guid w:val="{72c3b43b-d9af-40ad-b415-e28d9df69979}"/>
      </w:docPartPr>
      <w:docPartBody>
        <w:p>
          <w:r>
            <w:rPr>
              <w:color w:val="808080"/>
            </w:rPr>
            <w:t>单击此处输入文字。</w:t>
          </w:r>
        </w:p>
      </w:docPartBody>
    </w:docPart>
    <w:docPart>
      <w:docPartPr>
        <w:name w:val="{c91be0c2-caae-4cea-bc1d-813e1c551957}"/>
        <w:style w:val=""/>
        <w:category>
          <w:name w:val="常规"/>
          <w:gallery w:val="placeholder"/>
        </w:category>
        <w:types>
          <w:type w:val="bbPlcHdr"/>
        </w:types>
        <w:behaviors>
          <w:behavior w:val="content"/>
        </w:behaviors>
        <w:description w:val=""/>
        <w:guid w:val="{c91be0c2-caae-4cea-bc1d-813e1c551957}"/>
      </w:docPartPr>
      <w:docPartBody>
        <w:p>
          <w:r>
            <w:rPr>
              <w:color w:val="808080"/>
            </w:rPr>
            <w:t>单击此处输入文字。</w:t>
          </w:r>
        </w:p>
      </w:docPartBody>
    </w:docPart>
    <w:docPart>
      <w:docPartPr>
        <w:name w:val="{2d522e56-dead-48f4-a739-1a8defeda45e}"/>
        <w:style w:val=""/>
        <w:category>
          <w:name w:val="常规"/>
          <w:gallery w:val="placeholder"/>
        </w:category>
        <w:types>
          <w:type w:val="bbPlcHdr"/>
        </w:types>
        <w:behaviors>
          <w:behavior w:val="content"/>
        </w:behaviors>
        <w:description w:val=""/>
        <w:guid w:val="{2d522e56-dead-48f4-a739-1a8defeda45e}"/>
      </w:docPartPr>
      <w:docPartBody>
        <w:p>
          <w:r>
            <w:rPr>
              <w:color w:val="808080"/>
            </w:rPr>
            <w:t>单击此处输入文字。</w:t>
          </w:r>
        </w:p>
      </w:docPartBody>
    </w:docPart>
    <w:docPart>
      <w:docPartPr>
        <w:name w:val="{1b435841-462a-4728-a65d-d579dd3caf7a}"/>
        <w:style w:val=""/>
        <w:category>
          <w:name w:val="常规"/>
          <w:gallery w:val="placeholder"/>
        </w:category>
        <w:types>
          <w:type w:val="bbPlcHdr"/>
        </w:types>
        <w:behaviors>
          <w:behavior w:val="content"/>
        </w:behaviors>
        <w:description w:val=""/>
        <w:guid w:val="{1b435841-462a-4728-a65d-d579dd3caf7a}"/>
      </w:docPartPr>
      <w:docPartBody>
        <w:p>
          <w:r>
            <w:rPr>
              <w:color w:val="808080"/>
            </w:rPr>
            <w:t>单击此处输入文字。</w:t>
          </w:r>
        </w:p>
      </w:docPartBody>
    </w:docPart>
    <w:docPart>
      <w:docPartPr>
        <w:name w:val="{75044f73-3409-49c4-86c8-5cc1d10c7e0e}"/>
        <w:style w:val=""/>
        <w:category>
          <w:name w:val="常规"/>
          <w:gallery w:val="placeholder"/>
        </w:category>
        <w:types>
          <w:type w:val="bbPlcHdr"/>
        </w:types>
        <w:behaviors>
          <w:behavior w:val="content"/>
        </w:behaviors>
        <w:description w:val=""/>
        <w:guid w:val="{75044f73-3409-49c4-86c8-5cc1d10c7e0e}"/>
      </w:docPartPr>
      <w:docPartBody>
        <w:p>
          <w:r>
            <w:rPr>
              <w:color w:val="808080"/>
            </w:rPr>
            <w:t>单击此处输入文字。</w:t>
          </w:r>
        </w:p>
      </w:docPartBody>
    </w:docPart>
    <w:docPart>
      <w:docPartPr>
        <w:name w:val="{6ac97e22-3b7e-4fda-bab8-cff9e62c44b1}"/>
        <w:style w:val=""/>
        <w:category>
          <w:name w:val="常规"/>
          <w:gallery w:val="placeholder"/>
        </w:category>
        <w:types>
          <w:type w:val="bbPlcHdr"/>
        </w:types>
        <w:behaviors>
          <w:behavior w:val="content"/>
        </w:behaviors>
        <w:description w:val=""/>
        <w:guid w:val="{6ac97e22-3b7e-4fda-bab8-cff9e62c44b1}"/>
      </w:docPartPr>
      <w:docPartBody>
        <w:p>
          <w:r>
            <w:rPr>
              <w:color w:val="808080"/>
            </w:rPr>
            <w:t>单击此处输入文字。</w:t>
          </w:r>
        </w:p>
      </w:docPartBody>
    </w:docPart>
    <w:docPart>
      <w:docPartPr>
        <w:name w:val="{840d46bf-6c30-4ed6-89ee-2b170405a4cb}"/>
        <w:style w:val=""/>
        <w:category>
          <w:name w:val="常规"/>
          <w:gallery w:val="placeholder"/>
        </w:category>
        <w:types>
          <w:type w:val="bbPlcHdr"/>
        </w:types>
        <w:behaviors>
          <w:behavior w:val="content"/>
        </w:behaviors>
        <w:description w:val=""/>
        <w:guid w:val="{840d46bf-6c30-4ed6-89ee-2b170405a4cb}"/>
      </w:docPartPr>
      <w:docPartBody>
        <w:p>
          <w:r>
            <w:rPr>
              <w:color w:val="808080"/>
            </w:rPr>
            <w:t>单击此处输入文字。</w:t>
          </w:r>
        </w:p>
      </w:docPartBody>
    </w:docPart>
    <w:docPart>
      <w:docPartPr>
        <w:name w:val="{6ac7bc0e-088d-453e-bc47-258a2f155533}"/>
        <w:style w:val=""/>
        <w:category>
          <w:name w:val="常规"/>
          <w:gallery w:val="placeholder"/>
        </w:category>
        <w:types>
          <w:type w:val="bbPlcHdr"/>
        </w:types>
        <w:behaviors>
          <w:behavior w:val="content"/>
        </w:behaviors>
        <w:description w:val=""/>
        <w:guid w:val="{6ac7bc0e-088d-453e-bc47-258a2f155533}"/>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6542</Words>
  <Characters>7265</Characters>
  <Lines>0</Lines>
  <Paragraphs>0</Paragraphs>
  <TotalTime>2</TotalTime>
  <ScaleCrop>false</ScaleCrop>
  <LinksUpToDate>false</LinksUpToDate>
  <CharactersWithSpaces>7361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2021-12-10T03:02:00Z</dcterms:created>
  <dc:creator>Administrator</dc:creator>
  <cp:lastModifiedBy>昭阳区应急管理局收发文</cp:lastModifiedBy>
  <cp:lastPrinted>2024-08-28T01:14:25Z</cp:lastPrinted>
  <dcterms:modified xsi:type="dcterms:W3CDTF">2024-08-28T01:14:43Z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A22BB85D7104437BBE86E0D9A800F8E7</vt:lpwstr>
  </property>
</Properties>
</file>