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方正小标宋_GBK" w:cs="Times New Roman"/>
          <w:b w:val="0"/>
          <w:bCs w:val="0"/>
          <w:sz w:val="44"/>
          <w:szCs w:val="44"/>
          <w:lang w:eastAsia="zh-CN"/>
        </w:rPr>
      </w:pPr>
      <w:r>
        <w:rPr>
          <w:rFonts w:hint="default" w:ascii="Times New Roman" w:hAnsi="Times New Roman" w:eastAsia="方正小标宋_GBK" w:cs="Times New Roman"/>
          <w:b w:val="0"/>
          <w:bCs w:val="0"/>
          <w:sz w:val="44"/>
          <w:szCs w:val="44"/>
          <w:lang w:eastAsia="zh-CN"/>
        </w:rPr>
        <w:t>昭阳区</w:t>
      </w:r>
      <w:r>
        <w:rPr>
          <w:rFonts w:hint="eastAsia" w:ascii="Times New Roman" w:hAnsi="Times New Roman" w:eastAsia="方正小标宋_GBK" w:cs="Times New Roman"/>
          <w:b w:val="0"/>
          <w:bCs w:val="0"/>
          <w:sz w:val="44"/>
          <w:szCs w:val="44"/>
          <w:lang w:eastAsia="zh-CN"/>
        </w:rPr>
        <w:t>“</w:t>
      </w:r>
      <w:r>
        <w:rPr>
          <w:rFonts w:hint="eastAsia" w:ascii="方正小标宋_GBK" w:hAnsi="方正小标宋_GBK" w:eastAsia="方正小标宋_GBK" w:cs="方正小标宋_GBK"/>
          <w:b w:val="0"/>
          <w:bCs w:val="0"/>
          <w:sz w:val="44"/>
          <w:szCs w:val="44"/>
          <w:lang w:val="en-US" w:eastAsia="zh-CN"/>
        </w:rPr>
        <w:t>1</w:t>
      </w:r>
      <w:r>
        <w:rPr>
          <w:rFonts w:hint="default" w:ascii="Times New Roman" w:hAnsi="Times New Roman" w:eastAsia="方正小标宋_GBK" w:cs="Times New Roman"/>
          <w:b w:val="0"/>
          <w:bCs w:val="0"/>
          <w:sz w:val="44"/>
          <w:szCs w:val="44"/>
          <w:lang w:val="en-US" w:eastAsia="zh-CN"/>
        </w:rPr>
        <w:t>•</w:t>
      </w:r>
      <w:r>
        <w:rPr>
          <w:rFonts w:hint="eastAsia" w:ascii="方正小标宋_GBK" w:hAnsi="方正小标宋_GBK" w:eastAsia="方正小标宋_GBK" w:cs="方正小标宋_GBK"/>
          <w:b w:val="0"/>
          <w:bCs w:val="0"/>
          <w:sz w:val="44"/>
          <w:szCs w:val="44"/>
          <w:lang w:val="en-US" w:eastAsia="zh-CN"/>
        </w:rPr>
        <w:t>26</w:t>
      </w:r>
      <w:r>
        <w:rPr>
          <w:rFonts w:hint="eastAsia" w:ascii="Times New Roman" w:hAnsi="Times New Roman" w:eastAsia="方正小标宋_GBK" w:cs="Times New Roman"/>
          <w:b w:val="0"/>
          <w:bCs w:val="0"/>
          <w:sz w:val="44"/>
          <w:szCs w:val="44"/>
          <w:lang w:eastAsia="zh-CN"/>
        </w:rPr>
        <w:t>”</w:t>
      </w:r>
      <w:r>
        <w:rPr>
          <w:rFonts w:hint="default" w:ascii="Times New Roman" w:hAnsi="Times New Roman" w:eastAsia="方正小标宋_GBK" w:cs="Times New Roman"/>
          <w:b w:val="0"/>
          <w:bCs w:val="0"/>
          <w:sz w:val="44"/>
          <w:szCs w:val="44"/>
          <w:lang w:eastAsia="zh-CN"/>
        </w:rPr>
        <w:t>交通事故调查报告</w:t>
      </w:r>
    </w:p>
    <w:p>
      <w:pPr>
        <w:keepNext w:val="0"/>
        <w:keepLines w:val="0"/>
        <w:pageBreakBefore w:val="0"/>
        <w:kinsoku/>
        <w:wordWrap/>
        <w:overflowPunct/>
        <w:topLinePunct w:val="0"/>
        <w:autoSpaceDE/>
        <w:autoSpaceDN/>
        <w:bidi w:val="0"/>
        <w:spacing w:line="560" w:lineRule="exact"/>
        <w:jc w:val="center"/>
        <w:textAlignment w:val="auto"/>
        <w:rPr>
          <w:rFonts w:hint="default" w:ascii="Times New Roman" w:hAnsi="Times New Roman" w:eastAsia="黑体" w:cs="Times New Roman"/>
          <w:b/>
          <w:bCs/>
          <w:sz w:val="44"/>
          <w:szCs w:val="44"/>
          <w:lang w:eastAsia="zh-CN"/>
        </w:rPr>
      </w:pPr>
    </w:p>
    <w:p>
      <w:pPr>
        <w:keepNext w:val="0"/>
        <w:keepLines w:val="0"/>
        <w:pageBreakBefore w:val="0"/>
        <w:kinsoku/>
        <w:wordWrap/>
        <w:overflowPunct/>
        <w:topLinePunct w:val="0"/>
        <w:autoSpaceDE/>
        <w:autoSpaceDN/>
        <w:bidi w:val="0"/>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val="0"/>
          <w:bCs w:val="0"/>
          <w:sz w:val="32"/>
          <w:szCs w:val="32"/>
          <w:lang w:val="en-US" w:eastAsia="zh-CN"/>
        </w:rPr>
        <w:t>2024年1月26日，在昭阳区守望乡</w:t>
      </w:r>
      <w:r>
        <w:rPr>
          <w:rFonts w:hint="default" w:ascii="Times New Roman" w:hAnsi="Times New Roman" w:eastAsia="仿宋" w:cs="Times New Roman"/>
          <w:sz w:val="32"/>
          <w:szCs w:val="32"/>
          <w:lang w:val="en-US" w:eastAsia="zh-CN"/>
        </w:rPr>
        <w:t>温泉—卡子K3+100M处发生一起造成1人死亡，1人受伤的道路交通事故。事故发生后，根据公安部交管局《道路交通事故深度调查工作规范（试行）》、《云南省道路交通事故深度调查工作规范（试行）》的有关规定，由昭阳区公安分局交通警察二大队抽调人员组成工作组，对该起造成1人死亡，1人受伤的道路交通事故涉及的车辆、驾驶人、道路及有关管理部门开展深度调查工作。现将相关情况报告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sz w:val="32"/>
          <w:szCs w:val="32"/>
          <w:lang w:val="en-US" w:eastAsia="zh-CN"/>
          <w14:textFill>
            <w14:solidFill>
              <w14:schemeClr w14:val="tx1">
                <w14:lumMod w14:val="95000"/>
                <w14:lumOff w14:val="5000"/>
              </w14:schemeClr>
            </w14:solidFill>
          </w14:textFill>
        </w:rPr>
        <w:t>一、事故车辆、事故驾驶人及事故道路情况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sz w:val="32"/>
          <w:szCs w:val="32"/>
          <w:lang w:val="en-US" w:eastAsia="zh-CN"/>
          <w14:textFill>
            <w14:solidFill>
              <w14:schemeClr w14:val="tx1">
                <w14:lumMod w14:val="95000"/>
                <w14:lumOff w14:val="5000"/>
              </w14:schemeClr>
            </w14:solidFill>
          </w14:textFill>
        </w:rPr>
        <w:t>（一）事故车辆情况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1.</w:t>
      </w:r>
      <w:r>
        <w:rPr>
          <w:rFonts w:hint="default" w:ascii="Times New Roman" w:hAnsi="Times New Roman" w:eastAsia="仿宋" w:cs="Times New Roman"/>
          <w:sz w:val="32"/>
          <w:szCs w:val="32"/>
          <w:lang w:eastAsia="zh-CN"/>
        </w:rPr>
        <w:t xml:space="preserve"> </w:t>
      </w:r>
      <w:r>
        <w:rPr>
          <w:rFonts w:hint="default" w:ascii="Times New Roman" w:hAnsi="Times New Roman" w:eastAsia="仿宋" w:cs="Times New Roman"/>
          <w:sz w:val="32"/>
          <w:szCs w:val="32"/>
          <w:lang w:val="en-US" w:eastAsia="zh-CN"/>
        </w:rPr>
        <w:t>事故甲车系一辆王牌牌CDW3040A1B3型轻型自卸货车，车辆号牌为云CLXXX5，该车的所有人：袁XX，登记地址：云南省昭通市鲁甸县火德红乡南筐村民委员会龙家村子社XX号。车辆使用性质为货运，该车检验有效期至2024年12月 ，保险有效期至2024年12月15日13时00分止。该车的机动车交通事故责任强制保险和机动车综合商业保险均由阳光财产保险股份有限公司云南省分公司承保，机动车交通事故强制保险单号为：12458XXXXXXXXXX6640，机动车综合商业保险单号：12450XXXXXXXXXX0474。</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2018年7月至2024年7月查询到43次交通违法记录，已全部处理。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①根据云南云天司法鉴定所司法鉴定意见书，云天司鉴所[2024]（车）鉴字第109号：云CLXXX5号轻型自卸货车发生事故时转向系性能符合技术要求，云CLXXX5号轻型自卸货车发生事故时制动系性能符合技术要求，云CLXXX5号轻型自卸货车发生事故时照明和信号装置性能符合技术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②根据云南云天司法鉴定所司法鉴定意见书，云天司鉴所[2024]（速）鉴字第14号：云CLXXX5号轻型自卸货车发生事故时行驶速度约为59.95km/h（该路段设计限速40km/h）。</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事故乙车系一辆众星牌ZX800DQT-6型轻便二轮摩托车，车辆号牌为云C3XXX5，该车的所有人：马XX，登记地址：云南省昭通市昭阳区守望乡八仙村民委员会大坪子村XX号。车辆使用性质为非运营，该车检验有效期至2022年07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2022年1月有1次交通违法记录，已处理。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val="en-US" w:eastAsia="zh-CN"/>
        </w:rPr>
        <w:t>车辆检验鉴定情况：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①根据云南云天司法鉴定所司法鉴定意见书，云天司鉴所[2024]（车）鉴字第110号：云C3XXX5号轻便二轮摩托车发生事故时转向系性能符合技术要求，云C3XXX5号轻便二轮摩托车发生事故时制动系性能符合技术要求，云C3XXX5号轻便二轮摩托车前照灯、前转向灯丢失，无检材，无法确定肇事前技术状况，制动灯、后转向灯性能符合技术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lang w:val="en-US" w:eastAsia="zh-CN"/>
        </w:rPr>
        <w:t>②根据云南云天司法鉴定所司法鉴定意见书，云天司鉴所[2024]（速）鉴字第15号：云C3XXX5号轻便二轮摩托车不具备计算车速的条件，无法计算肇事时车速。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highlight w:val="none"/>
          <w:lang w:val="en-US" w:eastAsia="zh-CN"/>
        </w:rPr>
        <w:t>3.事故丙车系</w:t>
      </w:r>
      <w:r>
        <w:rPr>
          <w:rFonts w:hint="default" w:ascii="Times New Roman" w:hAnsi="Times New Roman" w:eastAsia="仿宋" w:cs="Times New Roman"/>
          <w:sz w:val="32"/>
          <w:szCs w:val="32"/>
          <w:lang w:val="en-US" w:eastAsia="zh-CN"/>
        </w:rPr>
        <w:t>一辆五菱牌LZW6443BTY型小型普通客车，车辆号牌为云CAXXX1，该车的所有人：薛XX，登记地址：云南省昭通市昭阳区凤凰街道办事处南温泉社区居民委员会X组XX号。车辆使用性质为非运营，该车检验有效期至2025年09月，保险有效期至2024年11月02日24时00分止。该车的机动车交通事故责任强制保险和机动车商业保险均由阳光财产保险股份有限公司云南省分公司承保，机动车交通事故强制保险单号为：12466XXXXXXXXXX8998，机动车商业保险单号：12466XXXXXXXXXX2802。事发时停放于道路北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highlight w:val="none"/>
          <w:lang w:val="en-US" w:eastAsia="zh-CN"/>
        </w:rPr>
      </w:pPr>
      <w:r>
        <w:rPr>
          <w:rFonts w:hint="default" w:ascii="Times New Roman" w:hAnsi="Times New Roman" w:eastAsia="仿宋" w:cs="Times New Roman"/>
          <w:sz w:val="32"/>
          <w:szCs w:val="32"/>
          <w:highlight w:val="none"/>
          <w:lang w:eastAsia="zh-CN"/>
        </w:rPr>
        <w:t>车辆违法情况：经公安交通管理综合应用平台查询，该车</w:t>
      </w:r>
      <w:r>
        <w:rPr>
          <w:rFonts w:hint="default" w:ascii="Times New Roman" w:hAnsi="Times New Roman" w:eastAsia="仿宋" w:cs="Times New Roman"/>
          <w:sz w:val="32"/>
          <w:szCs w:val="32"/>
          <w:highlight w:val="none"/>
          <w:lang w:val="en-US" w:eastAsia="zh-CN"/>
        </w:rPr>
        <w:t>2022年8月至2024年1月有2次交通违法记录，已处理。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（二）事故当事人情况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1.马XX，</w:t>
      </w:r>
      <w:r>
        <w:rPr>
          <w:rFonts w:hint="default" w:ascii="Times New Roman" w:hAnsi="Times New Roman" w:eastAsia="仿宋" w:cs="Times New Roman"/>
          <w:sz w:val="32"/>
          <w:szCs w:val="32"/>
          <w:lang w:val="en-US" w:eastAsia="zh-CN"/>
        </w:rPr>
        <w:t>男，回族，身份证号：532101199XXXXX2033，家住：云南省昭通市昭阳区守望乡刘家海子村民委员会大围墙村XX组XX号。持有“C1”类机动车驾驶证，发证机关：云南省昭通市公安局交通警察支队，驾驶证档案编号：530603XXXX35，交通方式：事故发生时驾驶云CLXXX5号轻型自卸货车，联系电话：159XXXXXXX33。</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sz w:val="32"/>
          <w:szCs w:val="32"/>
          <w:u w:val="none"/>
          <w:lang w:eastAsia="zh-CN"/>
        </w:rPr>
        <w:t>驾驶人检验鉴定情况：</w:t>
      </w:r>
      <w:r>
        <w:rPr>
          <w:rFonts w:hint="default" w:ascii="Times New Roman" w:hAnsi="Times New Roman" w:eastAsia="仿宋" w:cs="Times New Roman"/>
          <w:sz w:val="32"/>
          <w:szCs w:val="32"/>
          <w:lang w:val="en-US" w:eastAsia="zh-CN"/>
        </w:rPr>
        <w:t>根据云南云天司法鉴定所司法鉴定意见书，云天司鉴所[2024]（毒）鉴字第161号：马XX血样经定性分析未检出乙醇成分；定量分析乙醇含量为0mg/</w:t>
      </w:r>
      <w:r>
        <w:rPr>
          <w:rFonts w:hint="default" w:ascii="Times New Roman" w:hAnsi="Times New Roman" w:eastAsia="仿宋" w:cs="Times New Roman"/>
          <w:b w:val="0"/>
          <w:bCs w:val="0"/>
          <w:sz w:val="32"/>
          <w:szCs w:val="32"/>
          <w:lang w:val="en-US" w:eastAsia="zh-CN"/>
        </w:rPr>
        <w:t>100mL（乙醇/血）。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驾驶人培训驾校情况：马XX于2018年11月13日在</w:t>
      </w:r>
      <w:r>
        <w:rPr>
          <w:rFonts w:hint="default" w:ascii="Times New Roman" w:hAnsi="Times New Roman" w:eastAsia="仿宋" w:cs="Times New Roman"/>
          <w:b w:val="0"/>
          <w:bCs w:val="0"/>
          <w:i w:val="0"/>
          <w:color w:val="000000"/>
          <w:kern w:val="0"/>
          <w:sz w:val="32"/>
          <w:szCs w:val="32"/>
          <w:u w:val="none"/>
          <w:lang w:val="en-US" w:eastAsia="zh-CN" w:bidi="ar"/>
        </w:rPr>
        <w:t>昭通骋宇驾校初次申领取得“C1”类机动车驾驶证，发证机关：云南省昭通市公安局交通警察支队。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①违法时间：2023年12月12日，违法地点：昭通市昭阳区，违法行为：</w:t>
      </w:r>
      <w:r>
        <w:rPr>
          <w:rFonts w:hint="default" w:ascii="Times New Roman" w:hAnsi="Times New Roman" w:eastAsia="仿宋" w:cs="Times New Roman"/>
          <w:b w:val="0"/>
          <w:bCs w:val="0"/>
          <w:sz w:val="32"/>
          <w:szCs w:val="32"/>
        </w:rPr>
        <w:t>驾驶机动车在高速公路、城市快速路以外的道路上不按规定车道行驶的</w:t>
      </w:r>
      <w:r>
        <w:rPr>
          <w:rFonts w:hint="default" w:ascii="Times New Roman" w:hAnsi="Times New Roman" w:eastAsia="仿宋" w:cs="Times New Roman"/>
          <w:b w:val="0"/>
          <w:bCs w:val="0"/>
          <w:i w:val="0"/>
          <w:color w:val="000000"/>
          <w:kern w:val="0"/>
          <w:sz w:val="32"/>
          <w:szCs w:val="32"/>
          <w:u w:val="none"/>
          <w:lang w:val="en-US" w:eastAsia="zh-CN" w:bidi="ar"/>
        </w:rPr>
        <w:t>，处理机关：昭阳区凤凰派出所，处理时间：</w:t>
      </w:r>
      <w:r>
        <w:rPr>
          <w:rFonts w:hint="default" w:ascii="Times New Roman" w:hAnsi="Times New Roman" w:eastAsia="仿宋" w:cs="Times New Roman"/>
          <w:b w:val="0"/>
          <w:bCs w:val="0"/>
          <w:sz w:val="32"/>
          <w:szCs w:val="32"/>
          <w:lang w:val="en-US" w:eastAsia="zh-CN"/>
        </w:rPr>
        <w:t>2023年12月12日；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②违法时间：2024年1月2日，违法地点：昭通市昭阳区，违法行为：</w:t>
      </w:r>
      <w:r>
        <w:rPr>
          <w:rFonts w:hint="default" w:ascii="Times New Roman" w:hAnsi="Times New Roman" w:eastAsia="仿宋" w:cs="Times New Roman"/>
          <w:b w:val="0"/>
          <w:bCs w:val="0"/>
          <w:sz w:val="32"/>
          <w:szCs w:val="32"/>
        </w:rPr>
        <w:t>驾驶机动车在高速公路、城市快速路以外的道路上不按规定车道行驶的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b w:val="0"/>
          <w:bCs w:val="0"/>
          <w:sz w:val="32"/>
          <w:szCs w:val="32"/>
        </w:rPr>
        <w:t>昭通市公安局昭阳分局交通警察一大队车辆管理所</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2024年1月2日；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③违法时间：2024年1月13日，违法地点：昭通市昭阳区，违法行为：</w:t>
      </w:r>
      <w:r>
        <w:rPr>
          <w:rFonts w:hint="default" w:ascii="Times New Roman" w:hAnsi="Times New Roman" w:eastAsia="仿宋" w:cs="Times New Roman"/>
          <w:b w:val="0"/>
          <w:bCs w:val="0"/>
          <w:sz w:val="32"/>
          <w:szCs w:val="32"/>
        </w:rPr>
        <w:t>违反规定通行路口的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b w:val="0"/>
          <w:bCs w:val="0"/>
          <w:sz w:val="32"/>
          <w:szCs w:val="32"/>
        </w:rPr>
        <w:t>昭通市公安局昭阳分局交通警察一大队</w:t>
      </w:r>
      <w:r>
        <w:rPr>
          <w:rFonts w:hint="default" w:ascii="Times New Roman" w:hAnsi="Times New Roman" w:eastAsia="仿宋" w:cs="Times New Roman"/>
          <w:b w:val="0"/>
          <w:bCs w:val="0"/>
          <w:sz w:val="32"/>
          <w:szCs w:val="32"/>
          <w:lang w:eastAsia="zh-CN"/>
        </w:rPr>
        <w:t>法制宣传中队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2024年1月13日。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2.马XX，</w:t>
      </w:r>
      <w:r>
        <w:rPr>
          <w:rFonts w:hint="default" w:ascii="Times New Roman" w:hAnsi="Times New Roman" w:eastAsia="仿宋" w:cs="Times New Roman"/>
          <w:sz w:val="32"/>
          <w:szCs w:val="32"/>
          <w:lang w:val="en-US" w:eastAsia="zh-CN"/>
        </w:rPr>
        <w:t>女，回族，身份证号：532101XXXXXXXX2028，家住：云南省昭通市昭阳区守望乡八仙村民委员会XX村XX号。持有“D”类机动车驾驶证，发证机关：云南省昭通市公安局交通警察支队，驾驶证档案编号：530601XXXX66，交通方式：事故发生时驾驶云C3XXX5号轻便二轮摩托车，在此事故中死亡，家属联系电话：137XXXXXX19。</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驾驶人检验鉴定情况：</w:t>
      </w:r>
    </w:p>
    <w:p>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仿宋" w:cs="Times New Roman"/>
          <w:kern w:val="2"/>
          <w:sz w:val="32"/>
          <w:szCs w:val="32"/>
          <w:lang w:val="en-US" w:eastAsia="zh-CN" w:bidi="ar-SA"/>
        </w:rPr>
        <w:t>①根据云南云天司法鉴定所司法鉴定意见书，云天司鉴所[2024]（毒）鉴字第160号：马XX血样经定性分析未检出乙醇成分；定量分析乙醇含量为0mg/100mL（乙醇/血）；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②根据昭通市昭阳区公安司法鉴定中心法医学尸表检验意见书（昭）公（司）鉴（尸）字[2024]023号：马XX符合颅脑损伤、颈椎骨折、闭合性血气胸并腹腔脏器损伤死亡。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i w:val="0"/>
          <w:color w:val="000000"/>
          <w:kern w:val="0"/>
          <w:sz w:val="32"/>
          <w:szCs w:val="32"/>
          <w:u w:val="none"/>
          <w:lang w:val="en-US" w:eastAsia="zh-CN" w:bidi="ar"/>
        </w:rPr>
      </w:pPr>
      <w:r>
        <w:rPr>
          <w:rFonts w:hint="default" w:ascii="Times New Roman" w:hAnsi="Times New Roman" w:eastAsia="仿宋" w:cs="Times New Roman"/>
          <w:b w:val="0"/>
          <w:bCs w:val="0"/>
          <w:sz w:val="32"/>
          <w:szCs w:val="32"/>
          <w:lang w:val="en-US" w:eastAsia="zh-CN"/>
        </w:rPr>
        <w:t>驾驶人培训驾校情况：马XX于2020年10月10日在</w:t>
      </w:r>
      <w:r>
        <w:rPr>
          <w:rFonts w:hint="default" w:ascii="Times New Roman" w:hAnsi="Times New Roman" w:eastAsia="仿宋" w:cs="Times New Roman"/>
          <w:b w:val="0"/>
          <w:bCs w:val="0"/>
          <w:i w:val="0"/>
          <w:color w:val="000000"/>
          <w:kern w:val="0"/>
          <w:sz w:val="32"/>
          <w:szCs w:val="32"/>
          <w:u w:val="none"/>
          <w:lang w:val="en-US" w:eastAsia="zh-CN" w:bidi="ar"/>
        </w:rPr>
        <w:t>昭通驾校初次申领取得“D”类机动车驾驶证，发证机关：</w:t>
      </w:r>
      <w:r>
        <w:rPr>
          <w:rFonts w:hint="default" w:ascii="Times New Roman" w:hAnsi="Times New Roman" w:eastAsia="仿宋" w:cs="Times New Roman"/>
          <w:sz w:val="32"/>
          <w:szCs w:val="32"/>
        </w:rPr>
        <w:t>昭通市昭阳一大队车管所</w:t>
      </w:r>
      <w:r>
        <w:rPr>
          <w:rFonts w:hint="default" w:ascii="Times New Roman" w:hAnsi="Times New Roman" w:eastAsia="仿宋" w:cs="Times New Roman"/>
          <w:b w:val="0"/>
          <w:bCs w:val="0"/>
          <w:i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①违法时间：2022年1月7日，违法地点：昭通市昭阳区，违法行为：</w:t>
      </w:r>
      <w:r>
        <w:rPr>
          <w:rFonts w:hint="default" w:ascii="Times New Roman" w:hAnsi="Times New Roman" w:eastAsia="仿宋" w:cs="Times New Roman"/>
          <w:sz w:val="32"/>
          <w:szCs w:val="32"/>
        </w:rPr>
        <w:t>驾驶二轮摩托车时驾驶人未按规定戴安全头盔的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b w:val="0"/>
          <w:bCs w:val="0"/>
          <w:sz w:val="32"/>
          <w:szCs w:val="32"/>
        </w:rPr>
        <w:t>昭通市公安局昭阳分局交通警察一大队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2022年1月7日；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②违法时间：2022年3月2日，违法地点：昭通市昭阳区，违法行为：</w:t>
      </w:r>
      <w:r>
        <w:rPr>
          <w:rFonts w:hint="default" w:ascii="Times New Roman" w:hAnsi="Times New Roman" w:eastAsia="仿宋" w:cs="Times New Roman"/>
          <w:sz w:val="32"/>
          <w:szCs w:val="32"/>
        </w:rPr>
        <w:t>机动车行驶时，乘坐人员未按规定使用安全带的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云南省公安厅交通警察总队高速公路交巡警支队昆曲大队内勤中队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2022年3月2日。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3.虎XX，</w:t>
      </w:r>
      <w:r>
        <w:rPr>
          <w:rFonts w:hint="default" w:ascii="Times New Roman" w:hAnsi="Times New Roman" w:eastAsia="仿宋" w:cs="Times New Roman"/>
          <w:sz w:val="32"/>
          <w:szCs w:val="32"/>
          <w:lang w:val="en-US" w:eastAsia="zh-CN"/>
        </w:rPr>
        <w:t>男，回族，身份证号：5321XXXXXXXXXX2018，家住：云南省昭通市昭阳区守望乡刘家海子村民委员会XX村XX号。持有“C1”类机动车驾驶证，发证机关：云南省昭通市公安局交通警察支队，驾驶证档案编号：530603XXXX98，交通方式：事故发生时将云CXXX1号小型普通客车停于事故现场道路北侧的道路上，联系电话：166XXXXXX42。</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i w:val="0"/>
          <w:color w:val="000000"/>
          <w:kern w:val="0"/>
          <w:sz w:val="32"/>
          <w:szCs w:val="32"/>
          <w:u w:val="none"/>
          <w:lang w:val="en-US" w:eastAsia="zh-CN" w:bidi="ar"/>
        </w:rPr>
      </w:pPr>
      <w:r>
        <w:rPr>
          <w:rFonts w:hint="default" w:ascii="Times New Roman" w:hAnsi="Times New Roman" w:eastAsia="仿宋" w:cs="Times New Roman"/>
          <w:b w:val="0"/>
          <w:bCs w:val="0"/>
          <w:sz w:val="32"/>
          <w:szCs w:val="32"/>
          <w:lang w:val="en-US" w:eastAsia="zh-CN"/>
        </w:rPr>
        <w:t>驾驶人培训驾校情况：</w:t>
      </w:r>
      <w:r>
        <w:rPr>
          <w:rFonts w:hint="default" w:ascii="Times New Roman" w:hAnsi="Times New Roman" w:eastAsia="仿宋" w:cs="Times New Roman"/>
          <w:sz w:val="32"/>
          <w:szCs w:val="32"/>
          <w:lang w:val="en-US" w:eastAsia="zh-CN"/>
        </w:rPr>
        <w:t>虎</w:t>
      </w:r>
      <w:r>
        <w:rPr>
          <w:rFonts w:hint="default" w:ascii="Times New Roman" w:hAnsi="Times New Roman" w:eastAsia="仿宋" w:cs="Times New Roman"/>
          <w:b w:val="0"/>
          <w:bCs w:val="0"/>
          <w:sz w:val="32"/>
          <w:szCs w:val="32"/>
          <w:lang w:val="en-US" w:eastAsia="zh-CN"/>
        </w:rPr>
        <w:t>XX于2022年1月17日在</w:t>
      </w:r>
      <w:r>
        <w:rPr>
          <w:rFonts w:hint="default" w:ascii="Times New Roman" w:hAnsi="Times New Roman" w:eastAsia="仿宋" w:cs="Times New Roman"/>
          <w:b w:val="0"/>
          <w:bCs w:val="0"/>
          <w:i w:val="0"/>
          <w:color w:val="000000"/>
          <w:kern w:val="0"/>
          <w:sz w:val="32"/>
          <w:szCs w:val="32"/>
          <w:u w:val="none"/>
          <w:lang w:val="en-US" w:eastAsia="zh-CN" w:bidi="ar"/>
        </w:rPr>
        <w:t>昭通交投驾校初次申领取得“C1”类机动车驾驶证，发证机关：</w:t>
      </w:r>
      <w:r>
        <w:rPr>
          <w:rFonts w:hint="default" w:ascii="Times New Roman" w:hAnsi="Times New Roman" w:eastAsia="仿宋" w:cs="Times New Roman"/>
          <w:sz w:val="32"/>
          <w:szCs w:val="32"/>
        </w:rPr>
        <w:t>昭通支队车辆管理所</w:t>
      </w:r>
      <w:r>
        <w:rPr>
          <w:rFonts w:hint="default" w:ascii="Times New Roman" w:hAnsi="Times New Roman" w:eastAsia="仿宋" w:cs="Times New Roman"/>
          <w:b w:val="0"/>
          <w:bCs w:val="0"/>
          <w:i w:val="0"/>
          <w:color w:val="000000"/>
          <w:kern w:val="0"/>
          <w:sz w:val="32"/>
          <w:szCs w:val="32"/>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近期违法行为处理情况：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 w:val="0"/>
          <w:bCs w:val="0"/>
          <w:sz w:val="32"/>
          <w:szCs w:val="32"/>
          <w:lang w:val="en-US" w:eastAsia="zh-CN"/>
        </w:rPr>
        <w:t>①违法时间：2023年5月10日，违法地点：云南省昆明市，违法行为：</w:t>
      </w:r>
      <w:r>
        <w:rPr>
          <w:rFonts w:hint="default" w:ascii="Times New Roman" w:hAnsi="Times New Roman" w:eastAsia="仿宋" w:cs="Times New Roman"/>
          <w:sz w:val="32"/>
          <w:szCs w:val="32"/>
        </w:rPr>
        <w:t>驾驶非机动车未在非机动车道内行驶的</w:t>
      </w:r>
      <w:r>
        <w:rPr>
          <w:rFonts w:hint="default" w:ascii="Times New Roman" w:hAnsi="Times New Roman" w:eastAsia="仿宋" w:cs="Times New Roman"/>
          <w:b w:val="0"/>
          <w:bCs w:val="0"/>
          <w:i w:val="0"/>
          <w:color w:val="000000"/>
          <w:kern w:val="0"/>
          <w:sz w:val="32"/>
          <w:szCs w:val="32"/>
          <w:u w:val="none"/>
          <w:lang w:val="en-US" w:eastAsia="zh-CN" w:bidi="ar"/>
        </w:rPr>
        <w:t>，处理机关：</w:t>
      </w:r>
      <w:r>
        <w:rPr>
          <w:rFonts w:hint="default" w:ascii="Times New Roman" w:hAnsi="Times New Roman" w:eastAsia="仿宋" w:cs="Times New Roman"/>
          <w:sz w:val="32"/>
          <w:szCs w:val="32"/>
        </w:rPr>
        <w:t>昆明市公安局交通警察支队八大队一中队</w:t>
      </w:r>
      <w:r>
        <w:rPr>
          <w:rFonts w:hint="default" w:ascii="Times New Roman" w:hAnsi="Times New Roman" w:eastAsia="仿宋" w:cs="Times New Roman"/>
          <w:b w:val="0"/>
          <w:bCs w:val="0"/>
          <w:i w:val="0"/>
          <w:color w:val="000000"/>
          <w:kern w:val="0"/>
          <w:sz w:val="32"/>
          <w:szCs w:val="32"/>
          <w:u w:val="none"/>
          <w:lang w:val="en-US" w:eastAsia="zh-CN" w:bidi="ar"/>
        </w:rPr>
        <w:t>，处理时间：</w:t>
      </w:r>
      <w:r>
        <w:rPr>
          <w:rFonts w:hint="default" w:ascii="Times New Roman" w:hAnsi="Times New Roman" w:eastAsia="仿宋" w:cs="Times New Roman"/>
          <w:b w:val="0"/>
          <w:bCs w:val="0"/>
          <w:sz w:val="32"/>
          <w:szCs w:val="32"/>
          <w:lang w:val="en-US" w:eastAsia="zh-CN"/>
        </w:rPr>
        <w:t>2023年5月10日。</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eastAsia="zh-CN"/>
        </w:rPr>
        <w:t>4.马XX，</w:t>
      </w:r>
      <w:r>
        <w:rPr>
          <w:rFonts w:hint="default" w:ascii="Times New Roman" w:hAnsi="Times New Roman" w:eastAsia="仿宋" w:cs="Times New Roman"/>
          <w:sz w:val="32"/>
          <w:szCs w:val="32"/>
          <w:lang w:val="en-US" w:eastAsia="zh-CN"/>
        </w:rPr>
        <w:t>女，回族，身份证号：532101XXXXXXXX2022，家住：云南省昭通市昭阳区守望乡八仙村民委员会XX村XX号，交通方式：事故发生时乘坐云C3XXX5号轻便二轮摩托车，在此事故中受伤，联系电话：137XXXXXX19。</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（三）事故道路环境和天气情况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事故现场位于昭阳区温泉-卡子K3+100M处（守望乡八仙村果子市路段）。道路呈东西走向，东至昭阳区守望乡葫芦坪村方向，西至昭阳区温泉方向。该路段为干燥水泥路面，有效路面全宽为660CM，事故发生在夜间，无路灯照片，视线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二、事故发生经过和事故救援、善后情况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2024年1月26日，马XX驾驶云CXXXX5号轻型自卸货车沿温泉-卡子由东向西行驶，21时20分许，行驶至温泉—卡子K3+100M处，超越虎XX停于道路北侧的云CAXXX1号小型普通客车时，该车左侧与对向马XX驾驶的云C3XXX5号轻便二轮摩托车(搭乘：马XX)左侧相撞，造成驾驶人马XX死亡、乘车人马XX受伤及两车不同程度受损的死亡道路交通事故。</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（二）事故救援及善后处置情况</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0" w:firstLineChars="200"/>
        <w:textAlignment w:val="auto"/>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sz w:val="32"/>
          <w:szCs w:val="32"/>
          <w:u w:val="none"/>
          <w:lang w:eastAsia="zh-CN"/>
        </w:rPr>
        <w:t>交警二大队</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2024年1月26日21时27分</w:t>
      </w:r>
      <w:r>
        <w:rPr>
          <w:rFonts w:hint="default" w:ascii="Times New Roman" w:hAnsi="Times New Roman" w:eastAsia="仿宋" w:cs="Times New Roman"/>
          <w:sz w:val="32"/>
          <w:szCs w:val="32"/>
          <w:lang w:eastAsia="zh-CN"/>
        </w:rPr>
        <w:t>接</w:t>
      </w:r>
      <w:r>
        <w:rPr>
          <w:rFonts w:hint="default" w:ascii="Times New Roman" w:hAnsi="Times New Roman" w:eastAsia="仿宋" w:cs="Times New Roman"/>
          <w:sz w:val="32"/>
          <w:szCs w:val="32"/>
          <w:lang w:val="en-US" w:eastAsia="zh-CN"/>
        </w:rPr>
        <w:t>马XX</w:t>
      </w:r>
      <w:r>
        <w:rPr>
          <w:rFonts w:hint="default" w:ascii="Times New Roman" w:hAnsi="Times New Roman" w:eastAsia="仿宋" w:cs="Times New Roman"/>
          <w:sz w:val="32"/>
          <w:szCs w:val="32"/>
        </w:rPr>
        <w:t>报警后</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大队指挥中心</w:t>
      </w:r>
      <w:r>
        <w:rPr>
          <w:rFonts w:hint="default" w:ascii="Times New Roman" w:hAnsi="Times New Roman" w:eastAsia="仿宋" w:cs="Times New Roman"/>
          <w:sz w:val="32"/>
          <w:szCs w:val="32"/>
          <w:lang w:eastAsia="zh-CN"/>
        </w:rPr>
        <w:t>立即</w:t>
      </w:r>
      <w:r>
        <w:rPr>
          <w:rFonts w:hint="default" w:ascii="Times New Roman" w:hAnsi="Times New Roman" w:eastAsia="仿宋" w:cs="Times New Roman"/>
          <w:sz w:val="32"/>
          <w:szCs w:val="32"/>
        </w:rPr>
        <w:t>通知事故处理人员赶赴现场</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u w:val="none"/>
          <w:lang w:eastAsia="zh-CN"/>
        </w:rPr>
        <w:t>有序配合医护人员开展施救及对事故现场开展勘查工作，同时为防止二次事故的发生，安排专门警力负责在事故现场来车方向设置交通管制点，划定现场勘查区和救援车辆停放区确保安全，</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但</w:t>
      </w:r>
      <w:r>
        <w:rPr>
          <w:rFonts w:hint="default" w:ascii="Times New Roman" w:hAnsi="Times New Roman" w:eastAsia="仿宋" w:cs="Times New Roman"/>
          <w:sz w:val="32"/>
          <w:szCs w:val="32"/>
          <w:lang w:val="en-US" w:eastAsia="zh-CN"/>
        </w:rPr>
        <w:t>摩托车驾驶员马XX</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因伤势过重经抢救无效死亡，伤者</w:t>
      </w:r>
      <w:r>
        <w:rPr>
          <w:rFonts w:hint="default" w:ascii="Times New Roman" w:hAnsi="Times New Roman" w:eastAsia="仿宋" w:cs="Times New Roman"/>
          <w:sz w:val="32"/>
          <w:szCs w:val="32"/>
          <w:lang w:val="en-US" w:eastAsia="zh-CN"/>
        </w:rPr>
        <w:t>马XX送医治疗</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。事后交警二大队积极组织事故当事人及死者家属协商死者丧葬事宜等工作，做好</w:t>
      </w:r>
      <w:r>
        <w:rPr>
          <w:rFonts w:hint="default" w:ascii="Times New Roman" w:hAnsi="Times New Roman" w:eastAsia="仿宋" w:cs="Times New Roman"/>
          <w:sz w:val="32"/>
          <w:szCs w:val="32"/>
          <w:u w:val="none"/>
          <w:lang w:eastAsia="zh-CN"/>
        </w:rPr>
        <w:t>死者的善后、家属情绪安抚工作</w:t>
      </w:r>
      <w:r>
        <w:rPr>
          <w:rFonts w:hint="default" w:ascii="Times New Roman" w:hAnsi="Times New Roman" w:eastAsia="仿宋" w:cs="Times New Roman"/>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right="-376" w:rightChars="-179" w:firstLine="643" w:firstLineChars="200"/>
        <w:textAlignment w:val="auto"/>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0"/>
          <w:sz w:val="32"/>
          <w:szCs w:val="32"/>
          <w:highlight w:val="none"/>
          <w:shd w:val="clear" w:color="auto" w:fill="FFFFFF"/>
          <w:lang w:val="en-US" w:eastAsia="zh-CN" w:bidi="ar"/>
          <w14:textFill>
            <w14:solidFill>
              <w14:schemeClr w14:val="tx1">
                <w14:lumMod w14:val="95000"/>
                <w14:lumOff w14:val="5000"/>
              </w14:schemeClr>
            </w14:solidFill>
          </w14:textFill>
        </w:rPr>
        <w:t>（三）应急救援工作评估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1.26”事故中，卫健、交通、银保按照“警保联动”、“四位一体”联动型道路交通事故应急救援工作模式落实交通事故应急救援处置工作，提高了道路交通事故应急救援处置工作效率，最大限度减少交通事故造成的人员伤亡，全力防范化解道路交通安全风险，切实保障了人民群众生命财产安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sz w:val="32"/>
          <w:szCs w:val="32"/>
          <w:u w:val="none"/>
          <w:lang w:val="en-US" w:eastAsia="zh-CN"/>
        </w:rPr>
      </w:pPr>
      <w:r>
        <w:rPr>
          <w:rFonts w:hint="default" w:ascii="Times New Roman" w:hAnsi="Times New Roman" w:eastAsia="黑体" w:cs="Times New Roman"/>
          <w:sz w:val="32"/>
          <w:szCs w:val="32"/>
          <w:u w:val="none"/>
          <w:lang w:val="en-US" w:eastAsia="zh-CN"/>
        </w:rPr>
        <w:t>三、事故发生原因及事故性质</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u w:val="none"/>
          <w:lang w:eastAsia="zh-CN"/>
        </w:rPr>
      </w:pPr>
      <w:r>
        <w:rPr>
          <w:rFonts w:hint="default" w:ascii="Times New Roman" w:hAnsi="Times New Roman" w:eastAsia="仿宋" w:cs="Times New Roman"/>
          <w:b/>
          <w:bCs/>
          <w:sz w:val="32"/>
          <w:szCs w:val="32"/>
          <w:u w:val="none"/>
          <w:lang w:eastAsia="zh-CN"/>
        </w:rPr>
        <w:t>（一）直接原因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1.驾驶人马XX驾驶机动车在有障碍的路段超速行驶，未让无障碍的一方先行，是造成该事故的主要原因；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2.驾驶人虎XX驾驶车辆在道路上临时停车，妨碍其他车辆通行，是造成该事故的次要原因；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3.驾驶人马XX驾驶未按规定定期进行安全技术检验的机动车上路行驶时，超过核定载客人数，与该事故无因果关系，造成损害后果的加重；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val="en-US" w:eastAsia="zh-CN"/>
        </w:rPr>
      </w:pPr>
      <w:r>
        <w:rPr>
          <w:rFonts w:hint="default" w:ascii="Times New Roman" w:hAnsi="Times New Roman" w:eastAsia="仿宋" w:cs="Times New Roman"/>
          <w:sz w:val="32"/>
          <w:szCs w:val="32"/>
          <w:u w:val="none"/>
          <w:lang w:val="en-US" w:eastAsia="zh-CN"/>
        </w:rPr>
        <w:t>4.乘车人马XX无违法行为。</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sz w:val="32"/>
          <w:szCs w:val="32"/>
          <w:lang w:val="en-US" w:eastAsia="zh-CN"/>
        </w:rPr>
      </w:pPr>
      <w:r>
        <w:rPr>
          <w:rFonts w:hint="default" w:ascii="Times New Roman" w:hAnsi="Times New Roman" w:eastAsia="仿宋" w:cs="Times New Roman"/>
          <w:b/>
          <w:bCs/>
          <w:sz w:val="32"/>
          <w:szCs w:val="32"/>
          <w:lang w:val="en-US" w:eastAsia="zh-CN"/>
        </w:rPr>
        <w:t>（二）事故性质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sz w:val="32"/>
          <w:szCs w:val="32"/>
          <w:u w:val="none"/>
          <w:lang w:eastAsia="zh-CN"/>
        </w:rPr>
      </w:pPr>
      <w:r>
        <w:rPr>
          <w:rFonts w:hint="default" w:ascii="Times New Roman" w:hAnsi="Times New Roman" w:eastAsia="仿宋" w:cs="Times New Roman"/>
          <w:sz w:val="32"/>
          <w:szCs w:val="32"/>
          <w:u w:val="none"/>
          <w:lang w:eastAsia="zh-CN"/>
        </w:rPr>
        <w:t>该事故系死亡道路交通事故。</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四、事故责任认定及相关责任单位的处理建议</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3" w:firstLineChars="200"/>
        <w:textAlignment w:val="auto"/>
        <w:outlineLvl w:val="9"/>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（一）事故责任认定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马XX的行为违反了《中华人民共和国道路交通安全法实施条例》第四十五条：“机动车在道路上行驶不得超过限速标志、标线标明的速度。在没有限速标志、标线的道路上，机动车不得超过下列最高行驶速度：第（一）项：没有道路中心线的道路，城市道路为每小时30公里，公路为每小时40公里。”、第四十八条第一款：“在没有中心隔离设施或没有中心线的道路上，机动车遇相对方向来车时应当遵守下列规定：第（二）项：在有障碍的路段，无障碍的一方先行；但有障碍的一方已驶入障碍路段而无障碍的一方未驶入时，有障碍的一方先行；”之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虎XX的行为违反了《中华人民共和国道路交通安全法》第五十六条第二款：“在道路上临时停车的，不得妨碍其他车辆和行人通行。”之规定；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马XX的行为违反了《中华人民共和国道路交通安全法》第十三条第一款：“对登记后上道路行驶的机动车，应当依照法律、行政法规的规定，根据车辆用途、载客载货数量、使用年限等不同情况，定期进行安全技术检验。对提供机动车行驶证和机动车第三责任强制保险单的，机动车安全技术检验机构应当予以检验，任何单位不得附加其他条件。对符合机动车国家安全技术标准的，公安机关交通管理部门应当发给检验合格标志。”、第四十九条：“机动车载人不能超过核定的人数，客运机动车不得违反规定载货。”之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sz w:val="32"/>
          <w:szCs w:val="32"/>
          <w:u w:val="none"/>
          <w:lang w:val="en-US" w:eastAsia="zh-CN"/>
        </w:rPr>
        <w:t>乘车人马XX无违法行为。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根据《道路交通事故处理程序规定》第六十条第一款：“公安机关交通管理部门应当根据当事人的行为对发生道路交通事故所起的作用以及过错的严重程度，确定当事人的责任。”第（二）项：“因两方或者两方以上当事人的过错发生道路交通事故的，根据其行为对事故发生的作用以及过错的严重程度，分别承担主要责任、同等责任和次要责任；”之规定。</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认定：驾驶人马XX承担此事故的主要责任，驾驶人虎XX承担此事故次要责任，驾驶人马XX和乘车人马XX无事故责任。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bCs/>
          <w:sz w:val="32"/>
          <w:szCs w:val="32"/>
          <w:u w:val="none"/>
          <w:lang w:val="en-US" w:eastAsia="zh-CN"/>
        </w:rPr>
        <w:t>（二）</w:t>
      </w:r>
      <w:r>
        <w:rPr>
          <w:rFonts w:hint="default" w:ascii="Times New Roman" w:hAnsi="Times New Roman" w:eastAsia="仿宋" w:cs="Times New Roman"/>
          <w:b/>
          <w:bCs/>
          <w:color w:val="0D0D0D" w:themeColor="text1" w:themeTint="F2"/>
          <w:kern w:val="2"/>
          <w:sz w:val="32"/>
          <w:szCs w:val="32"/>
          <w:lang w:eastAsia="zh-CN"/>
          <w14:textFill>
            <w14:solidFill>
              <w14:schemeClr w14:val="tx1">
                <w14:lumMod w14:val="95000"/>
                <w14:lumOff w14:val="5000"/>
              </w14:schemeClr>
            </w14:solidFill>
          </w14:textFill>
        </w:rPr>
        <w:t>相关责任单位的处理建议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eastAsia="zh-CN"/>
          <w14:textFill>
            <w14:solidFill>
              <w14:schemeClr w14:val="tx1">
                <w14:lumMod w14:val="95000"/>
                <w14:lumOff w14:val="5000"/>
              </w14:schemeClr>
            </w14:solidFill>
          </w14:textFill>
        </w:rPr>
        <w:t>无。</w:t>
      </w:r>
    </w:p>
    <w:p>
      <w:pPr>
        <w:pStyle w:val="7"/>
        <w:keepNext w:val="0"/>
        <w:keepLines w:val="0"/>
        <w:pageBreakBefore w:val="0"/>
        <w:kinsoku/>
        <w:wordWrap/>
        <w:overflowPunct/>
        <w:topLinePunct w:val="0"/>
        <w:autoSpaceDE/>
        <w:autoSpaceDN/>
        <w:bidi w:val="0"/>
        <w:adjustRightInd/>
        <w:snapToGrid/>
        <w:spacing w:before="0" w:after="0" w:line="560" w:lineRule="exact"/>
        <w:ind w:left="0" w:leftChars="0" w:firstLine="640" w:firstLineChars="200"/>
        <w:textAlignment w:val="auto"/>
        <w:outlineLvl w:val="9"/>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pPr>
      <w:r>
        <w:rPr>
          <w:rFonts w:hint="default" w:ascii="Times New Roman" w:hAnsi="Times New Roman" w:eastAsia="黑体" w:cs="Times New Roman"/>
          <w:color w:val="0D0D0D" w:themeColor="text1" w:themeTint="F2"/>
          <w:kern w:val="2"/>
          <w:sz w:val="32"/>
          <w:szCs w:val="32"/>
          <w:lang w:eastAsia="zh-CN"/>
          <w14:textFill>
            <w14:solidFill>
              <w14:schemeClr w14:val="tx1">
                <w14:lumMod w14:val="95000"/>
                <w14:lumOff w14:val="5000"/>
              </w14:schemeClr>
            </w14:solidFill>
          </w14:textFill>
        </w:rPr>
        <w:t>五、事故防范和整改措施</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kern w:val="2"/>
          <w:sz w:val="32"/>
          <w:szCs w:val="32"/>
          <w:lang w:val="en-US" w:eastAsia="zh-CN"/>
        </w:rPr>
      </w:pPr>
      <w:r>
        <w:rPr>
          <w:rFonts w:hint="default" w:ascii="Times New Roman" w:hAnsi="Times New Roman" w:eastAsia="仿宋" w:cs="Times New Roman"/>
          <w:b w:val="0"/>
          <w:bCs/>
          <w:kern w:val="2"/>
          <w:sz w:val="32"/>
          <w:szCs w:val="32"/>
          <w:lang w:val="en-US" w:eastAsia="zh-CN"/>
        </w:rPr>
        <w:t>（一）在事故地点及所属辖区开展防控措施。在事故发生路段路侧加装了警示桩；在守望乡八仙村开展了</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以案说法</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交通宣传；在守望乡八仙村开展严重交通违法行为查处；将事故简况抄告派出所、交通运输局合力加强管控，推送地图公司标注为事故多发路段进行导航提示；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kern w:val="2"/>
          <w:sz w:val="32"/>
          <w:szCs w:val="32"/>
          <w:lang w:val="en-US" w:eastAsia="zh-CN"/>
        </w:rPr>
        <w:t>（二）强化路检路查，深化</w:t>
      </w:r>
      <w:r>
        <w:rPr>
          <w:rFonts w:hint="default" w:ascii="Times New Roman" w:hAnsi="Times New Roman" w:eastAsia="仿宋" w:cs="Times New Roman"/>
          <w:b w:val="0"/>
          <w:bCs/>
          <w:sz w:val="32"/>
          <w:szCs w:val="32"/>
          <w:lang w:eastAsia="zh-CN"/>
        </w:rPr>
        <w:t>摩托车交通违法行为专项整治</w:t>
      </w:r>
      <w:r>
        <w:rPr>
          <w:rFonts w:hint="default" w:ascii="Times New Roman" w:hAnsi="Times New Roman" w:eastAsia="仿宋" w:cs="Times New Roman"/>
          <w:b w:val="0"/>
          <w:bCs/>
          <w:kern w:val="2"/>
          <w:sz w:val="32"/>
          <w:szCs w:val="32"/>
          <w:lang w:val="en-US" w:eastAsia="zh-CN"/>
        </w:rPr>
        <w:t>行动落实。结合</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减量控大</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季度攻坚行动、</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逢五逢十</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、周末夜查等专项行动，加强对摩托车</w:t>
      </w:r>
      <w:r>
        <w:rPr>
          <w:rFonts w:hint="default" w:ascii="Times New Roman" w:hAnsi="Times New Roman" w:eastAsia="仿宋" w:cs="Times New Roman"/>
          <w:b w:val="0"/>
          <w:bCs/>
          <w:snapToGrid w:val="0"/>
          <w:spacing w:val="0"/>
          <w:kern w:val="0"/>
          <w:sz w:val="32"/>
          <w:szCs w:val="32"/>
          <w:lang w:val="en-US" w:eastAsia="zh-CN"/>
        </w:rPr>
        <w:t>逾期未检验、未报废、酒驾醉驾、无证驾驶、违法载人、骑乘人员不戴安全头盔，学生无证、酒后骑乘摩托车</w:t>
      </w:r>
      <w:r>
        <w:rPr>
          <w:rFonts w:hint="default" w:ascii="Times New Roman" w:hAnsi="Times New Roman" w:eastAsia="仿宋" w:cs="Times New Roman"/>
          <w:b w:val="0"/>
          <w:bCs/>
          <w:kern w:val="2"/>
          <w:sz w:val="32"/>
          <w:szCs w:val="32"/>
          <w:lang w:val="en-US" w:eastAsia="zh-CN"/>
        </w:rPr>
        <w:t>等交通违法行为查处，形成严管高压态势。</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（三）</w:t>
      </w:r>
      <w:r>
        <w:rPr>
          <w:rFonts w:hint="default" w:ascii="Times New Roman" w:hAnsi="Times New Roman" w:eastAsia="仿宋" w:cs="Times New Roman"/>
          <w:b w:val="0"/>
          <w:bCs/>
          <w:kern w:val="2"/>
          <w:sz w:val="32"/>
          <w:szCs w:val="32"/>
          <w:lang w:val="en-US" w:eastAsia="zh-CN"/>
        </w:rPr>
        <w:t>宣传造势，营造氛围。充分发挥电视、广播、报纸等传统媒体和</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两微一抖</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等新媒体的矩阵优势，营造群众知法守法的良好氛围，通过</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美丽乡村行</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交通安全巡回宣传活动，积极制作宣传资料，录制提示语，通过宣传栏、农村</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大喇叭</w:t>
      </w:r>
      <w:r>
        <w:rPr>
          <w:rFonts w:hint="eastAsia" w:ascii="Times New Roman" w:hAnsi="Times New Roman" w:eastAsia="仿宋" w:cs="Times New Roman"/>
          <w:b w:val="0"/>
          <w:bCs/>
          <w:kern w:val="2"/>
          <w:sz w:val="32"/>
          <w:szCs w:val="32"/>
          <w:lang w:val="en-US" w:eastAsia="zh-CN"/>
        </w:rPr>
        <w:t>”</w:t>
      </w:r>
      <w:r>
        <w:rPr>
          <w:rFonts w:hint="default" w:ascii="Times New Roman" w:hAnsi="Times New Roman" w:eastAsia="仿宋" w:cs="Times New Roman"/>
          <w:b w:val="0"/>
          <w:bCs/>
          <w:kern w:val="2"/>
          <w:sz w:val="32"/>
          <w:szCs w:val="32"/>
          <w:lang w:val="en-US" w:eastAsia="zh-CN"/>
        </w:rPr>
        <w:t>等公益性宣传资源，进村入户集中宣传，讲明讲清酒驾醉驾、摩托车无牌无证、违法载人、</w:t>
      </w:r>
      <w:r>
        <w:rPr>
          <w:rFonts w:hint="default" w:ascii="Times New Roman" w:hAnsi="Times New Roman" w:eastAsia="仿宋" w:cs="Times New Roman"/>
          <w:b w:val="0"/>
          <w:bCs/>
          <w:sz w:val="32"/>
          <w:szCs w:val="32"/>
          <w:lang w:eastAsia="zh-CN"/>
        </w:rPr>
        <w:t>非法改装等违法行为的</w:t>
      </w:r>
      <w:r>
        <w:rPr>
          <w:rFonts w:hint="default" w:ascii="Times New Roman" w:hAnsi="Times New Roman" w:eastAsia="仿宋" w:cs="Times New Roman"/>
          <w:b w:val="0"/>
          <w:bCs/>
          <w:kern w:val="2"/>
          <w:sz w:val="32"/>
          <w:szCs w:val="32"/>
          <w:lang w:val="en-US" w:eastAsia="zh-CN"/>
        </w:rPr>
        <w:t>危害，普及安全行车知识，同时</w:t>
      </w:r>
      <w:r>
        <w:rPr>
          <w:rFonts w:hint="default" w:ascii="Times New Roman" w:hAnsi="Times New Roman" w:eastAsia="仿宋" w:cs="Times New Roman"/>
          <w:b w:val="0"/>
          <w:bCs/>
          <w:color w:val="auto"/>
          <w:kern w:val="2"/>
          <w:sz w:val="32"/>
          <w:szCs w:val="32"/>
          <w:lang w:val="en-US" w:eastAsia="zh-CN"/>
        </w:rPr>
        <w:t>对今年以来发生的</w:t>
      </w:r>
      <w:r>
        <w:rPr>
          <w:rFonts w:hint="eastAsia" w:ascii="Times New Roman" w:hAnsi="Times New Roman" w:eastAsia="仿宋" w:cs="Times New Roman"/>
          <w:b w:val="0"/>
          <w:bCs/>
          <w:color w:val="auto"/>
          <w:kern w:val="2"/>
          <w:sz w:val="32"/>
          <w:szCs w:val="32"/>
          <w:lang w:val="en-US" w:eastAsia="zh-CN"/>
        </w:rPr>
        <w:t>“</w:t>
      </w:r>
      <w:r>
        <w:rPr>
          <w:rFonts w:hint="default" w:ascii="Times New Roman" w:hAnsi="Times New Roman" w:eastAsia="仿宋" w:cs="Times New Roman"/>
          <w:b w:val="0"/>
          <w:bCs/>
          <w:color w:val="auto"/>
          <w:kern w:val="2"/>
          <w:sz w:val="32"/>
          <w:szCs w:val="32"/>
          <w:lang w:val="en-US" w:eastAsia="zh-CN"/>
        </w:rPr>
        <w:t>涉摩</w:t>
      </w:r>
      <w:r>
        <w:rPr>
          <w:rFonts w:hint="eastAsia" w:ascii="Times New Roman" w:hAnsi="Times New Roman" w:eastAsia="仿宋" w:cs="Times New Roman"/>
          <w:b w:val="0"/>
          <w:bCs/>
          <w:color w:val="auto"/>
          <w:kern w:val="2"/>
          <w:sz w:val="32"/>
          <w:szCs w:val="32"/>
          <w:lang w:val="en-US" w:eastAsia="zh-CN"/>
        </w:rPr>
        <w:t>”</w:t>
      </w:r>
      <w:r>
        <w:rPr>
          <w:rFonts w:hint="default" w:ascii="Times New Roman" w:hAnsi="Times New Roman" w:eastAsia="仿宋" w:cs="Times New Roman"/>
          <w:b w:val="0"/>
          <w:bCs/>
          <w:color w:val="auto"/>
          <w:kern w:val="2"/>
          <w:sz w:val="32"/>
          <w:szCs w:val="32"/>
          <w:lang w:val="en-US" w:eastAsia="zh-CN"/>
        </w:rPr>
        <w:t>死亡道路交通事故，开展案例集中曝光警示。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 w:cs="Times New Roman"/>
          <w:b w:val="0"/>
          <w:bCs/>
          <w:color w:val="0D0D0D" w:themeColor="text1" w:themeTint="F2"/>
          <w:sz w:val="32"/>
          <w:szCs w:val="32"/>
          <w:lang w:eastAsia="zh-CN"/>
          <w14:textFill>
            <w14:solidFill>
              <w14:schemeClr w14:val="tx1">
                <w14:lumMod w14:val="95000"/>
                <w14:lumOff w14:val="5000"/>
              </w14:schemeClr>
            </w14:solidFill>
          </w14:textFill>
        </w:rPr>
      </w:pPr>
      <w:r>
        <w:rPr>
          <w:rFonts w:hint="default" w:ascii="Times New Roman" w:hAnsi="Times New Roman" w:eastAsia="仿宋" w:cs="Times New Roman"/>
          <w:b w:val="0"/>
          <w:bCs/>
          <w:color w:val="000000"/>
          <w:kern w:val="0"/>
          <w:sz w:val="32"/>
          <w:szCs w:val="32"/>
          <w:lang w:val="en-US" w:eastAsia="zh-CN" w:bidi="ar"/>
        </w:rPr>
        <w:t>（四）</w:t>
      </w:r>
      <w:r>
        <w:rPr>
          <w:rFonts w:hint="default" w:ascii="Times New Roman" w:hAnsi="Times New Roman" w:eastAsia="仿宋" w:cs="Times New Roman"/>
          <w:b w:val="0"/>
          <w:bCs/>
          <w:color w:val="0D0D0D" w:themeColor="text1" w:themeTint="F2"/>
          <w:sz w:val="32"/>
          <w:szCs w:val="32"/>
          <w:lang w:val="en-US" w:eastAsia="zh-CN"/>
          <w14:textFill>
            <w14:solidFill>
              <w14:schemeClr w14:val="tx1">
                <w14:lumMod w14:val="95000"/>
                <w14:lumOff w14:val="5000"/>
              </w14:schemeClr>
            </w14:solidFill>
          </w14:textFill>
        </w:rPr>
        <w:t>大队辖区农村道路覆盖面广，农村地区道路交通安全形势严峻，</w:t>
      </w:r>
      <w:r>
        <w:rPr>
          <w:rFonts w:hint="default" w:ascii="Times New Roman" w:hAnsi="Times New Roman" w:eastAsia="仿宋" w:cs="Times New Roman"/>
          <w:b w:val="0"/>
          <w:bCs/>
          <w:color w:val="0D0D0D" w:themeColor="text1" w:themeTint="F2"/>
          <w:sz w:val="32"/>
          <w:szCs w:val="32"/>
          <w14:textFill>
            <w14:solidFill>
              <w14:schemeClr w14:val="tx1">
                <w14:lumMod w14:val="95000"/>
                <w14:lumOff w14:val="5000"/>
              </w14:schemeClr>
            </w14:solidFill>
          </w14:textFill>
        </w:rPr>
        <w:t>加强</w:t>
      </w:r>
      <w:r>
        <w:rPr>
          <w:rFonts w:hint="default" w:ascii="Times New Roman" w:hAnsi="Times New Roman" w:eastAsia="仿宋" w:cs="Times New Roman"/>
          <w:b w:val="0"/>
          <w:bCs/>
          <w:color w:val="0D0D0D" w:themeColor="text1" w:themeTint="F2"/>
          <w:sz w:val="32"/>
          <w:szCs w:val="32"/>
          <w:lang w:eastAsia="zh-CN"/>
          <w14:textFill>
            <w14:solidFill>
              <w14:schemeClr w14:val="tx1">
                <w14:lumMod w14:val="95000"/>
                <w14:lumOff w14:val="5000"/>
              </w14:schemeClr>
            </w14:solidFill>
          </w14:textFill>
        </w:rPr>
        <w:t>对农村地区车辆及驾驶人的管理和路面管控</w:t>
      </w:r>
      <w:r>
        <w:rPr>
          <w:rFonts w:hint="default" w:ascii="Times New Roman" w:hAnsi="Times New Roman" w:eastAsia="仿宋" w:cs="Times New Roman"/>
          <w:b w:val="0"/>
          <w:bCs/>
          <w:color w:val="0D0D0D" w:themeColor="text1" w:themeTint="F2"/>
          <w:sz w:val="32"/>
          <w:szCs w:val="32"/>
          <w14:textFill>
            <w14:solidFill>
              <w14:schemeClr w14:val="tx1">
                <w14:lumMod w14:val="95000"/>
                <w14:lumOff w14:val="5000"/>
              </w14:schemeClr>
            </w14:solidFill>
          </w14:textFill>
        </w:rPr>
        <w:t>，</w:t>
      </w:r>
      <w:r>
        <w:rPr>
          <w:rFonts w:hint="default" w:ascii="Times New Roman" w:hAnsi="Times New Roman" w:eastAsia="仿宋" w:cs="Times New Roman"/>
          <w:b w:val="0"/>
          <w:bCs/>
          <w:color w:val="0D0D0D" w:themeColor="text1" w:themeTint="F2"/>
          <w:sz w:val="32"/>
          <w:szCs w:val="32"/>
          <w:lang w:eastAsia="zh-CN"/>
          <w14:textFill>
            <w14:solidFill>
              <w14:schemeClr w14:val="tx1">
                <w14:lumMod w14:val="95000"/>
                <w14:lumOff w14:val="5000"/>
              </w14:schemeClr>
            </w14:solidFill>
          </w14:textFill>
        </w:rPr>
        <w:t>严查超速行驶、违法载人、严重超载、无牌无证驾驶、违法停车、酒后驾驶等各类严重交通违法行为，做好农村地区道路交通事故预防工作。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 w:cs="Times New Roman"/>
          <w:b/>
          <w:bCs/>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昭阳区公安分局交通警察二大队</w:t>
      </w: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pPr>
      <w:bookmarkStart w:id="0" w:name="_GoBack"/>
      <w:bookmarkEnd w:id="0"/>
      <w:r>
        <w:rPr>
          <w:rFonts w:hint="default" w:ascii="Times New Roman" w:hAnsi="Times New Roman" w:eastAsia="仿宋" w:cs="Times New Roman"/>
          <w:b w:val="0"/>
          <w:bCs w:val="0"/>
          <w:color w:val="0D0D0D" w:themeColor="text1" w:themeTint="F2"/>
          <w:kern w:val="2"/>
          <w:sz w:val="32"/>
          <w:szCs w:val="32"/>
          <w:lang w:val="en-US" w:eastAsia="zh-CN"/>
          <w14:textFill>
            <w14:solidFill>
              <w14:schemeClr w14:val="tx1">
                <w14:lumMod w14:val="95000"/>
                <w14:lumOff w14:val="5000"/>
              </w14:schemeClr>
            </w14:solidFill>
          </w14:textFill>
        </w:rPr>
        <w:t xml:space="preserve">2025年1月5日  </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t>—</w:t>
                    </w: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kYWIzMzM0MzUyMDA3MjYwNzgzNGFhNjUzZWU2OTUifQ=="/>
  </w:docVars>
  <w:rsids>
    <w:rsidRoot w:val="26F5322A"/>
    <w:rsid w:val="06615702"/>
    <w:rsid w:val="1D905BC0"/>
    <w:rsid w:val="211A2B9F"/>
    <w:rsid w:val="23C93BD9"/>
    <w:rsid w:val="243B66CF"/>
    <w:rsid w:val="26F5322A"/>
    <w:rsid w:val="46D149CF"/>
    <w:rsid w:val="50506DFA"/>
    <w:rsid w:val="53AE2320"/>
    <w:rsid w:val="56240F46"/>
    <w:rsid w:val="562B2A6F"/>
    <w:rsid w:val="5750061C"/>
    <w:rsid w:val="6AEF2E54"/>
    <w:rsid w:val="7A8216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oa heading"/>
    <w:basedOn w:val="1"/>
    <w:next w:val="1"/>
    <w:unhideWhenUsed/>
    <w:qFormat/>
    <w:uiPriority w:val="99"/>
    <w:pPr>
      <w:spacing w:after="200" w:line="276" w:lineRule="auto"/>
    </w:pPr>
    <w:rPr>
      <w:rFonts w:ascii="Cambria" w:hAnsi="Cambria" w:eastAsia="宋体"/>
      <w:sz w:val="24"/>
      <w:szCs w:val="24"/>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7">
    <w:name w:val="Normal (Web)"/>
    <w:basedOn w:val="1"/>
    <w:qFormat/>
    <w:uiPriority w:val="0"/>
    <w:pPr>
      <w:widowControl/>
      <w:spacing w:line="360" w:lineRule="auto"/>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2025-01-03T09:02:00Z</dcterms:created>
  <dc:creator>Administrator</dc:creator>
  <cp:lastModifiedBy>昭阳区应急管理局收发文</cp:lastModifiedBy>
  <dcterms:modified xsi:type="dcterms:W3CDTF">2025-01-10T06:35:04Z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FE0EDCD39019440CB024345F21CA91AB_12</vt:lpwstr>
  </property>
</Properties>
</file>