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hint="eastAsia" w:ascii="Times New Roman" w:hAnsi="Times New Roman" w:eastAsia="方正小标宋简体" w:cs="Times New Roman"/>
          <w:sz w:val="44"/>
          <w:szCs w:val="44"/>
          <w:lang w:eastAsia="zh-CN"/>
        </w:rPr>
      </w:pPr>
    </w:p>
    <w:p>
      <w:pPr>
        <w:spacing w:line="540" w:lineRule="exact"/>
        <w:jc w:val="center"/>
        <w:rPr>
          <w:rFonts w:hint="default"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宿州市</w:t>
      </w:r>
      <w:r>
        <w:rPr>
          <w:rFonts w:hint="default" w:ascii="Times New Roman" w:hAnsi="Times New Roman" w:eastAsia="方正小标宋简体" w:cs="Times New Roman"/>
          <w:sz w:val="44"/>
          <w:szCs w:val="44"/>
        </w:rPr>
        <w:t>灵璧县“2020</w:t>
      </w:r>
      <w:r>
        <w:rPr>
          <w:rFonts w:hint="default" w:ascii="Times New Roman" w:hAnsi="Times New Roman" w:eastAsia="仿宋_GB2312" w:cs="Times New Roman"/>
          <w:kern w:val="0"/>
          <w:sz w:val="32"/>
          <w:szCs w:val="32"/>
          <w:lang w:val="en-US" w:eastAsia="zh-CN" w:bidi="ar"/>
        </w:rPr>
        <w:t>·</w:t>
      </w:r>
      <w:r>
        <w:rPr>
          <w:rFonts w:hint="default" w:ascii="Times New Roman" w:hAnsi="Times New Roman" w:eastAsia="方正小标宋简体" w:cs="Times New Roman"/>
          <w:sz w:val="44"/>
          <w:szCs w:val="44"/>
        </w:rPr>
        <w:t>5</w:t>
      </w:r>
      <w:r>
        <w:rPr>
          <w:rFonts w:hint="default" w:ascii="Times New Roman" w:hAnsi="Times New Roman" w:eastAsia="仿宋_GB2312" w:cs="Times New Roman"/>
          <w:kern w:val="0"/>
          <w:sz w:val="32"/>
          <w:szCs w:val="32"/>
          <w:lang w:val="en-US" w:eastAsia="zh-CN" w:bidi="ar"/>
        </w:rPr>
        <w:t>·</w:t>
      </w:r>
      <w:r>
        <w:rPr>
          <w:rFonts w:hint="default" w:ascii="Times New Roman" w:hAnsi="Times New Roman" w:eastAsia="方正小标宋简体" w:cs="Times New Roman"/>
          <w:sz w:val="44"/>
          <w:szCs w:val="44"/>
        </w:rPr>
        <w:t>30”较大中毒窒息事故防范和整改措施落实</w:t>
      </w:r>
      <w:r>
        <w:rPr>
          <w:rFonts w:hint="eastAsia" w:ascii="Times New Roman" w:hAnsi="Times New Roman" w:eastAsia="方正小标宋简体" w:cs="Times New Roman"/>
          <w:sz w:val="44"/>
          <w:szCs w:val="44"/>
          <w:lang w:eastAsia="zh-CN"/>
        </w:rPr>
        <w:t>情况</w:t>
      </w:r>
      <w:r>
        <w:rPr>
          <w:rFonts w:hint="default" w:ascii="Times New Roman" w:hAnsi="Times New Roman" w:eastAsia="方正小标宋简体" w:cs="Times New Roman"/>
          <w:sz w:val="44"/>
          <w:szCs w:val="44"/>
        </w:rPr>
        <w:t>评估报告</w:t>
      </w:r>
    </w:p>
    <w:p>
      <w:pPr>
        <w:spacing w:line="540" w:lineRule="exact"/>
        <w:jc w:val="center"/>
        <w:rPr>
          <w:rFonts w:hint="default" w:ascii="楷体_GB2312" w:hAnsi="楷体_GB2312" w:eastAsia="楷体_GB2312" w:cs="楷体_GB2312"/>
          <w:bCs/>
          <w:color w:val="auto"/>
          <w:sz w:val="32"/>
          <w:szCs w:val="32"/>
          <w:lang w:eastAsia="zh-CN"/>
        </w:rPr>
      </w:pPr>
      <w:r>
        <w:rPr>
          <w:rFonts w:hint="default" w:ascii="楷体_GB2312" w:hAnsi="楷体_GB2312" w:eastAsia="楷体_GB2312" w:cs="楷体_GB2312"/>
          <w:bCs/>
          <w:color w:val="auto"/>
          <w:sz w:val="32"/>
          <w:szCs w:val="32"/>
          <w:lang w:eastAsia="zh-CN"/>
        </w:rPr>
        <w:t>事故评估组</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64" w:firstLineChars="200"/>
        <w:jc w:val="left"/>
        <w:textAlignment w:val="auto"/>
        <w:rPr>
          <w:rFonts w:hint="default" w:ascii="Times New Roman" w:hAnsi="Times New Roman" w:eastAsia="仿宋_GB2312" w:cs="Times New Roman"/>
          <w:spacing w:val="6"/>
          <w:kern w:val="0"/>
          <w:sz w:val="32"/>
          <w:szCs w:val="32"/>
          <w:lang w:val="en-US" w:eastAsia="zh-CN" w:bidi="ar"/>
        </w:rPr>
      </w:pP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64"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pacing w:val="6"/>
          <w:kern w:val="0"/>
          <w:sz w:val="32"/>
          <w:szCs w:val="32"/>
          <w:lang w:val="en-US" w:eastAsia="zh-CN" w:bidi="ar"/>
        </w:rPr>
        <w:t>2020年5月30日7时10分许，宿州市灵璧县灵城镇发</w:t>
      </w:r>
      <w:r>
        <w:rPr>
          <w:rFonts w:hint="default" w:ascii="Times New Roman" w:hAnsi="Times New Roman" w:eastAsia="仿宋_GB2312" w:cs="Times New Roman"/>
          <w:kern w:val="0"/>
          <w:sz w:val="32"/>
          <w:szCs w:val="32"/>
          <w:lang w:val="en-US" w:eastAsia="zh-CN" w:bidi="ar"/>
        </w:rPr>
        <w:t>生一起中毒窒息事故，造成3人死亡。</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方正仿宋简体" w:cs="Times New Roman"/>
          <w:kern w:val="2"/>
          <w:sz w:val="32"/>
          <w:szCs w:val="32"/>
        </w:rPr>
      </w:pPr>
      <w:r>
        <w:rPr>
          <w:rFonts w:hint="default" w:ascii="Times New Roman" w:hAnsi="Times New Roman" w:eastAsia="仿宋_GB2312" w:cs="Times New Roman"/>
          <w:kern w:val="0"/>
          <w:sz w:val="32"/>
          <w:szCs w:val="32"/>
          <w:lang w:val="en-US" w:eastAsia="zh-CN" w:bidi="ar"/>
        </w:rPr>
        <w:t>根据《关于印发生产安全事故防范和整改措施落实情况评估办法的通知》（安委办〔2021〕4号）和《安徽省生产安全事故整改措施落实效果评估暂行办法》（皖安办〔2021〕64号），灵璧县“2020·5·30”较大中毒窒息事故防范和整改措施落实</w:t>
      </w:r>
      <w:r>
        <w:rPr>
          <w:rFonts w:hint="eastAsia" w:ascii="Times New Roman" w:hAnsi="Times New Roman" w:eastAsia="仿宋_GB2312" w:cs="Times New Roman"/>
          <w:kern w:val="0"/>
          <w:sz w:val="32"/>
          <w:szCs w:val="32"/>
          <w:lang w:val="en-US" w:eastAsia="zh-CN" w:bidi="ar"/>
        </w:rPr>
        <w:t>情况</w:t>
      </w:r>
      <w:r>
        <w:rPr>
          <w:rFonts w:hint="default" w:ascii="Times New Roman" w:hAnsi="Times New Roman" w:eastAsia="仿宋_GB2312" w:cs="Times New Roman"/>
          <w:kern w:val="0"/>
          <w:sz w:val="32"/>
          <w:szCs w:val="32"/>
          <w:lang w:val="en-US" w:eastAsia="zh-CN" w:bidi="ar"/>
        </w:rPr>
        <w:t>评估</w:t>
      </w:r>
      <w:r>
        <w:rPr>
          <w:rFonts w:hint="eastAsia" w:ascii="Times New Roman" w:hAnsi="Times New Roman" w:eastAsia="仿宋_GB2312" w:cs="Times New Roman"/>
          <w:kern w:val="0"/>
          <w:sz w:val="32"/>
          <w:szCs w:val="32"/>
          <w:lang w:val="en-US" w:eastAsia="zh-CN" w:bidi="ar"/>
        </w:rPr>
        <w:t>组</w:t>
      </w:r>
      <w:r>
        <w:rPr>
          <w:rFonts w:hint="default" w:ascii="Times New Roman" w:hAnsi="Times New Roman" w:eastAsia="仿宋_GB2312" w:cs="Times New Roman"/>
          <w:kern w:val="0"/>
          <w:sz w:val="32"/>
          <w:szCs w:val="32"/>
          <w:lang w:val="en-US" w:eastAsia="zh-CN" w:bidi="ar"/>
        </w:rPr>
        <w:t>（以下简称“评估组”）对事故整改措施落实情况进行了评估。</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黑体" w:cs="Times New Roman"/>
          <w:kern w:val="2"/>
          <w:sz w:val="32"/>
          <w:szCs w:val="32"/>
          <w:lang w:val="en-US" w:eastAsia="zh-CN" w:bidi="ar"/>
        </w:rPr>
        <w:t>一、评估工作组织及开展情况</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2020年11月27日，省政府批复宿州市灵璧县“2020·5·30”较大中毒窒息事故调查报告，2020年12月1日，省应急管理厅按照省政府批复要求，下达《宿州市灵璧县</w:t>
      </w:r>
      <w:r>
        <w:rPr>
          <w:rFonts w:hint="default" w:ascii="Times New Roman" w:hAnsi="Times New Roman" w:eastAsia="仿宋_GB2312" w:cs="Times New Roman"/>
          <w:spacing w:val="-6"/>
          <w:kern w:val="0"/>
          <w:sz w:val="32"/>
          <w:szCs w:val="32"/>
          <w:lang w:val="en-US" w:eastAsia="zh-CN" w:bidi="ar"/>
        </w:rPr>
        <w:t>“2020·5·30”较大中毒窒息事故处理批复意见的通知》（皖应</w:t>
      </w:r>
      <w:r>
        <w:rPr>
          <w:rFonts w:hint="default" w:ascii="Times New Roman" w:hAnsi="Times New Roman" w:eastAsia="仿宋_GB2312" w:cs="Times New Roman"/>
          <w:kern w:val="0"/>
          <w:sz w:val="32"/>
          <w:szCs w:val="32"/>
          <w:lang w:val="en-US" w:eastAsia="zh-CN" w:bidi="ar"/>
        </w:rPr>
        <w:t>急〔2020〕203号）（以下简称《批复意见》），2021年10月12日，省</w:t>
      </w:r>
      <w:r>
        <w:rPr>
          <w:rFonts w:hint="eastAsia" w:ascii="Times New Roman" w:hAnsi="Times New Roman" w:eastAsia="仿宋_GB2312" w:cs="Times New Roman"/>
          <w:kern w:val="0"/>
          <w:sz w:val="32"/>
          <w:szCs w:val="32"/>
          <w:lang w:val="en-US" w:eastAsia="zh-CN" w:bidi="ar"/>
        </w:rPr>
        <w:t>安委会办公室</w:t>
      </w:r>
      <w:r>
        <w:rPr>
          <w:rFonts w:hint="default" w:ascii="Times New Roman" w:hAnsi="Times New Roman" w:eastAsia="仿宋_GB2312" w:cs="Times New Roman"/>
          <w:kern w:val="0"/>
          <w:sz w:val="32"/>
          <w:szCs w:val="32"/>
          <w:lang w:val="en-US" w:eastAsia="zh-CN" w:bidi="ar"/>
        </w:rPr>
        <w:t>依据《批复意见》组织开展评估工作。2023年2月15日，评估组赴宿州市灵璧县开展现场评估工作，并邀请省纪委监委和有关专家参加。评估组从事故责任追究、吸取事故教训、政府及其有关部门</w:t>
      </w:r>
      <w:r>
        <w:rPr>
          <w:rFonts w:hint="default" w:ascii="Times New Roman" w:hAnsi="Times New Roman" w:eastAsia="仿宋_GB2312" w:cs="Times New Roman"/>
          <w:spacing w:val="-6"/>
          <w:kern w:val="0"/>
          <w:sz w:val="32"/>
          <w:szCs w:val="32"/>
          <w:lang w:val="en-US" w:eastAsia="zh-CN" w:bidi="ar"/>
        </w:rPr>
        <w:t>履行监管职责等方面，在该市安委会办公室自评基础上，通</w:t>
      </w:r>
      <w:r>
        <w:rPr>
          <w:rFonts w:hint="default" w:ascii="Times New Roman" w:hAnsi="Times New Roman" w:eastAsia="仿宋_GB2312" w:cs="Times New Roman"/>
          <w:kern w:val="0"/>
          <w:sz w:val="32"/>
          <w:szCs w:val="32"/>
          <w:lang w:val="en-US" w:eastAsia="zh-CN" w:bidi="ar"/>
        </w:rPr>
        <w:t>过听取汇报、核查有关责任人人事档案、查阅台账资料、现场检查等方式，开展评估工作。</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二、事故责任追究处理落实情况</w:t>
      </w:r>
    </w:p>
    <w:p>
      <w:pPr>
        <w:keepNext w:val="0"/>
        <w:keepLines w:val="0"/>
        <w:pageBreakBefore w:val="0"/>
        <w:widowControl w:val="0"/>
        <w:suppressLineNumbers w:val="0"/>
        <w:kinsoku/>
        <w:wordWrap/>
        <w:topLinePunct w:val="0"/>
        <w:autoSpaceDE w:val="0"/>
        <w:autoSpaceDN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《批复意见》印发后，宿州市人民政府及其有关部门、</w:t>
      </w:r>
      <w:r>
        <w:rPr>
          <w:rFonts w:hint="default" w:ascii="Times New Roman" w:hAnsi="Times New Roman" w:eastAsia="仿宋_GB2312" w:cs="Times New Roman"/>
          <w:spacing w:val="-6"/>
          <w:kern w:val="0"/>
          <w:sz w:val="32"/>
          <w:szCs w:val="32"/>
          <w:lang w:val="en-US" w:eastAsia="zh-CN" w:bidi="ar"/>
        </w:rPr>
        <w:t>灵璧县人民政府及其有关部门按照职责和干部管理权限，开</w:t>
      </w:r>
      <w:r>
        <w:rPr>
          <w:rFonts w:hint="default" w:ascii="Times New Roman" w:hAnsi="Times New Roman" w:eastAsia="仿宋_GB2312" w:cs="Times New Roman"/>
          <w:kern w:val="0"/>
          <w:sz w:val="32"/>
          <w:szCs w:val="32"/>
          <w:lang w:val="en-US" w:eastAsia="zh-CN" w:bidi="ar"/>
        </w:rPr>
        <w:t>展责任追究落实工作。</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楷体_GB2312" w:cs="Times New Roman"/>
          <w:kern w:val="2"/>
          <w:sz w:val="32"/>
          <w:szCs w:val="32"/>
        </w:rPr>
      </w:pPr>
      <w:r>
        <w:rPr>
          <w:rFonts w:hint="default" w:ascii="Times New Roman" w:hAnsi="Times New Roman" w:eastAsia="楷体_GB2312" w:cs="Times New Roman"/>
          <w:kern w:val="2"/>
          <w:sz w:val="32"/>
          <w:szCs w:val="32"/>
          <w:lang w:val="en-US" w:eastAsia="zh-CN" w:bidi="ar"/>
        </w:rPr>
        <w:t>（一）免于追究责任人员处理落实情况（1人）</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1.马</w:t>
      </w:r>
      <w:r>
        <w:rPr>
          <w:rFonts w:hint="eastAsia" w:ascii="Times New Roman" w:hAnsi="Times New Roman" w:eastAsia="仿宋_GB2312" w:cs="Times New Roman"/>
          <w:kern w:val="0"/>
          <w:sz w:val="32"/>
          <w:szCs w:val="32"/>
          <w:lang w:val="en-US" w:eastAsia="zh-CN" w:bidi="ar"/>
        </w:rPr>
        <w:t>某</w:t>
      </w:r>
      <w:r>
        <w:rPr>
          <w:rFonts w:hint="default" w:ascii="Times New Roman" w:hAnsi="Times New Roman" w:eastAsia="仿宋_GB2312" w:cs="Times New Roman"/>
          <w:kern w:val="0"/>
          <w:sz w:val="32"/>
          <w:szCs w:val="32"/>
          <w:lang w:val="en-US" w:eastAsia="zh-CN" w:bidi="ar"/>
        </w:rPr>
        <w:t>友，湖北海鑫达建筑劳务有限公司工人，对事故发生负有直接责任。鉴于其在事故中死亡，免于追究其刑事责任。</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楷体_GB2312" w:cs="Times New Roman"/>
          <w:kern w:val="2"/>
          <w:sz w:val="32"/>
          <w:szCs w:val="32"/>
          <w:lang w:val="en-US" w:eastAsia="zh-CN" w:bidi="ar"/>
        </w:rPr>
      </w:pPr>
      <w:r>
        <w:rPr>
          <w:rFonts w:hint="default" w:ascii="Times New Roman" w:hAnsi="Times New Roman" w:eastAsia="楷体_GB2312" w:cs="Times New Roman"/>
          <w:kern w:val="2"/>
          <w:sz w:val="32"/>
          <w:szCs w:val="32"/>
          <w:lang w:val="en-US" w:eastAsia="zh-CN" w:bidi="ar"/>
        </w:rPr>
        <w:t>（二）给予行政处罚人员处理落实情况（9人）</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1</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胡</w:t>
      </w:r>
      <w:r>
        <w:rPr>
          <w:rFonts w:hint="eastAsia" w:ascii="Times New Roman" w:hAnsi="Times New Roman" w:eastAsia="仿宋_GB2312" w:cs="Times New Roman"/>
          <w:kern w:val="0"/>
          <w:sz w:val="32"/>
          <w:szCs w:val="32"/>
          <w:lang w:val="en-US" w:eastAsia="zh-CN" w:bidi="ar"/>
        </w:rPr>
        <w:t>某</w:t>
      </w:r>
      <w:r>
        <w:rPr>
          <w:rFonts w:hint="default" w:ascii="Times New Roman" w:hAnsi="Times New Roman" w:eastAsia="仿宋_GB2312" w:cs="Times New Roman"/>
          <w:kern w:val="0"/>
          <w:sz w:val="32"/>
          <w:szCs w:val="32"/>
          <w:lang w:val="en-US" w:eastAsia="zh-CN" w:bidi="ar"/>
        </w:rPr>
        <w:t>华，远达建设（灵璧）有限公司法定代表人</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董事长。2021年1月11日，灵璧县应急</w:t>
      </w:r>
      <w:r>
        <w:rPr>
          <w:rFonts w:hint="eastAsia" w:ascii="Times New Roman" w:hAnsi="Times New Roman" w:eastAsia="仿宋_GB2312" w:cs="Times New Roman"/>
          <w:kern w:val="0"/>
          <w:sz w:val="32"/>
          <w:szCs w:val="32"/>
          <w:lang w:val="en-US" w:eastAsia="zh-CN" w:bidi="ar"/>
        </w:rPr>
        <w:t>管理</w:t>
      </w:r>
      <w:r>
        <w:rPr>
          <w:rFonts w:hint="default" w:ascii="Times New Roman" w:hAnsi="Times New Roman" w:eastAsia="仿宋_GB2312" w:cs="Times New Roman"/>
          <w:kern w:val="0"/>
          <w:sz w:val="32"/>
          <w:szCs w:val="32"/>
          <w:lang w:val="en-US" w:eastAsia="zh-CN" w:bidi="ar"/>
        </w:rPr>
        <w:t>局对其作出罚款人民币2.88万元的行政处罚（（灵）应急罚〔2021〕综13号）</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同年2月3日罚款缴纳。</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陈</w:t>
      </w:r>
      <w:r>
        <w:rPr>
          <w:rFonts w:hint="eastAsia" w:ascii="Times New Roman" w:hAnsi="Times New Roman" w:eastAsia="仿宋_GB2312" w:cs="Times New Roman"/>
          <w:kern w:val="0"/>
          <w:sz w:val="32"/>
          <w:szCs w:val="32"/>
          <w:lang w:val="en-US" w:eastAsia="zh-CN" w:bidi="ar"/>
        </w:rPr>
        <w:t>某</w:t>
      </w:r>
      <w:r>
        <w:rPr>
          <w:rFonts w:hint="default" w:ascii="Times New Roman" w:hAnsi="Times New Roman" w:eastAsia="仿宋_GB2312" w:cs="Times New Roman"/>
          <w:kern w:val="0"/>
          <w:sz w:val="32"/>
          <w:szCs w:val="32"/>
          <w:lang w:val="en-US" w:eastAsia="zh-CN" w:bidi="ar"/>
        </w:rPr>
        <w:t>斌，远达建设（灵璧）有限公司总经理。2021年1月11日，灵璧县应急</w:t>
      </w:r>
      <w:r>
        <w:rPr>
          <w:rFonts w:hint="eastAsia" w:ascii="Times New Roman" w:hAnsi="Times New Roman" w:eastAsia="仿宋_GB2312" w:cs="Times New Roman"/>
          <w:kern w:val="0"/>
          <w:sz w:val="32"/>
          <w:szCs w:val="32"/>
          <w:lang w:val="en-US" w:eastAsia="zh-CN" w:bidi="ar"/>
        </w:rPr>
        <w:t>管理</w:t>
      </w:r>
      <w:r>
        <w:rPr>
          <w:rFonts w:hint="default" w:ascii="Times New Roman" w:hAnsi="Times New Roman" w:eastAsia="仿宋_GB2312" w:cs="Times New Roman"/>
          <w:kern w:val="0"/>
          <w:sz w:val="32"/>
          <w:szCs w:val="32"/>
          <w:lang w:val="en-US" w:eastAsia="zh-CN" w:bidi="ar"/>
        </w:rPr>
        <w:t>局对其作出罚款人民币0.6万元的行政处罚（（灵）应急罚〔2021〕综1号）</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同年1月25日罚款缴纳。</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3</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李</w:t>
      </w:r>
      <w:r>
        <w:rPr>
          <w:rFonts w:hint="eastAsia" w:ascii="Times New Roman" w:hAnsi="Times New Roman" w:eastAsia="仿宋_GB2312" w:cs="Times New Roman"/>
          <w:kern w:val="0"/>
          <w:sz w:val="32"/>
          <w:szCs w:val="32"/>
          <w:lang w:val="en-US" w:eastAsia="zh-CN" w:bidi="ar"/>
        </w:rPr>
        <w:t>某</w:t>
      </w:r>
      <w:r>
        <w:rPr>
          <w:rFonts w:hint="default" w:ascii="Times New Roman" w:hAnsi="Times New Roman" w:eastAsia="仿宋_GB2312" w:cs="Times New Roman"/>
          <w:kern w:val="0"/>
          <w:sz w:val="32"/>
          <w:szCs w:val="32"/>
          <w:lang w:val="en-US" w:eastAsia="zh-CN" w:bidi="ar"/>
        </w:rPr>
        <w:t>生，湖北省航道工程有限公司法定代表人</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总经理。2021年1月11日，灵璧县应急</w:t>
      </w:r>
      <w:r>
        <w:rPr>
          <w:rFonts w:hint="eastAsia" w:ascii="Times New Roman" w:hAnsi="Times New Roman" w:eastAsia="仿宋_GB2312" w:cs="Times New Roman"/>
          <w:kern w:val="0"/>
          <w:sz w:val="32"/>
          <w:szCs w:val="32"/>
          <w:lang w:val="en-US" w:eastAsia="zh-CN" w:bidi="ar"/>
        </w:rPr>
        <w:t>管理</w:t>
      </w:r>
      <w:r>
        <w:rPr>
          <w:rFonts w:hint="default" w:ascii="Times New Roman" w:hAnsi="Times New Roman" w:eastAsia="仿宋_GB2312" w:cs="Times New Roman"/>
          <w:kern w:val="0"/>
          <w:sz w:val="32"/>
          <w:szCs w:val="32"/>
          <w:lang w:val="en-US" w:eastAsia="zh-CN" w:bidi="ar"/>
        </w:rPr>
        <w:t>局对其作出罚款人民币5.5184万元的行政处罚（（灵）应急罚〔2021〕综11号）</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同年1月19日罚款缴纳。</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4</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陈</w:t>
      </w:r>
      <w:r>
        <w:rPr>
          <w:rFonts w:hint="eastAsia" w:ascii="Times New Roman" w:hAnsi="Times New Roman" w:eastAsia="仿宋_GB2312" w:cs="Times New Roman"/>
          <w:kern w:val="0"/>
          <w:sz w:val="32"/>
          <w:szCs w:val="32"/>
          <w:lang w:val="en-US" w:eastAsia="zh-CN" w:bidi="ar"/>
        </w:rPr>
        <w:t>某</w:t>
      </w:r>
      <w:r>
        <w:rPr>
          <w:rFonts w:hint="default" w:ascii="Times New Roman" w:hAnsi="Times New Roman" w:eastAsia="仿宋_GB2312" w:cs="Times New Roman"/>
          <w:kern w:val="0"/>
          <w:sz w:val="32"/>
          <w:szCs w:val="32"/>
          <w:lang w:val="en-US" w:eastAsia="zh-CN" w:bidi="ar"/>
        </w:rPr>
        <w:t>智，湖北省航道工程有限公司党委书记、董事长。2021年1月11日，灵璧县</w:t>
      </w:r>
      <w:r>
        <w:rPr>
          <w:rFonts w:hint="eastAsia" w:ascii="Times New Roman" w:hAnsi="Times New Roman" w:eastAsia="仿宋_GB2312" w:cs="Times New Roman"/>
          <w:kern w:val="0"/>
          <w:sz w:val="32"/>
          <w:szCs w:val="32"/>
          <w:lang w:val="en-US" w:eastAsia="zh-CN" w:bidi="ar"/>
        </w:rPr>
        <w:t>应急管理局</w:t>
      </w:r>
      <w:r>
        <w:rPr>
          <w:rFonts w:hint="default" w:ascii="Times New Roman" w:hAnsi="Times New Roman" w:eastAsia="仿宋_GB2312" w:cs="Times New Roman"/>
          <w:kern w:val="0"/>
          <w:sz w:val="32"/>
          <w:szCs w:val="32"/>
          <w:lang w:val="en-US" w:eastAsia="zh-CN" w:bidi="ar"/>
        </w:rPr>
        <w:t>对其作出罚款人民币</w:t>
      </w:r>
      <w:r>
        <w:rPr>
          <w:rFonts w:hint="default" w:ascii="Times New Roman" w:hAnsi="Times New Roman" w:eastAsia="仿宋_GB2312" w:cs="Times New Roman"/>
          <w:spacing w:val="6"/>
          <w:kern w:val="0"/>
          <w:sz w:val="32"/>
          <w:szCs w:val="32"/>
          <w:lang w:val="en-US" w:eastAsia="zh-CN" w:bidi="ar"/>
        </w:rPr>
        <w:t>0.9万元的行政处罚（（灵）应急罚〔2021〕综2号）</w:t>
      </w:r>
      <w:r>
        <w:rPr>
          <w:rFonts w:hint="eastAsia" w:ascii="Times New Roman" w:hAnsi="Times New Roman" w:eastAsia="仿宋_GB2312" w:cs="Times New Roman"/>
          <w:spacing w:val="6"/>
          <w:kern w:val="0"/>
          <w:sz w:val="32"/>
          <w:szCs w:val="32"/>
          <w:lang w:val="en-US" w:eastAsia="zh-CN" w:bidi="ar"/>
        </w:rPr>
        <w:t>，</w:t>
      </w:r>
      <w:r>
        <w:rPr>
          <w:rFonts w:hint="default" w:ascii="Times New Roman" w:hAnsi="Times New Roman" w:eastAsia="仿宋_GB2312" w:cs="Times New Roman"/>
          <w:spacing w:val="6"/>
          <w:kern w:val="0"/>
          <w:sz w:val="32"/>
          <w:szCs w:val="32"/>
          <w:lang w:val="en-US" w:eastAsia="zh-CN" w:bidi="ar"/>
        </w:rPr>
        <w:t>同年1</w:t>
      </w:r>
      <w:r>
        <w:rPr>
          <w:rFonts w:hint="default" w:ascii="Times New Roman" w:hAnsi="Times New Roman" w:eastAsia="仿宋_GB2312" w:cs="Times New Roman"/>
          <w:kern w:val="0"/>
          <w:sz w:val="32"/>
          <w:szCs w:val="32"/>
          <w:lang w:val="en-US" w:eastAsia="zh-CN" w:bidi="ar"/>
        </w:rPr>
        <w:t>月21日罚款缴纳。</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kern w:val="0"/>
          <w:sz w:val="32"/>
          <w:szCs w:val="32"/>
          <w:lang w:val="en-US" w:eastAsia="zh-CN" w:bidi="ar"/>
        </w:rPr>
        <w:t>5</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袁</w:t>
      </w:r>
      <w:r>
        <w:rPr>
          <w:rFonts w:hint="eastAsia" w:ascii="Times New Roman" w:hAnsi="Times New Roman" w:eastAsia="仿宋_GB2312" w:cs="Times New Roman"/>
          <w:kern w:val="0"/>
          <w:sz w:val="32"/>
          <w:szCs w:val="32"/>
          <w:lang w:val="en-US" w:eastAsia="zh-CN" w:bidi="ar"/>
        </w:rPr>
        <w:t xml:space="preserve">  某</w:t>
      </w:r>
      <w:r>
        <w:rPr>
          <w:rFonts w:hint="default" w:ascii="Times New Roman" w:hAnsi="Times New Roman" w:eastAsia="仿宋_GB2312" w:cs="Times New Roman"/>
          <w:kern w:val="0"/>
          <w:sz w:val="32"/>
          <w:szCs w:val="32"/>
          <w:lang w:val="en-US" w:eastAsia="zh-CN" w:bidi="ar"/>
        </w:rPr>
        <w:t>，湖北省航道工程有限公司灵璧县城区水环境治理工程PPP项目部项目经理。2021年1月11日，灵璧县</w:t>
      </w:r>
      <w:r>
        <w:rPr>
          <w:rFonts w:hint="eastAsia" w:ascii="Times New Roman" w:hAnsi="Times New Roman" w:eastAsia="仿宋_GB2312" w:cs="Times New Roman"/>
          <w:kern w:val="0"/>
          <w:sz w:val="32"/>
          <w:szCs w:val="32"/>
          <w:lang w:val="en-US" w:eastAsia="zh-CN" w:bidi="ar"/>
        </w:rPr>
        <w:t>应急管理局</w:t>
      </w:r>
      <w:r>
        <w:rPr>
          <w:rFonts w:hint="default" w:ascii="Times New Roman" w:hAnsi="Times New Roman" w:eastAsia="仿宋_GB2312" w:cs="Times New Roman"/>
          <w:kern w:val="0"/>
          <w:sz w:val="32"/>
          <w:szCs w:val="32"/>
          <w:lang w:val="en-US" w:eastAsia="zh-CN" w:bidi="ar"/>
        </w:rPr>
        <w:t>对其作出罚款人民币0.8万元的行政处罚（（灵）</w:t>
      </w:r>
      <w:r>
        <w:rPr>
          <w:rFonts w:hint="default" w:ascii="Times New Roman" w:hAnsi="Times New Roman" w:eastAsia="仿宋_GB2312" w:cs="Times New Roman"/>
          <w:spacing w:val="-6"/>
          <w:kern w:val="0"/>
          <w:sz w:val="32"/>
          <w:szCs w:val="32"/>
          <w:lang w:val="en-US" w:eastAsia="zh-CN" w:bidi="ar"/>
        </w:rPr>
        <w:t>应急罚〔2021〕综3号）</w:t>
      </w:r>
      <w:r>
        <w:rPr>
          <w:rFonts w:hint="eastAsia" w:ascii="Times New Roman" w:hAnsi="Times New Roman" w:eastAsia="仿宋_GB2312" w:cs="Times New Roman"/>
          <w:spacing w:val="-6"/>
          <w:kern w:val="0"/>
          <w:sz w:val="32"/>
          <w:szCs w:val="32"/>
          <w:lang w:val="en-US" w:eastAsia="zh-CN" w:bidi="ar"/>
        </w:rPr>
        <w:t>，</w:t>
      </w:r>
      <w:r>
        <w:rPr>
          <w:rFonts w:hint="default" w:ascii="Times New Roman" w:hAnsi="Times New Roman" w:eastAsia="仿宋_GB2312" w:cs="Times New Roman"/>
          <w:spacing w:val="-6"/>
          <w:kern w:val="0"/>
          <w:sz w:val="32"/>
          <w:szCs w:val="32"/>
          <w:lang w:val="en-US" w:eastAsia="zh-CN" w:bidi="ar"/>
        </w:rPr>
        <w:t>同年1月25日罚款缴纳</w:t>
      </w:r>
      <w:r>
        <w:rPr>
          <w:rFonts w:hint="eastAsia" w:ascii="Times New Roman" w:hAnsi="Times New Roman" w:eastAsia="仿宋_GB2312" w:cs="Times New Roman"/>
          <w:spacing w:val="-6"/>
          <w:kern w:val="0"/>
          <w:sz w:val="32"/>
          <w:szCs w:val="32"/>
          <w:lang w:val="en-US" w:eastAsia="zh-CN" w:bidi="ar"/>
        </w:rPr>
        <w:t>。</w:t>
      </w:r>
      <w:r>
        <w:rPr>
          <w:rFonts w:hint="eastAsia" w:ascii="Times New Roman" w:hAnsi="Times New Roman" w:eastAsia="仿宋_GB2312" w:cs="Times New Roman"/>
          <w:color w:val="auto"/>
          <w:spacing w:val="-6"/>
          <w:kern w:val="0"/>
          <w:sz w:val="32"/>
          <w:szCs w:val="32"/>
          <w:lang w:val="en-US" w:eastAsia="zh-CN" w:bidi="ar"/>
        </w:rPr>
        <w:t>2023</w:t>
      </w:r>
      <w:r>
        <w:rPr>
          <w:rFonts w:hint="eastAsia" w:ascii="Times New Roman" w:hAnsi="Times New Roman" w:eastAsia="仿宋_GB2312" w:cs="Times New Roman"/>
          <w:color w:val="auto"/>
          <w:kern w:val="0"/>
          <w:sz w:val="32"/>
          <w:szCs w:val="32"/>
          <w:lang w:val="en-US" w:eastAsia="zh-CN" w:bidi="ar"/>
        </w:rPr>
        <w:t>年2月16日，灵璧县住房和城乡建设局向湖北省住房和城乡建设厅发函，建议依法</w:t>
      </w:r>
      <w:r>
        <w:rPr>
          <w:rFonts w:hint="default" w:ascii="Times New Roman" w:hAnsi="Times New Roman" w:eastAsia="仿宋_GB2312" w:cs="Times New Roman"/>
          <w:color w:val="auto"/>
          <w:kern w:val="0"/>
          <w:sz w:val="32"/>
          <w:szCs w:val="32"/>
          <w:lang w:val="en-US" w:eastAsia="zh-CN" w:bidi="ar"/>
        </w:rPr>
        <w:t>吊销其</w:t>
      </w:r>
      <w:r>
        <w:rPr>
          <w:rFonts w:hint="eastAsia" w:ascii="Times New Roman" w:hAnsi="Times New Roman" w:eastAsia="仿宋_GB2312" w:cs="Times New Roman"/>
          <w:color w:val="auto"/>
          <w:kern w:val="0"/>
          <w:sz w:val="32"/>
          <w:szCs w:val="32"/>
          <w:lang w:val="en-US" w:eastAsia="zh-CN" w:bidi="ar"/>
        </w:rPr>
        <w:t>建造师执业</w:t>
      </w:r>
      <w:r>
        <w:rPr>
          <w:rFonts w:hint="default" w:ascii="Times New Roman" w:hAnsi="Times New Roman" w:eastAsia="仿宋_GB2312" w:cs="Times New Roman"/>
          <w:color w:val="auto"/>
          <w:kern w:val="0"/>
          <w:sz w:val="32"/>
          <w:szCs w:val="32"/>
          <w:lang w:val="en-US" w:eastAsia="zh-CN" w:bidi="ar"/>
        </w:rPr>
        <w:t>资格证书</w:t>
      </w:r>
      <w:r>
        <w:rPr>
          <w:rFonts w:hint="eastAsia" w:ascii="Times New Roman" w:hAnsi="Times New Roman" w:eastAsia="仿宋_GB2312" w:cs="Times New Roman"/>
          <w:color w:val="auto"/>
          <w:kern w:val="0"/>
          <w:sz w:val="32"/>
          <w:szCs w:val="32"/>
          <w:lang w:val="en-US" w:eastAsia="zh-CN" w:bidi="ar"/>
        </w:rPr>
        <w:t>，限制自受处分之日起5年内不得担任任何施工单位项目负责人</w:t>
      </w:r>
      <w:r>
        <w:rPr>
          <w:rFonts w:hint="default" w:ascii="Times New Roman" w:hAnsi="Times New Roman" w:eastAsia="仿宋_GB2312" w:cs="Times New Roman"/>
          <w:color w:val="auto"/>
          <w:kern w:val="0"/>
          <w:sz w:val="32"/>
          <w:szCs w:val="32"/>
          <w:lang w:val="en-US" w:eastAsia="zh-CN" w:bidi="ar"/>
        </w:rPr>
        <w:t>。</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6</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何</w:t>
      </w:r>
      <w:r>
        <w:rPr>
          <w:rFonts w:hint="eastAsia" w:ascii="Times New Roman" w:hAnsi="Times New Roman" w:eastAsia="仿宋_GB2312" w:cs="Times New Roman"/>
          <w:kern w:val="0"/>
          <w:sz w:val="32"/>
          <w:szCs w:val="32"/>
          <w:lang w:val="en-US" w:eastAsia="zh-CN" w:bidi="ar"/>
        </w:rPr>
        <w:t xml:space="preserve">  某</w:t>
      </w:r>
      <w:r>
        <w:rPr>
          <w:rFonts w:hint="default" w:ascii="Times New Roman" w:hAnsi="Times New Roman" w:eastAsia="仿宋_GB2312" w:cs="Times New Roman"/>
          <w:kern w:val="0"/>
          <w:sz w:val="32"/>
          <w:szCs w:val="32"/>
          <w:lang w:val="en-US" w:eastAsia="zh-CN" w:bidi="ar"/>
        </w:rPr>
        <w:t>，湖北省航道工程有限公司灵璧县城区水环境</w:t>
      </w:r>
      <w:r>
        <w:rPr>
          <w:rFonts w:hint="default" w:ascii="Times New Roman" w:hAnsi="Times New Roman" w:eastAsia="仿宋_GB2312" w:cs="Times New Roman"/>
          <w:spacing w:val="-6"/>
          <w:kern w:val="0"/>
          <w:sz w:val="32"/>
          <w:szCs w:val="32"/>
          <w:lang w:val="en-US" w:eastAsia="zh-CN" w:bidi="ar"/>
        </w:rPr>
        <w:t>治理工程PPP项目部安全负责人。2021年1月11日，灵璧</w:t>
      </w:r>
      <w:r>
        <w:rPr>
          <w:rFonts w:hint="default" w:ascii="Times New Roman" w:hAnsi="Times New Roman" w:eastAsia="仿宋_GB2312" w:cs="Times New Roman"/>
          <w:kern w:val="0"/>
          <w:sz w:val="32"/>
          <w:szCs w:val="32"/>
          <w:lang w:val="en-US" w:eastAsia="zh-CN" w:bidi="ar"/>
        </w:rPr>
        <w:t>县</w:t>
      </w:r>
      <w:r>
        <w:rPr>
          <w:rFonts w:hint="eastAsia" w:ascii="Times New Roman" w:hAnsi="Times New Roman" w:eastAsia="仿宋_GB2312" w:cs="Times New Roman"/>
          <w:kern w:val="0"/>
          <w:sz w:val="32"/>
          <w:szCs w:val="32"/>
          <w:lang w:val="en-US" w:eastAsia="zh-CN" w:bidi="ar"/>
        </w:rPr>
        <w:t>应急管理局</w:t>
      </w:r>
      <w:r>
        <w:rPr>
          <w:rFonts w:hint="default" w:ascii="Times New Roman" w:hAnsi="Times New Roman" w:eastAsia="仿宋_GB2312" w:cs="Times New Roman"/>
          <w:kern w:val="0"/>
          <w:sz w:val="32"/>
          <w:szCs w:val="32"/>
          <w:lang w:val="en-US" w:eastAsia="zh-CN" w:bidi="ar"/>
        </w:rPr>
        <w:t>对其作出罚款人民币0.6万元的行政处罚（（灵）应急罚〔2021〕综4号）</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同年1月23日罚款缴纳。</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7</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尚</w:t>
      </w:r>
      <w:r>
        <w:rPr>
          <w:rFonts w:hint="eastAsia" w:ascii="Times New Roman" w:hAnsi="Times New Roman" w:eastAsia="仿宋_GB2312" w:cs="Times New Roman"/>
          <w:kern w:val="0"/>
          <w:sz w:val="32"/>
          <w:szCs w:val="32"/>
          <w:lang w:val="en-US" w:eastAsia="zh-CN" w:bidi="ar"/>
        </w:rPr>
        <w:t>某</w:t>
      </w:r>
      <w:r>
        <w:rPr>
          <w:rFonts w:hint="default" w:ascii="Times New Roman" w:hAnsi="Times New Roman" w:eastAsia="仿宋_GB2312" w:cs="Times New Roman"/>
          <w:kern w:val="0"/>
          <w:sz w:val="32"/>
          <w:szCs w:val="32"/>
          <w:lang w:val="en-US" w:eastAsia="zh-CN" w:bidi="ar"/>
        </w:rPr>
        <w:t>勇，长江工程监理咨询有限公司（湖北）法定代表人，党委书记、董事长。2021年1月11日，灵璧县</w:t>
      </w:r>
      <w:r>
        <w:rPr>
          <w:rFonts w:hint="eastAsia" w:ascii="Times New Roman" w:hAnsi="Times New Roman" w:eastAsia="仿宋_GB2312" w:cs="Times New Roman"/>
          <w:kern w:val="0"/>
          <w:sz w:val="32"/>
          <w:szCs w:val="32"/>
          <w:lang w:val="en-US" w:eastAsia="zh-CN" w:bidi="ar"/>
        </w:rPr>
        <w:t>应急管理局</w:t>
      </w:r>
      <w:r>
        <w:rPr>
          <w:rFonts w:hint="default" w:ascii="Times New Roman" w:hAnsi="Times New Roman" w:eastAsia="仿宋_GB2312" w:cs="Times New Roman"/>
          <w:kern w:val="0"/>
          <w:sz w:val="32"/>
          <w:szCs w:val="32"/>
          <w:lang w:val="en-US" w:eastAsia="zh-CN" w:bidi="ar"/>
        </w:rPr>
        <w:t>对其作出罚款人民币10.833万元的行政处罚（（灵）应急罚〔2021〕综10号）</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同年1月22日罚款缴纳。</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kern w:val="0"/>
          <w:sz w:val="32"/>
          <w:szCs w:val="32"/>
          <w:lang w:val="en-US" w:eastAsia="zh-CN" w:bidi="ar"/>
        </w:rPr>
        <w:t>8</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何</w:t>
      </w:r>
      <w:r>
        <w:rPr>
          <w:rFonts w:hint="eastAsia" w:ascii="Times New Roman" w:hAnsi="Times New Roman" w:eastAsia="仿宋_GB2312" w:cs="Times New Roman"/>
          <w:kern w:val="0"/>
          <w:sz w:val="32"/>
          <w:szCs w:val="32"/>
          <w:lang w:val="en-US" w:eastAsia="zh-CN" w:bidi="ar"/>
        </w:rPr>
        <w:t>某</w:t>
      </w:r>
      <w:r>
        <w:rPr>
          <w:rFonts w:hint="default" w:ascii="Times New Roman" w:hAnsi="Times New Roman" w:eastAsia="仿宋_GB2312" w:cs="Times New Roman"/>
          <w:kern w:val="0"/>
          <w:sz w:val="32"/>
          <w:szCs w:val="32"/>
          <w:lang w:val="en-US" w:eastAsia="zh-CN" w:bidi="ar"/>
        </w:rPr>
        <w:t>涛，长江工程监理咨询有限公司（湖北）灵璧县城区水环境治理工程PPP项目部总监理工程师。2021年1月11日，灵璧县</w:t>
      </w:r>
      <w:r>
        <w:rPr>
          <w:rFonts w:hint="eastAsia" w:ascii="Times New Roman" w:hAnsi="Times New Roman" w:eastAsia="仿宋_GB2312" w:cs="Times New Roman"/>
          <w:kern w:val="0"/>
          <w:sz w:val="32"/>
          <w:szCs w:val="32"/>
          <w:lang w:val="en-US" w:eastAsia="zh-CN" w:bidi="ar"/>
        </w:rPr>
        <w:t>应急管理局</w:t>
      </w:r>
      <w:r>
        <w:rPr>
          <w:rFonts w:hint="default" w:ascii="Times New Roman" w:hAnsi="Times New Roman" w:eastAsia="仿宋_GB2312" w:cs="Times New Roman"/>
          <w:kern w:val="0"/>
          <w:sz w:val="32"/>
          <w:szCs w:val="32"/>
          <w:lang w:val="en-US" w:eastAsia="zh-CN" w:bidi="ar"/>
        </w:rPr>
        <w:t>对其作出罚款人民币0.6万元的</w:t>
      </w:r>
      <w:r>
        <w:rPr>
          <w:rFonts w:hint="default" w:ascii="Times New Roman" w:hAnsi="Times New Roman" w:eastAsia="仿宋_GB2312" w:cs="Times New Roman"/>
          <w:spacing w:val="-6"/>
          <w:kern w:val="0"/>
          <w:sz w:val="32"/>
          <w:szCs w:val="32"/>
          <w:lang w:val="en-US" w:eastAsia="zh-CN" w:bidi="ar"/>
        </w:rPr>
        <w:t>行政处罚（（灵）应急罚〔2021〕综5号）</w:t>
      </w:r>
      <w:r>
        <w:rPr>
          <w:rFonts w:hint="eastAsia" w:ascii="Times New Roman" w:hAnsi="Times New Roman" w:eastAsia="仿宋_GB2312" w:cs="Times New Roman"/>
          <w:spacing w:val="-6"/>
          <w:kern w:val="0"/>
          <w:sz w:val="32"/>
          <w:szCs w:val="32"/>
          <w:lang w:val="en-US" w:eastAsia="zh-CN" w:bidi="ar"/>
        </w:rPr>
        <w:t>，</w:t>
      </w:r>
      <w:r>
        <w:rPr>
          <w:rFonts w:hint="default" w:ascii="Times New Roman" w:hAnsi="Times New Roman" w:eastAsia="仿宋_GB2312" w:cs="Times New Roman"/>
          <w:spacing w:val="-6"/>
          <w:kern w:val="0"/>
          <w:sz w:val="32"/>
          <w:szCs w:val="32"/>
          <w:lang w:val="en-US" w:eastAsia="zh-CN" w:bidi="ar"/>
        </w:rPr>
        <w:t>同年1月19</w:t>
      </w:r>
      <w:r>
        <w:rPr>
          <w:rFonts w:hint="default" w:ascii="Times New Roman" w:hAnsi="Times New Roman" w:eastAsia="仿宋_GB2312" w:cs="Times New Roman"/>
          <w:kern w:val="0"/>
          <w:sz w:val="32"/>
          <w:szCs w:val="32"/>
          <w:lang w:val="en-US" w:eastAsia="zh-CN" w:bidi="ar"/>
        </w:rPr>
        <w:t>日罚款缴纳</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2023</w:t>
      </w:r>
      <w:r>
        <w:rPr>
          <w:rFonts w:hint="eastAsia" w:ascii="仿宋_GB2312" w:hAnsi="Times New Roman" w:eastAsia="仿宋_GB2312" w:cs="仿宋_GB2312"/>
          <w:color w:val="auto"/>
          <w:kern w:val="0"/>
          <w:sz w:val="32"/>
          <w:szCs w:val="32"/>
          <w:lang w:val="en-US" w:eastAsia="zh-CN" w:bidi="ar"/>
        </w:rPr>
        <w:t>年</w:t>
      </w:r>
      <w:r>
        <w:rPr>
          <w:rFonts w:hint="default" w:ascii="Times New Roman" w:hAnsi="Times New Roman" w:eastAsia="仿宋_GB2312" w:cs="Times New Roman"/>
          <w:color w:val="auto"/>
          <w:kern w:val="0"/>
          <w:sz w:val="32"/>
          <w:szCs w:val="32"/>
          <w:lang w:val="en-US" w:eastAsia="zh-CN" w:bidi="ar"/>
        </w:rPr>
        <w:t>2</w:t>
      </w:r>
      <w:r>
        <w:rPr>
          <w:rFonts w:hint="eastAsia" w:ascii="仿宋_GB2312" w:hAnsi="Times New Roman" w:eastAsia="仿宋_GB2312" w:cs="仿宋_GB2312"/>
          <w:color w:val="auto"/>
          <w:kern w:val="0"/>
          <w:sz w:val="32"/>
          <w:szCs w:val="32"/>
          <w:lang w:val="en-US" w:eastAsia="zh-CN" w:bidi="ar"/>
        </w:rPr>
        <w:t>月</w:t>
      </w:r>
      <w:r>
        <w:rPr>
          <w:rFonts w:hint="default" w:ascii="Times New Roman" w:hAnsi="Times New Roman" w:eastAsia="仿宋_GB2312" w:cs="Times New Roman"/>
          <w:color w:val="auto"/>
          <w:kern w:val="0"/>
          <w:sz w:val="32"/>
          <w:szCs w:val="32"/>
          <w:lang w:val="en-US" w:eastAsia="zh-CN" w:bidi="ar"/>
        </w:rPr>
        <w:t>16</w:t>
      </w:r>
      <w:r>
        <w:rPr>
          <w:rFonts w:hint="eastAsia" w:ascii="仿宋_GB2312" w:hAnsi="Times New Roman" w:eastAsia="仿宋_GB2312" w:cs="仿宋_GB2312"/>
          <w:color w:val="auto"/>
          <w:kern w:val="0"/>
          <w:sz w:val="32"/>
          <w:szCs w:val="32"/>
          <w:lang w:val="en-US" w:eastAsia="zh-CN" w:bidi="ar"/>
        </w:rPr>
        <w:t>日，灵璧县住房和城乡建设局向湖北省住房和城乡建设厅发函，建议依法吊销其监理工程师执业资格证书。</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9</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翟</w:t>
      </w:r>
      <w:r>
        <w:rPr>
          <w:rFonts w:hint="eastAsia" w:ascii="Times New Roman" w:hAnsi="Times New Roman" w:eastAsia="仿宋_GB2312" w:cs="Times New Roman"/>
          <w:kern w:val="0"/>
          <w:sz w:val="32"/>
          <w:szCs w:val="32"/>
          <w:lang w:val="en-US" w:eastAsia="zh-CN" w:bidi="ar"/>
        </w:rPr>
        <w:t>某</w:t>
      </w:r>
      <w:r>
        <w:rPr>
          <w:rFonts w:hint="default" w:ascii="Times New Roman" w:hAnsi="Times New Roman" w:eastAsia="仿宋_GB2312" w:cs="Times New Roman"/>
          <w:kern w:val="0"/>
          <w:sz w:val="32"/>
          <w:szCs w:val="32"/>
          <w:lang w:val="en-US" w:eastAsia="zh-CN" w:bidi="ar"/>
        </w:rPr>
        <w:t>海，湖北海鑫达建筑劳务有限公司法定代表人。2021年1月11日，灵璧县</w:t>
      </w:r>
      <w:r>
        <w:rPr>
          <w:rFonts w:hint="eastAsia" w:ascii="Times New Roman" w:hAnsi="Times New Roman" w:eastAsia="仿宋_GB2312" w:cs="Times New Roman"/>
          <w:kern w:val="0"/>
          <w:sz w:val="32"/>
          <w:szCs w:val="32"/>
          <w:lang w:val="en-US" w:eastAsia="zh-CN" w:bidi="ar"/>
        </w:rPr>
        <w:t>应急管理局</w:t>
      </w:r>
      <w:r>
        <w:rPr>
          <w:rFonts w:hint="default" w:ascii="Times New Roman" w:hAnsi="Times New Roman" w:eastAsia="仿宋_GB2312" w:cs="Times New Roman"/>
          <w:kern w:val="0"/>
          <w:sz w:val="32"/>
          <w:szCs w:val="32"/>
          <w:lang w:val="en-US" w:eastAsia="zh-CN" w:bidi="ar"/>
        </w:rPr>
        <w:t>对其作出罚款人民币1.232万元的行政处罚（（灵）应急罚〔2021〕综12号）</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同年1月28日罚款缴纳。</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楷体_GB2312" w:cs="Times New Roman"/>
          <w:kern w:val="2"/>
          <w:sz w:val="32"/>
          <w:szCs w:val="32"/>
          <w:lang w:val="en-US" w:eastAsia="zh-CN" w:bidi="ar"/>
        </w:rPr>
      </w:pPr>
      <w:r>
        <w:rPr>
          <w:rFonts w:hint="default" w:ascii="Times New Roman" w:hAnsi="Times New Roman" w:eastAsia="楷体_GB2312" w:cs="Times New Roman"/>
          <w:kern w:val="2"/>
          <w:sz w:val="32"/>
          <w:szCs w:val="32"/>
          <w:lang w:val="en-US" w:eastAsia="zh-CN" w:bidi="ar"/>
        </w:rPr>
        <w:t>（三）给予行政处罚企业处理落实情况（4家）</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right="0" w:firstLine="684"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pacing w:val="11"/>
          <w:kern w:val="0"/>
          <w:sz w:val="32"/>
          <w:szCs w:val="32"/>
          <w:lang w:val="en-US" w:eastAsia="zh-CN" w:bidi="ar"/>
        </w:rPr>
        <w:t>1</w:t>
      </w:r>
      <w:r>
        <w:rPr>
          <w:rFonts w:hint="eastAsia" w:ascii="Times New Roman" w:hAnsi="Times New Roman" w:eastAsia="仿宋_GB2312" w:cs="Times New Roman"/>
          <w:spacing w:val="11"/>
          <w:kern w:val="0"/>
          <w:sz w:val="32"/>
          <w:szCs w:val="32"/>
          <w:lang w:val="en-US" w:eastAsia="zh-CN" w:bidi="ar"/>
        </w:rPr>
        <w:t>.</w:t>
      </w:r>
      <w:r>
        <w:rPr>
          <w:rFonts w:hint="default" w:ascii="Times New Roman" w:hAnsi="Times New Roman" w:eastAsia="仿宋_GB2312" w:cs="Times New Roman"/>
          <w:spacing w:val="11"/>
          <w:kern w:val="0"/>
          <w:sz w:val="32"/>
          <w:szCs w:val="32"/>
          <w:lang w:val="en-US" w:eastAsia="zh-CN" w:bidi="ar"/>
        </w:rPr>
        <w:t>远达建设（灵璧）有限公司，2021年1月11日，灵</w:t>
      </w:r>
      <w:r>
        <w:rPr>
          <w:rFonts w:hint="default" w:ascii="Times New Roman" w:hAnsi="Times New Roman" w:eastAsia="仿宋_GB2312" w:cs="Times New Roman"/>
          <w:kern w:val="0"/>
          <w:sz w:val="32"/>
          <w:szCs w:val="32"/>
          <w:lang w:val="en-US" w:eastAsia="zh-CN" w:bidi="ar"/>
        </w:rPr>
        <w:t>璧县</w:t>
      </w:r>
      <w:r>
        <w:rPr>
          <w:rFonts w:hint="eastAsia" w:ascii="Times New Roman" w:hAnsi="Times New Roman" w:eastAsia="仿宋_GB2312" w:cs="Times New Roman"/>
          <w:kern w:val="0"/>
          <w:sz w:val="32"/>
          <w:szCs w:val="32"/>
          <w:lang w:val="en-US" w:eastAsia="zh-CN" w:bidi="ar"/>
        </w:rPr>
        <w:t>应急管理局</w:t>
      </w:r>
      <w:r>
        <w:rPr>
          <w:rFonts w:hint="default" w:ascii="Times New Roman" w:hAnsi="Times New Roman" w:eastAsia="仿宋_GB2312" w:cs="Times New Roman"/>
          <w:kern w:val="0"/>
          <w:sz w:val="32"/>
          <w:szCs w:val="32"/>
          <w:lang w:val="en-US" w:eastAsia="zh-CN" w:bidi="ar"/>
        </w:rPr>
        <w:t>对其作出罚款人民币51万元的行政处罚</w:t>
      </w:r>
      <w:r>
        <w:rPr>
          <w:rFonts w:hint="default" w:ascii="Times New Roman" w:hAnsi="Times New Roman" w:eastAsia="仿宋_GB2312" w:cs="Times New Roman"/>
          <w:spacing w:val="-6"/>
          <w:kern w:val="0"/>
          <w:sz w:val="32"/>
          <w:szCs w:val="32"/>
          <w:lang w:val="en-US" w:eastAsia="zh-CN" w:bidi="ar"/>
        </w:rPr>
        <w:t>（（灵）应急罚〔2021〕综6号）</w:t>
      </w:r>
      <w:r>
        <w:rPr>
          <w:rFonts w:hint="eastAsia" w:ascii="Times New Roman" w:hAnsi="Times New Roman" w:eastAsia="仿宋_GB2312" w:cs="Times New Roman"/>
          <w:spacing w:val="-6"/>
          <w:kern w:val="0"/>
          <w:sz w:val="32"/>
          <w:szCs w:val="32"/>
          <w:lang w:val="en-US" w:eastAsia="zh-CN" w:bidi="ar"/>
        </w:rPr>
        <w:t>，</w:t>
      </w:r>
      <w:r>
        <w:rPr>
          <w:rFonts w:hint="default" w:ascii="Times New Roman" w:hAnsi="Times New Roman" w:eastAsia="仿宋_GB2312" w:cs="Times New Roman"/>
          <w:spacing w:val="-6"/>
          <w:kern w:val="0"/>
          <w:sz w:val="32"/>
          <w:szCs w:val="32"/>
          <w:lang w:val="en-US" w:eastAsia="zh-CN" w:bidi="ar"/>
        </w:rPr>
        <w:t>同年1月23日罚款缴纳。</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湖北省杭道工程有限公司，2021年1月11日，灵璧县</w:t>
      </w:r>
      <w:r>
        <w:rPr>
          <w:rFonts w:hint="eastAsia" w:ascii="Times New Roman" w:hAnsi="Times New Roman" w:eastAsia="仿宋_GB2312" w:cs="Times New Roman"/>
          <w:kern w:val="0"/>
          <w:sz w:val="32"/>
          <w:szCs w:val="32"/>
          <w:lang w:val="en-US" w:eastAsia="zh-CN" w:bidi="ar"/>
        </w:rPr>
        <w:t>应急管理局</w:t>
      </w:r>
      <w:r>
        <w:rPr>
          <w:rFonts w:hint="default" w:ascii="Times New Roman" w:hAnsi="Times New Roman" w:eastAsia="仿宋_GB2312" w:cs="Times New Roman"/>
          <w:kern w:val="0"/>
          <w:sz w:val="32"/>
          <w:szCs w:val="32"/>
          <w:lang w:val="en-US" w:eastAsia="zh-CN" w:bidi="ar"/>
        </w:rPr>
        <w:t>对其作出罚款人民币55万元的行政处罚（（灵）应急罚〔2021〕综7号）</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1月19日罚款缴纳。同年2月10日</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灵璧县</w:t>
      </w:r>
      <w:r>
        <w:rPr>
          <w:rFonts w:hint="eastAsia" w:ascii="Times New Roman" w:hAnsi="Times New Roman" w:eastAsia="仿宋_GB2312" w:cs="Times New Roman"/>
          <w:kern w:val="0"/>
          <w:sz w:val="32"/>
          <w:szCs w:val="32"/>
          <w:lang w:val="en-US" w:eastAsia="zh-CN" w:bidi="ar"/>
        </w:rPr>
        <w:t>住房和城乡建设</w:t>
      </w:r>
      <w:r>
        <w:rPr>
          <w:rFonts w:hint="default" w:ascii="Times New Roman" w:hAnsi="Times New Roman" w:eastAsia="仿宋_GB2312" w:cs="Times New Roman"/>
          <w:kern w:val="0"/>
          <w:sz w:val="32"/>
          <w:szCs w:val="32"/>
          <w:lang w:val="en-US" w:eastAsia="zh-CN" w:bidi="ar"/>
        </w:rPr>
        <w:t>局对该企业的严重失信行为进行公示</w:t>
      </w:r>
      <w:r>
        <w:rPr>
          <w:rFonts w:hint="eastAsia" w:ascii="Times New Roman" w:hAnsi="Times New Roman" w:eastAsia="仿宋_GB2312" w:cs="Times New Roman"/>
          <w:kern w:val="0"/>
          <w:sz w:val="32"/>
          <w:szCs w:val="32"/>
          <w:lang w:val="en-US" w:eastAsia="zh-CN" w:bidi="ar"/>
        </w:rPr>
        <w:t>并扣除企业相应信用分</w:t>
      </w:r>
      <w:r>
        <w:rPr>
          <w:rFonts w:hint="default" w:ascii="Times New Roman" w:hAnsi="Times New Roman" w:eastAsia="仿宋_GB2312" w:cs="Times New Roman"/>
          <w:kern w:val="0"/>
          <w:sz w:val="32"/>
          <w:szCs w:val="32"/>
          <w:lang w:val="en-US" w:eastAsia="zh-CN" w:bidi="ar"/>
        </w:rPr>
        <w:t xml:space="preserve">，3年公示期内不得在灵璧县行政区域内参加招投标或承接新工程。 </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3</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长江工程监理咨询有限公司（湖北），2021年1月11日，灵璧县</w:t>
      </w:r>
      <w:r>
        <w:rPr>
          <w:rFonts w:hint="eastAsia" w:ascii="Times New Roman" w:hAnsi="Times New Roman" w:eastAsia="仿宋_GB2312" w:cs="Times New Roman"/>
          <w:kern w:val="0"/>
          <w:sz w:val="32"/>
          <w:szCs w:val="32"/>
          <w:lang w:val="en-US" w:eastAsia="zh-CN" w:bidi="ar"/>
        </w:rPr>
        <w:t>应急管理局</w:t>
      </w:r>
      <w:r>
        <w:rPr>
          <w:rFonts w:hint="default" w:ascii="Times New Roman" w:hAnsi="Times New Roman" w:eastAsia="仿宋_GB2312" w:cs="Times New Roman"/>
          <w:kern w:val="0"/>
          <w:sz w:val="32"/>
          <w:szCs w:val="32"/>
          <w:lang w:val="en-US" w:eastAsia="zh-CN" w:bidi="ar"/>
        </w:rPr>
        <w:t>对其作出罚款人民币51万元的行政处罚（（灵）应急罚〔2021〕综8号）</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1月22日罚款缴纳。同年2月10日</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灵璧县</w:t>
      </w:r>
      <w:r>
        <w:rPr>
          <w:rFonts w:hint="eastAsia" w:ascii="Times New Roman" w:hAnsi="Times New Roman" w:eastAsia="仿宋_GB2312" w:cs="Times New Roman"/>
          <w:kern w:val="0"/>
          <w:sz w:val="32"/>
          <w:szCs w:val="32"/>
          <w:lang w:val="en-US" w:eastAsia="zh-CN" w:bidi="ar"/>
        </w:rPr>
        <w:t>住房和城乡建设</w:t>
      </w:r>
      <w:r>
        <w:rPr>
          <w:rFonts w:hint="default" w:ascii="Times New Roman" w:hAnsi="Times New Roman" w:eastAsia="仿宋_GB2312" w:cs="Times New Roman"/>
          <w:kern w:val="0"/>
          <w:sz w:val="32"/>
          <w:szCs w:val="32"/>
          <w:lang w:val="en-US" w:eastAsia="zh-CN" w:bidi="ar"/>
        </w:rPr>
        <w:t>局对该企业的严重</w:t>
      </w:r>
      <w:r>
        <w:rPr>
          <w:rFonts w:hint="default" w:ascii="Times New Roman" w:hAnsi="Times New Roman" w:eastAsia="仿宋_GB2312" w:cs="Times New Roman"/>
          <w:spacing w:val="6"/>
          <w:kern w:val="0"/>
          <w:sz w:val="32"/>
          <w:szCs w:val="32"/>
          <w:lang w:val="en-US" w:eastAsia="zh-CN" w:bidi="ar"/>
        </w:rPr>
        <w:t>失信行为进行公示</w:t>
      </w:r>
      <w:r>
        <w:rPr>
          <w:rFonts w:hint="eastAsia" w:ascii="Times New Roman" w:hAnsi="Times New Roman" w:eastAsia="仿宋_GB2312" w:cs="Times New Roman"/>
          <w:spacing w:val="6"/>
          <w:kern w:val="0"/>
          <w:sz w:val="32"/>
          <w:szCs w:val="32"/>
          <w:lang w:val="en-US" w:eastAsia="zh-CN" w:bidi="ar"/>
        </w:rPr>
        <w:t>并扣除企业相应信用分</w:t>
      </w:r>
      <w:r>
        <w:rPr>
          <w:rFonts w:hint="default" w:ascii="Times New Roman" w:hAnsi="Times New Roman" w:eastAsia="仿宋_GB2312" w:cs="Times New Roman"/>
          <w:spacing w:val="6"/>
          <w:kern w:val="0"/>
          <w:sz w:val="32"/>
          <w:szCs w:val="32"/>
          <w:lang w:val="en-US" w:eastAsia="zh-CN" w:bidi="ar"/>
        </w:rPr>
        <w:t>，3年公示期内不</w:t>
      </w:r>
      <w:r>
        <w:rPr>
          <w:rFonts w:hint="default" w:ascii="Times New Roman" w:hAnsi="Times New Roman" w:eastAsia="仿宋_GB2312" w:cs="Times New Roman"/>
          <w:kern w:val="0"/>
          <w:sz w:val="32"/>
          <w:szCs w:val="32"/>
          <w:lang w:val="en-US" w:eastAsia="zh-CN" w:bidi="ar"/>
        </w:rPr>
        <w:t xml:space="preserve">得在灵璧县行政区域内参加招投标或承接新工程。 </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4</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湖北海鑫达建筑劳务有限公司，2021年1月11日，灵璧县</w:t>
      </w:r>
      <w:r>
        <w:rPr>
          <w:rFonts w:hint="eastAsia" w:ascii="Times New Roman" w:hAnsi="Times New Roman" w:eastAsia="仿宋_GB2312" w:cs="Times New Roman"/>
          <w:kern w:val="0"/>
          <w:sz w:val="32"/>
          <w:szCs w:val="32"/>
          <w:lang w:val="en-US" w:eastAsia="zh-CN" w:bidi="ar"/>
        </w:rPr>
        <w:t>应急管理局</w:t>
      </w:r>
      <w:r>
        <w:rPr>
          <w:rFonts w:hint="default" w:ascii="Times New Roman" w:hAnsi="Times New Roman" w:eastAsia="仿宋_GB2312" w:cs="Times New Roman"/>
          <w:kern w:val="0"/>
          <w:sz w:val="32"/>
          <w:szCs w:val="32"/>
          <w:lang w:val="en-US" w:eastAsia="zh-CN" w:bidi="ar"/>
        </w:rPr>
        <w:t>对其作出罚款人民币55万元的行政处罚</w:t>
      </w:r>
      <w:r>
        <w:rPr>
          <w:rFonts w:hint="default" w:ascii="Times New Roman" w:hAnsi="Times New Roman" w:eastAsia="仿宋_GB2312" w:cs="Times New Roman"/>
          <w:spacing w:val="6"/>
          <w:kern w:val="0"/>
          <w:sz w:val="32"/>
          <w:szCs w:val="32"/>
          <w:lang w:val="en-US" w:eastAsia="zh-CN" w:bidi="ar"/>
        </w:rPr>
        <w:t>（（灵）应急罚〔2021〕综9号）</w:t>
      </w:r>
      <w:r>
        <w:rPr>
          <w:rFonts w:hint="eastAsia" w:ascii="Times New Roman" w:hAnsi="Times New Roman" w:eastAsia="仿宋_GB2312" w:cs="Times New Roman"/>
          <w:spacing w:val="6"/>
          <w:kern w:val="0"/>
          <w:sz w:val="32"/>
          <w:szCs w:val="32"/>
          <w:lang w:val="en-US" w:eastAsia="zh-CN" w:bidi="ar"/>
        </w:rPr>
        <w:t>，</w:t>
      </w:r>
      <w:r>
        <w:rPr>
          <w:rFonts w:hint="default" w:ascii="Times New Roman" w:hAnsi="Times New Roman" w:eastAsia="仿宋_GB2312" w:cs="Times New Roman"/>
          <w:spacing w:val="6"/>
          <w:kern w:val="0"/>
          <w:sz w:val="32"/>
          <w:szCs w:val="32"/>
          <w:lang w:val="en-US" w:eastAsia="zh-CN" w:bidi="ar"/>
        </w:rPr>
        <w:t>2月8日罚款缴纳。同</w:t>
      </w:r>
      <w:r>
        <w:rPr>
          <w:rFonts w:hint="default" w:ascii="Times New Roman" w:hAnsi="Times New Roman" w:eastAsia="仿宋_GB2312" w:cs="Times New Roman"/>
          <w:kern w:val="0"/>
          <w:sz w:val="32"/>
          <w:szCs w:val="32"/>
          <w:lang w:val="en-US" w:eastAsia="zh-CN" w:bidi="ar"/>
        </w:rPr>
        <w:t>年2月10日</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灵璧县</w:t>
      </w:r>
      <w:r>
        <w:rPr>
          <w:rFonts w:hint="eastAsia" w:ascii="Times New Roman" w:hAnsi="Times New Roman" w:eastAsia="仿宋_GB2312" w:cs="Times New Roman"/>
          <w:kern w:val="0"/>
          <w:sz w:val="32"/>
          <w:szCs w:val="32"/>
          <w:lang w:val="en-US" w:eastAsia="zh-CN" w:bidi="ar"/>
        </w:rPr>
        <w:t>住房和城乡建设</w:t>
      </w:r>
      <w:r>
        <w:rPr>
          <w:rFonts w:hint="default" w:ascii="Times New Roman" w:hAnsi="Times New Roman" w:eastAsia="仿宋_GB2312" w:cs="Times New Roman"/>
          <w:kern w:val="0"/>
          <w:sz w:val="32"/>
          <w:szCs w:val="32"/>
          <w:lang w:val="en-US" w:eastAsia="zh-CN" w:bidi="ar"/>
        </w:rPr>
        <w:t>局对该企业的严重</w:t>
      </w:r>
      <w:r>
        <w:rPr>
          <w:rFonts w:hint="default" w:ascii="Times New Roman" w:hAnsi="Times New Roman" w:eastAsia="仿宋_GB2312" w:cs="Times New Roman"/>
          <w:spacing w:val="6"/>
          <w:kern w:val="0"/>
          <w:sz w:val="32"/>
          <w:szCs w:val="32"/>
          <w:lang w:val="en-US" w:eastAsia="zh-CN" w:bidi="ar"/>
        </w:rPr>
        <w:t>失信行为进行公示</w:t>
      </w:r>
      <w:r>
        <w:rPr>
          <w:rFonts w:hint="eastAsia" w:ascii="Times New Roman" w:hAnsi="Times New Roman" w:eastAsia="仿宋_GB2312" w:cs="Times New Roman"/>
          <w:spacing w:val="6"/>
          <w:kern w:val="0"/>
          <w:sz w:val="32"/>
          <w:szCs w:val="32"/>
          <w:lang w:val="en-US" w:eastAsia="zh-CN" w:bidi="ar"/>
        </w:rPr>
        <w:t>并扣除企业相应信用分</w:t>
      </w:r>
      <w:r>
        <w:rPr>
          <w:rFonts w:hint="default" w:ascii="Times New Roman" w:hAnsi="Times New Roman" w:eastAsia="仿宋_GB2312" w:cs="Times New Roman"/>
          <w:spacing w:val="6"/>
          <w:kern w:val="0"/>
          <w:sz w:val="32"/>
          <w:szCs w:val="32"/>
          <w:lang w:val="en-US" w:eastAsia="zh-CN" w:bidi="ar"/>
        </w:rPr>
        <w:t>，3年公示期内不</w:t>
      </w:r>
      <w:r>
        <w:rPr>
          <w:rFonts w:hint="default" w:ascii="Times New Roman" w:hAnsi="Times New Roman" w:eastAsia="仿宋_GB2312" w:cs="Times New Roman"/>
          <w:kern w:val="0"/>
          <w:sz w:val="32"/>
          <w:szCs w:val="32"/>
          <w:lang w:val="en-US" w:eastAsia="zh-CN" w:bidi="ar"/>
        </w:rPr>
        <w:t xml:space="preserve">得在灵璧县行政区域内参加招投标或承接新工程。 </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楷体_GB2312" w:cs="Times New Roman"/>
          <w:kern w:val="2"/>
          <w:sz w:val="32"/>
          <w:szCs w:val="32"/>
          <w:lang w:val="en-US" w:eastAsia="zh-CN" w:bidi="ar"/>
        </w:rPr>
      </w:pPr>
      <w:r>
        <w:rPr>
          <w:rFonts w:hint="default" w:ascii="Times New Roman" w:hAnsi="Times New Roman" w:eastAsia="楷体_GB2312" w:cs="Times New Roman"/>
          <w:kern w:val="2"/>
          <w:sz w:val="32"/>
          <w:szCs w:val="32"/>
          <w:lang w:val="en-US" w:eastAsia="zh-CN" w:bidi="ar"/>
        </w:rPr>
        <w:t>（三）给予党纪政务处分人员处理落实情况（4人）</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1</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庄</w:t>
      </w:r>
      <w:r>
        <w:rPr>
          <w:rFonts w:hint="eastAsia" w:ascii="Times New Roman" w:hAnsi="Times New Roman" w:eastAsia="仿宋_GB2312" w:cs="Times New Roman"/>
          <w:kern w:val="0"/>
          <w:sz w:val="32"/>
          <w:szCs w:val="32"/>
          <w:lang w:val="en-US" w:eastAsia="zh-CN" w:bidi="ar"/>
        </w:rPr>
        <w:t>某</w:t>
      </w:r>
      <w:r>
        <w:rPr>
          <w:rFonts w:hint="default" w:ascii="Times New Roman" w:hAnsi="Times New Roman" w:eastAsia="仿宋_GB2312" w:cs="Times New Roman"/>
          <w:kern w:val="0"/>
          <w:sz w:val="32"/>
          <w:szCs w:val="32"/>
          <w:lang w:val="en-US" w:eastAsia="zh-CN" w:bidi="ar"/>
        </w:rPr>
        <w:t>东，时任灵璧县住房和城乡建设局局长。2020年12月30日，灵璧县监察委员会给予其警告处分（灵监〔2020〕45号）。</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16"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pacing w:val="-6"/>
          <w:kern w:val="0"/>
          <w:sz w:val="32"/>
          <w:szCs w:val="32"/>
          <w:lang w:val="en-US" w:eastAsia="zh-CN" w:bidi="ar"/>
        </w:rPr>
        <w:t>2</w:t>
      </w:r>
      <w:r>
        <w:rPr>
          <w:rFonts w:hint="eastAsia" w:ascii="Times New Roman" w:hAnsi="Times New Roman" w:eastAsia="仿宋_GB2312" w:cs="Times New Roman"/>
          <w:spacing w:val="-6"/>
          <w:kern w:val="0"/>
          <w:sz w:val="32"/>
          <w:szCs w:val="32"/>
          <w:lang w:val="en-US" w:eastAsia="zh-CN" w:bidi="ar"/>
        </w:rPr>
        <w:t>.</w:t>
      </w:r>
      <w:r>
        <w:rPr>
          <w:rFonts w:hint="default" w:ascii="Times New Roman" w:hAnsi="Times New Roman" w:eastAsia="仿宋_GB2312" w:cs="Times New Roman"/>
          <w:spacing w:val="-6"/>
          <w:kern w:val="0"/>
          <w:sz w:val="32"/>
          <w:szCs w:val="32"/>
          <w:lang w:val="en-US" w:eastAsia="zh-CN" w:bidi="ar"/>
        </w:rPr>
        <w:t>尹</w:t>
      </w:r>
      <w:r>
        <w:rPr>
          <w:rFonts w:hint="eastAsia" w:ascii="Times New Roman" w:hAnsi="Times New Roman" w:eastAsia="仿宋_GB2312" w:cs="Times New Roman"/>
          <w:spacing w:val="-6"/>
          <w:kern w:val="0"/>
          <w:sz w:val="32"/>
          <w:szCs w:val="32"/>
          <w:lang w:val="en-US" w:eastAsia="zh-CN" w:bidi="ar"/>
        </w:rPr>
        <w:t>某</w:t>
      </w:r>
      <w:r>
        <w:rPr>
          <w:rFonts w:hint="default" w:ascii="Times New Roman" w:hAnsi="Times New Roman" w:eastAsia="仿宋_GB2312" w:cs="Times New Roman"/>
          <w:spacing w:val="-6"/>
          <w:kern w:val="0"/>
          <w:sz w:val="32"/>
          <w:szCs w:val="32"/>
          <w:lang w:val="en-US" w:eastAsia="zh-CN" w:bidi="ar"/>
        </w:rPr>
        <w:t>双，时任灵璧县住房和城乡建设局工程安全与建</w:t>
      </w:r>
      <w:r>
        <w:rPr>
          <w:rFonts w:hint="default" w:ascii="Times New Roman" w:hAnsi="Times New Roman" w:eastAsia="仿宋_GB2312" w:cs="Times New Roman"/>
          <w:kern w:val="0"/>
          <w:sz w:val="32"/>
          <w:szCs w:val="32"/>
          <w:lang w:val="en-US" w:eastAsia="zh-CN" w:bidi="ar"/>
        </w:rPr>
        <w:t>设管理股股长。2020年12月30日，灵璧县监察委员会给予其记过处分（灵监〔2020〕46号）。</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3</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尤</w:t>
      </w:r>
      <w:r>
        <w:rPr>
          <w:rFonts w:hint="eastAsia" w:ascii="Times New Roman" w:hAnsi="Times New Roman" w:eastAsia="仿宋_GB2312" w:cs="Times New Roman"/>
          <w:kern w:val="0"/>
          <w:sz w:val="32"/>
          <w:szCs w:val="32"/>
          <w:lang w:val="en-US" w:eastAsia="zh-CN" w:bidi="ar"/>
        </w:rPr>
        <w:t>某</w:t>
      </w:r>
      <w:r>
        <w:rPr>
          <w:rFonts w:hint="default" w:ascii="Times New Roman" w:hAnsi="Times New Roman" w:eastAsia="仿宋_GB2312" w:cs="Times New Roman"/>
          <w:kern w:val="0"/>
          <w:sz w:val="32"/>
          <w:szCs w:val="32"/>
          <w:lang w:val="en-US" w:eastAsia="zh-CN" w:bidi="ar"/>
        </w:rPr>
        <w:t>存，时任灵璧县城市管理执法局局长。2020年12月30日，灵璧县监察委员会给予其警告处分（灵监〔2020〕44号）。</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4</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武</w:t>
      </w:r>
      <w:r>
        <w:rPr>
          <w:rFonts w:hint="eastAsia" w:ascii="Times New Roman" w:hAnsi="Times New Roman" w:eastAsia="仿宋_GB2312" w:cs="Times New Roman"/>
          <w:kern w:val="0"/>
          <w:sz w:val="32"/>
          <w:szCs w:val="32"/>
          <w:lang w:val="en-US" w:eastAsia="zh-CN" w:bidi="ar"/>
        </w:rPr>
        <w:t>某</w:t>
      </w:r>
      <w:r>
        <w:rPr>
          <w:rFonts w:hint="default" w:ascii="Times New Roman" w:hAnsi="Times New Roman" w:eastAsia="仿宋_GB2312" w:cs="Times New Roman"/>
          <w:kern w:val="0"/>
          <w:sz w:val="32"/>
          <w:szCs w:val="32"/>
          <w:lang w:val="en-US" w:eastAsia="zh-CN" w:bidi="ar"/>
        </w:rPr>
        <w:t>峰，时任灵璧县人民政府常务副县长。2020年12月21日，宿州市纪委按程序对其进行</w:t>
      </w:r>
      <w:r>
        <w:rPr>
          <w:rFonts w:hint="eastAsia" w:ascii="Times New Roman" w:hAnsi="Times New Roman" w:eastAsia="仿宋_GB2312" w:cs="Times New Roman"/>
          <w:kern w:val="0"/>
          <w:sz w:val="32"/>
          <w:szCs w:val="32"/>
          <w:lang w:val="en-US" w:eastAsia="zh-CN" w:bidi="ar"/>
        </w:rPr>
        <w:t>诫勉</w:t>
      </w:r>
      <w:r>
        <w:rPr>
          <w:rFonts w:hint="default" w:ascii="Times New Roman" w:hAnsi="Times New Roman" w:eastAsia="仿宋_GB2312" w:cs="Times New Roman"/>
          <w:kern w:val="0"/>
          <w:sz w:val="32"/>
          <w:szCs w:val="32"/>
          <w:lang w:val="en-US" w:eastAsia="zh-CN" w:bidi="ar"/>
        </w:rPr>
        <w:t>谈话（宿纪〔2020〕79号）。</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楷体_GB2312" w:cs="Times New Roman"/>
          <w:kern w:val="2"/>
          <w:sz w:val="32"/>
          <w:szCs w:val="32"/>
          <w:lang w:val="en-US" w:eastAsia="zh-CN" w:bidi="ar"/>
        </w:rPr>
      </w:pPr>
      <w:r>
        <w:rPr>
          <w:rFonts w:hint="default" w:ascii="Times New Roman" w:hAnsi="Times New Roman" w:eastAsia="楷体_GB2312" w:cs="Times New Roman"/>
          <w:kern w:val="2"/>
          <w:sz w:val="32"/>
          <w:szCs w:val="32"/>
          <w:lang w:val="en-US" w:eastAsia="zh-CN" w:bidi="ar"/>
        </w:rPr>
        <w:t>（四）给予问责处理单位处理落实情况（3家）</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1</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2020年12月28日，灵璧县城市管理局向灵璧县人民政府作出深刻书面检查。</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2020年12月28日，灵璧县住房和城乡建设局向灵璧县人民政府作出深刻书面检查。</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3</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2020年12月24日，灵壁县人民政府向宿州市人民政府作出深刻书面检查。</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三、事故防范和整改措施落实情况</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《批复意见》印发后，宿州市人民政府及其有关部门、灵璧县人民政府及有关部门按照事故防范整改措施要求，落实事故防范和整改工作。</w:t>
      </w:r>
    </w:p>
    <w:p>
      <w:pPr>
        <w:keepNext w:val="0"/>
        <w:keepLines w:val="0"/>
        <w:pageBreakBefore w:val="0"/>
        <w:widowControl w:val="0"/>
        <w:numPr>
          <w:ilvl w:val="0"/>
          <w:numId w:val="1"/>
        </w:numPr>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楷体_GB2312" w:cs="Times New Roman"/>
          <w:kern w:val="2"/>
          <w:sz w:val="32"/>
          <w:szCs w:val="32"/>
          <w:lang w:val="en-US" w:eastAsia="zh-CN" w:bidi="ar"/>
        </w:rPr>
      </w:pPr>
      <w:r>
        <w:rPr>
          <w:rFonts w:hint="default" w:ascii="Times New Roman" w:hAnsi="Times New Roman" w:eastAsia="楷体_GB2312" w:cs="Times New Roman"/>
          <w:kern w:val="2"/>
          <w:sz w:val="32"/>
          <w:szCs w:val="32"/>
          <w:lang w:val="en-US" w:eastAsia="zh-CN" w:bidi="ar"/>
        </w:rPr>
        <w:t>提高政治站位，强化安全责任落实。</w:t>
      </w:r>
    </w:p>
    <w:p>
      <w:pPr>
        <w:keepNext w:val="0"/>
        <w:keepLines w:val="0"/>
        <w:pageBreakBefore w:val="0"/>
        <w:widowControl w:val="0"/>
        <w:numPr>
          <w:ilvl w:val="0"/>
          <w:numId w:val="0"/>
        </w:numPr>
        <w:suppressLineNumbers w:val="0"/>
        <w:kinsoku/>
        <w:wordWrap/>
        <w:topLinePunct w:val="0"/>
        <w:bidi w:val="0"/>
        <w:adjustRightInd/>
        <w:snapToGrid/>
        <w:spacing w:before="0" w:beforeAutospacing="0" w:after="0" w:afterAutospacing="0" w:line="580" w:lineRule="exact"/>
        <w:ind w:right="0" w:rightChars="0" w:firstLine="642" w:firstLineChars="200"/>
        <w:jc w:val="both"/>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b/>
          <w:kern w:val="0"/>
          <w:sz w:val="32"/>
          <w:szCs w:val="32"/>
          <w:lang w:val="en-US" w:eastAsia="zh-CN" w:bidi="ar"/>
        </w:rPr>
        <w:t>宿州市人民政府</w:t>
      </w:r>
      <w:r>
        <w:rPr>
          <w:rFonts w:hint="default" w:ascii="Times New Roman" w:hAnsi="Times New Roman" w:eastAsia="仿宋_GB2312" w:cs="Times New Roman"/>
          <w:kern w:val="0"/>
          <w:sz w:val="32"/>
          <w:szCs w:val="32"/>
          <w:lang w:val="en-US" w:eastAsia="zh-CN" w:bidi="ar"/>
        </w:rPr>
        <w:t>汲取事故教训，建立健全“党政同责、一岗双责、齐抓共管、失职追责”的安全责任体系。事故发生后，宿州市人民政府先后对事故多发的5家单位下达事故警示通报，向3位县级党委主要负责同志下达安全生产工作提醒函，对较大事故多发的砀山县人民政府和市交警支队开展安全生产约谈，进一步压实属地管理责任、部门监管责任和企业主体责任。定期召开市政府常务会、市安委会会议，听取安全生产工作汇报，安排部署安全生产工作。2020年6月，</w:t>
      </w:r>
      <w:r>
        <w:rPr>
          <w:rFonts w:hint="default" w:ascii="Times New Roman" w:hAnsi="Times New Roman" w:eastAsia="仿宋_GB2312" w:cs="Times New Roman"/>
          <w:b/>
          <w:kern w:val="0"/>
          <w:sz w:val="32"/>
          <w:szCs w:val="32"/>
          <w:lang w:val="en-US" w:eastAsia="zh-CN" w:bidi="ar"/>
        </w:rPr>
        <w:t>灵璧县人民政府</w:t>
      </w:r>
      <w:r>
        <w:rPr>
          <w:rFonts w:hint="default" w:ascii="Times New Roman" w:hAnsi="Times New Roman" w:eastAsia="仿宋_GB2312" w:cs="Times New Roman"/>
          <w:kern w:val="0"/>
          <w:sz w:val="32"/>
          <w:szCs w:val="32"/>
          <w:lang w:val="en-US" w:eastAsia="zh-CN" w:bidi="ar"/>
        </w:rPr>
        <w:t>出台《灵璧县安全生产“一票否决”实施办法》，明确</w:t>
      </w:r>
      <w:r>
        <w:rPr>
          <w:rFonts w:hint="default" w:ascii="Times New Roman" w:hAnsi="Times New Roman" w:eastAsia="仿宋_GB2312" w:cs="Times New Roman"/>
          <w:color w:val="000000"/>
          <w:kern w:val="0"/>
          <w:sz w:val="32"/>
          <w:szCs w:val="32"/>
          <w:lang w:val="en-US" w:eastAsia="zh-CN" w:bidi="ar"/>
        </w:rPr>
        <w:t>各乡镇（开发区）党（工）委、政府（管委</w:t>
      </w:r>
      <w:r>
        <w:rPr>
          <w:rFonts w:hint="eastAsia" w:ascii="Times New Roman" w:hAnsi="Times New Roman" w:eastAsia="仿宋_GB2312" w:cs="Times New Roman"/>
          <w:color w:val="000000"/>
          <w:kern w:val="0"/>
          <w:sz w:val="32"/>
          <w:szCs w:val="32"/>
          <w:lang w:val="en-US" w:eastAsia="zh-CN" w:bidi="ar"/>
        </w:rPr>
        <w:t>会</w:t>
      </w:r>
      <w:r>
        <w:rPr>
          <w:rFonts w:hint="default" w:ascii="Times New Roman" w:hAnsi="Times New Roman" w:eastAsia="仿宋_GB2312" w:cs="Times New Roman"/>
          <w:color w:val="000000"/>
          <w:kern w:val="0"/>
          <w:sz w:val="32"/>
          <w:szCs w:val="32"/>
          <w:lang w:val="en-US" w:eastAsia="zh-CN" w:bidi="ar"/>
        </w:rPr>
        <w:t>）、各有关部门、各</w:t>
      </w:r>
      <w:r>
        <w:rPr>
          <w:rFonts w:hint="default" w:ascii="Times New Roman" w:hAnsi="Times New Roman" w:eastAsia="仿宋_GB2312" w:cs="Times New Roman"/>
          <w:color w:val="000000"/>
          <w:kern w:val="2"/>
          <w:sz w:val="32"/>
          <w:szCs w:val="32"/>
          <w:lang w:val="en-US" w:eastAsia="zh-CN" w:bidi="ar"/>
        </w:rPr>
        <w:t>生产经营企业</w:t>
      </w:r>
      <w:r>
        <w:rPr>
          <w:rFonts w:hint="default" w:ascii="Times New Roman" w:hAnsi="Times New Roman" w:eastAsia="仿宋_GB2312" w:cs="Times New Roman"/>
          <w:color w:val="000000"/>
          <w:kern w:val="0"/>
          <w:sz w:val="32"/>
          <w:szCs w:val="32"/>
          <w:lang w:val="en-US" w:eastAsia="zh-CN" w:bidi="ar"/>
        </w:rPr>
        <w:t>及其负责人</w:t>
      </w:r>
      <w:r>
        <w:rPr>
          <w:rFonts w:hint="default" w:ascii="Times New Roman" w:hAnsi="Times New Roman" w:eastAsia="仿宋_GB2312" w:cs="Times New Roman"/>
          <w:kern w:val="0"/>
          <w:sz w:val="32"/>
          <w:szCs w:val="32"/>
          <w:lang w:val="en-US" w:eastAsia="zh-CN" w:bidi="ar"/>
        </w:rPr>
        <w:t>安全生产“一票否决”的具体情形，进一步促进相关人员增强安全生产责任意识，认真履行安全生产工作职责，提高安全生产工作水平。2021年6月，</w:t>
      </w:r>
      <w:r>
        <w:rPr>
          <w:rFonts w:hint="default" w:ascii="Times New Roman" w:hAnsi="Times New Roman" w:eastAsia="仿宋_GB2312" w:cs="Times New Roman"/>
          <w:b/>
          <w:kern w:val="0"/>
          <w:sz w:val="32"/>
          <w:szCs w:val="32"/>
          <w:lang w:val="en-US" w:eastAsia="zh-CN" w:bidi="ar"/>
        </w:rPr>
        <w:t>灵璧县安委会办公室</w:t>
      </w:r>
      <w:r>
        <w:rPr>
          <w:rFonts w:hint="default" w:ascii="Times New Roman" w:hAnsi="Times New Roman" w:eastAsia="仿宋_GB2312" w:cs="Times New Roman"/>
          <w:kern w:val="0"/>
          <w:sz w:val="32"/>
          <w:szCs w:val="32"/>
          <w:lang w:val="en-US" w:eastAsia="zh-CN" w:bidi="ar"/>
        </w:rPr>
        <w:t>印发《关于强化有限空间作业安全管理工作的通知》（灵安办〔2021〕15号），要求</w:t>
      </w:r>
      <w:r>
        <w:rPr>
          <w:rFonts w:hint="default" w:ascii="Times New Roman" w:hAnsi="Times New Roman" w:eastAsia="仿宋_GB2312" w:cs="Times New Roman"/>
          <w:color w:val="000000"/>
          <w:kern w:val="2"/>
          <w:sz w:val="32"/>
          <w:szCs w:val="32"/>
          <w:lang w:val="en-US" w:eastAsia="zh-CN" w:bidi="ar"/>
        </w:rPr>
        <w:t>各乡镇、开发区、县直相关单位要</w:t>
      </w:r>
      <w:r>
        <w:rPr>
          <w:rFonts w:hint="default" w:ascii="Times New Roman" w:hAnsi="Times New Roman" w:eastAsia="仿宋_GB2312" w:cs="Times New Roman"/>
          <w:kern w:val="0"/>
          <w:sz w:val="32"/>
          <w:szCs w:val="32"/>
          <w:lang w:val="en-US" w:eastAsia="zh-CN" w:bidi="ar"/>
        </w:rPr>
        <w:t>严格执行有限空间作业规定、切实夯实企业主体责任、提高从业人员安全防范能力、强化有限空间作业安全监管。</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楷体_GB2312" w:cs="Times New Roman"/>
          <w:kern w:val="2"/>
          <w:sz w:val="32"/>
          <w:szCs w:val="32"/>
        </w:rPr>
      </w:pPr>
      <w:r>
        <w:rPr>
          <w:rFonts w:hint="default" w:ascii="Times New Roman" w:hAnsi="Times New Roman" w:eastAsia="楷体_GB2312" w:cs="Times New Roman"/>
          <w:kern w:val="2"/>
          <w:sz w:val="32"/>
          <w:szCs w:val="32"/>
          <w:lang w:val="en-US" w:eastAsia="zh-CN" w:bidi="ar"/>
        </w:rPr>
        <w:t>（二）深刻吸取教训，深入开展有限空间作业专项整治行动。</w:t>
      </w:r>
    </w:p>
    <w:p>
      <w:pPr>
        <w:pStyle w:val="4"/>
        <w:keepNext w:val="0"/>
        <w:keepLines w:val="0"/>
        <w:pageBreakBefore w:val="0"/>
        <w:widowControl/>
        <w:kinsoku/>
        <w:wordWrap/>
        <w:topLinePunct w:val="0"/>
        <w:bidi w:val="0"/>
        <w:adjustRightInd/>
        <w:snapToGrid/>
        <w:spacing w:line="580" w:lineRule="exact"/>
        <w:ind w:left="0" w:firstLine="64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事故发生后，</w:t>
      </w:r>
      <w:r>
        <w:rPr>
          <w:rFonts w:hint="default" w:ascii="Times New Roman" w:hAnsi="Times New Roman" w:eastAsia="仿宋_GB2312" w:cs="Times New Roman"/>
          <w:b/>
          <w:kern w:val="0"/>
          <w:sz w:val="32"/>
          <w:szCs w:val="32"/>
        </w:rPr>
        <w:t>宿州市安委会</w:t>
      </w:r>
      <w:r>
        <w:rPr>
          <w:rFonts w:hint="default" w:ascii="Times New Roman" w:hAnsi="Times New Roman" w:eastAsia="仿宋_GB2312" w:cs="Times New Roman"/>
          <w:kern w:val="0"/>
          <w:sz w:val="32"/>
          <w:szCs w:val="32"/>
          <w:lang w:eastAsia="zh-CN"/>
        </w:rPr>
        <w:t>对</w:t>
      </w:r>
      <w:r>
        <w:rPr>
          <w:rFonts w:hint="default" w:ascii="Times New Roman" w:hAnsi="Times New Roman" w:eastAsia="仿宋_GB2312" w:cs="Times New Roman"/>
          <w:kern w:val="0"/>
          <w:sz w:val="32"/>
          <w:szCs w:val="32"/>
        </w:rPr>
        <w:t>有限空间作业实行清单制管理，2次举办针对重点监管部门和企业的培训班，4次印发文件部署开展有限空间隐患排查专项整治。2021年6月，</w:t>
      </w:r>
      <w:r>
        <w:rPr>
          <w:rFonts w:hint="default" w:ascii="Times New Roman" w:hAnsi="Times New Roman" w:eastAsia="仿宋_GB2312" w:cs="Times New Roman"/>
          <w:b/>
          <w:bCs/>
          <w:kern w:val="0"/>
          <w:sz w:val="32"/>
          <w:szCs w:val="32"/>
        </w:rPr>
        <w:t>宿州市</w:t>
      </w:r>
      <w:r>
        <w:rPr>
          <w:rFonts w:hint="eastAsia" w:ascii="Times New Roman" w:hAnsi="Times New Roman" w:eastAsia="仿宋_GB2312" w:cs="Times New Roman"/>
          <w:b/>
          <w:bCs/>
          <w:kern w:val="0"/>
          <w:sz w:val="32"/>
          <w:szCs w:val="32"/>
          <w:lang w:eastAsia="zh-CN"/>
        </w:rPr>
        <w:t>安委会办公室</w:t>
      </w:r>
      <w:r>
        <w:rPr>
          <w:rFonts w:hint="default" w:ascii="Times New Roman" w:hAnsi="Times New Roman" w:eastAsia="仿宋_GB2312" w:cs="Times New Roman"/>
          <w:kern w:val="0"/>
          <w:sz w:val="32"/>
          <w:szCs w:val="32"/>
        </w:rPr>
        <w:t>组织开展“庆七一、迎国庆”有限空间作业安全“百日行动”，对有限空间工作进行再安排再部署，成立7个督查组，分别由各市直部门负责人带队，对5个县区、4个园区、7家市直单位进行两轮有限空间整治专项督查，对发现的问题及时通报督促整改。2022年5月，</w:t>
      </w:r>
      <w:r>
        <w:rPr>
          <w:rFonts w:hint="default" w:ascii="Times New Roman" w:hAnsi="Times New Roman" w:eastAsia="仿宋_GB2312" w:cs="Times New Roman"/>
          <w:b/>
          <w:kern w:val="0"/>
          <w:sz w:val="32"/>
          <w:szCs w:val="32"/>
        </w:rPr>
        <w:t>宿州市应急</w:t>
      </w:r>
      <w:r>
        <w:rPr>
          <w:rFonts w:hint="default" w:ascii="Times New Roman" w:hAnsi="Times New Roman" w:eastAsia="仿宋_GB2312" w:cs="Times New Roman"/>
          <w:b/>
          <w:kern w:val="0"/>
          <w:sz w:val="32"/>
          <w:szCs w:val="32"/>
          <w:lang w:eastAsia="zh-CN"/>
        </w:rPr>
        <w:t>管理</w:t>
      </w:r>
      <w:r>
        <w:rPr>
          <w:rFonts w:hint="default" w:ascii="Times New Roman" w:hAnsi="Times New Roman" w:eastAsia="仿宋_GB2312" w:cs="Times New Roman"/>
          <w:b/>
          <w:kern w:val="0"/>
          <w:sz w:val="32"/>
          <w:szCs w:val="32"/>
        </w:rPr>
        <w:t>局</w:t>
      </w:r>
      <w:r>
        <w:rPr>
          <w:rFonts w:hint="default" w:ascii="Times New Roman" w:hAnsi="Times New Roman" w:eastAsia="仿宋_GB2312" w:cs="Times New Roman"/>
          <w:kern w:val="0"/>
          <w:sz w:val="32"/>
          <w:szCs w:val="32"/>
        </w:rPr>
        <w:t>印发《宿州市工贸企业有限空间作业专家指导服务工作实施方案》</w:t>
      </w:r>
      <w:r>
        <w:rPr>
          <w:rFonts w:hint="eastAsia" w:ascii="Times New Roman" w:hAnsi="Times New Roman" w:eastAsia="仿宋_GB2312" w:cs="Times New Roman"/>
          <w:kern w:val="0"/>
          <w:sz w:val="32"/>
          <w:szCs w:val="32"/>
          <w:lang w:eastAsia="zh-CN"/>
        </w:rPr>
        <w:t>（应急监二</w:t>
      </w:r>
      <w:r>
        <w:rPr>
          <w:rFonts w:hint="default" w:ascii="Times New Roman" w:hAnsi="Times New Roman" w:eastAsia="仿宋_GB2312" w:cs="Times New Roman"/>
          <w:kern w:val="0"/>
          <w:sz w:val="32"/>
          <w:szCs w:val="32"/>
          <w:lang w:val="en-US" w:eastAsia="zh-CN" w:bidi="ar"/>
        </w:rPr>
        <w:t>〔202</w:t>
      </w:r>
      <w:r>
        <w:rPr>
          <w:rFonts w:hint="eastAsia" w:ascii="Times New Roman" w:hAnsi="Times New Roman" w:eastAsia="仿宋_GB2312" w:cs="Times New Roman"/>
          <w:kern w:val="0"/>
          <w:sz w:val="32"/>
          <w:szCs w:val="32"/>
          <w:lang w:val="en-US" w:eastAsia="zh-CN" w:bidi="ar"/>
        </w:rPr>
        <w:t>2</w:t>
      </w:r>
      <w:r>
        <w:rPr>
          <w:rFonts w:hint="default" w:ascii="Times New Roman" w:hAnsi="Times New Roman" w:eastAsia="仿宋_GB2312" w:cs="Times New Roman"/>
          <w:kern w:val="0"/>
          <w:sz w:val="32"/>
          <w:szCs w:val="32"/>
          <w:lang w:val="en-US" w:eastAsia="zh-CN" w:bidi="ar"/>
        </w:rPr>
        <w:t>〕</w:t>
      </w:r>
      <w:r>
        <w:rPr>
          <w:rFonts w:hint="eastAsia" w:ascii="Times New Roman" w:hAnsi="Times New Roman" w:eastAsia="仿宋_GB2312" w:cs="Times New Roman"/>
          <w:kern w:val="0"/>
          <w:sz w:val="32"/>
          <w:szCs w:val="32"/>
          <w:lang w:val="en-US" w:eastAsia="zh-CN" w:bidi="ar"/>
        </w:rPr>
        <w:t>44</w:t>
      </w:r>
      <w:r>
        <w:rPr>
          <w:rFonts w:hint="default" w:ascii="Times New Roman" w:hAnsi="Times New Roman" w:eastAsia="仿宋_GB2312" w:cs="Times New Roman"/>
          <w:kern w:val="0"/>
          <w:sz w:val="32"/>
          <w:szCs w:val="32"/>
          <w:lang w:val="en-US" w:eastAsia="zh-CN" w:bidi="ar"/>
        </w:rPr>
        <w:t>号</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，选择萧县、砀山县、宿马园区作为试点对象，要求各</w:t>
      </w:r>
      <w:r>
        <w:rPr>
          <w:rFonts w:hint="eastAsia" w:ascii="Times New Roman" w:hAnsi="Times New Roman" w:eastAsia="仿宋_GB2312" w:cs="Times New Roman"/>
          <w:kern w:val="0"/>
          <w:sz w:val="32"/>
          <w:szCs w:val="32"/>
          <w:lang w:eastAsia="zh-CN"/>
        </w:rPr>
        <w:t>县（</w:t>
      </w:r>
      <w:r>
        <w:rPr>
          <w:rFonts w:hint="default" w:ascii="Times New Roman" w:hAnsi="Times New Roman" w:eastAsia="仿宋_GB2312" w:cs="Times New Roman"/>
          <w:kern w:val="0"/>
          <w:sz w:val="32"/>
          <w:szCs w:val="32"/>
        </w:rPr>
        <w:t>区</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应急</w:t>
      </w:r>
      <w:r>
        <w:rPr>
          <w:rFonts w:hint="default" w:ascii="Times New Roman" w:hAnsi="Times New Roman" w:eastAsia="仿宋_GB2312" w:cs="Times New Roman"/>
          <w:kern w:val="0"/>
          <w:sz w:val="32"/>
          <w:szCs w:val="32"/>
          <w:lang w:eastAsia="zh-CN"/>
        </w:rPr>
        <w:t>管理</w:t>
      </w:r>
      <w:r>
        <w:rPr>
          <w:rFonts w:hint="default" w:ascii="Times New Roman" w:hAnsi="Times New Roman" w:eastAsia="仿宋_GB2312" w:cs="Times New Roman"/>
          <w:kern w:val="0"/>
          <w:sz w:val="32"/>
          <w:szCs w:val="32"/>
        </w:rPr>
        <w:t>局自行抽调有限空间领域专家及监管执法人员，对本地涉及有限空间作业安全的重点行业企业进行摸底，并对相关企业开展有限空间政策法规宣传、安全风险管控知识培训、现场操作实训和专家现场指导服务。</w:t>
      </w:r>
    </w:p>
    <w:p>
      <w:pPr>
        <w:pStyle w:val="4"/>
        <w:keepNext w:val="0"/>
        <w:keepLines w:val="0"/>
        <w:pageBreakBefore w:val="0"/>
        <w:widowControl/>
        <w:kinsoku/>
        <w:wordWrap/>
        <w:topLinePunct w:val="0"/>
        <w:bidi w:val="0"/>
        <w:adjustRightInd/>
        <w:snapToGrid/>
        <w:spacing w:line="580" w:lineRule="exact"/>
        <w:ind w:left="0" w:firstLine="64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2021年6月，</w:t>
      </w:r>
      <w:r>
        <w:rPr>
          <w:rFonts w:hint="default" w:ascii="Times New Roman" w:hAnsi="Times New Roman" w:eastAsia="仿宋_GB2312" w:cs="Times New Roman"/>
          <w:b/>
          <w:kern w:val="0"/>
          <w:sz w:val="32"/>
          <w:szCs w:val="32"/>
        </w:rPr>
        <w:t>灵璧县</w:t>
      </w:r>
      <w:r>
        <w:rPr>
          <w:rFonts w:hint="default" w:ascii="Times New Roman" w:hAnsi="Times New Roman" w:eastAsia="仿宋_GB2312" w:cs="Times New Roman"/>
          <w:b/>
          <w:kern w:val="0"/>
          <w:sz w:val="32"/>
          <w:szCs w:val="32"/>
          <w:lang w:eastAsia="zh-CN"/>
        </w:rPr>
        <w:t>城市管理</w:t>
      </w:r>
      <w:r>
        <w:rPr>
          <w:rFonts w:hint="default" w:ascii="Times New Roman" w:hAnsi="Times New Roman" w:eastAsia="仿宋_GB2312" w:cs="Times New Roman"/>
          <w:b/>
          <w:color w:val="auto"/>
          <w:kern w:val="0"/>
          <w:sz w:val="32"/>
          <w:szCs w:val="32"/>
        </w:rPr>
        <w:t>局</w:t>
      </w:r>
      <w:r>
        <w:rPr>
          <w:rFonts w:hint="eastAsia" w:ascii="Times New Roman" w:hAnsi="Times New Roman" w:eastAsia="仿宋_GB2312" w:cs="Times New Roman"/>
          <w:color w:val="auto"/>
          <w:kern w:val="0"/>
          <w:sz w:val="32"/>
          <w:szCs w:val="32"/>
          <w:lang w:eastAsia="zh-CN"/>
        </w:rPr>
        <w:t>认真落实</w:t>
      </w:r>
      <w:r>
        <w:rPr>
          <w:rFonts w:hint="default" w:ascii="Times New Roman" w:hAnsi="Times New Roman" w:eastAsia="仿宋_GB2312" w:cs="Times New Roman"/>
          <w:color w:val="auto"/>
          <w:kern w:val="0"/>
          <w:sz w:val="32"/>
          <w:szCs w:val="32"/>
        </w:rPr>
        <w:t>市、县安委会工作部署，</w:t>
      </w:r>
      <w:r>
        <w:rPr>
          <w:rFonts w:hint="eastAsia" w:ascii="Times New Roman" w:hAnsi="Times New Roman" w:eastAsia="仿宋_GB2312" w:cs="Times New Roman"/>
          <w:color w:val="auto"/>
          <w:kern w:val="0"/>
          <w:sz w:val="32"/>
          <w:szCs w:val="32"/>
          <w:lang w:eastAsia="zh-CN"/>
        </w:rPr>
        <w:t>在</w:t>
      </w:r>
      <w:r>
        <w:rPr>
          <w:rFonts w:hint="default" w:ascii="Times New Roman" w:hAnsi="Times New Roman" w:eastAsia="仿宋_GB2312" w:cs="Times New Roman"/>
          <w:color w:val="auto"/>
          <w:kern w:val="0"/>
          <w:sz w:val="32"/>
          <w:szCs w:val="32"/>
        </w:rPr>
        <w:t>辖区涉及有限空间作业的行业领域针对性</w:t>
      </w:r>
      <w:r>
        <w:rPr>
          <w:rFonts w:hint="eastAsia" w:ascii="Times New Roman" w:hAnsi="Times New Roman" w:eastAsia="仿宋_GB2312" w:cs="Times New Roman"/>
          <w:color w:val="auto"/>
          <w:kern w:val="0"/>
          <w:sz w:val="32"/>
          <w:szCs w:val="32"/>
          <w:lang w:eastAsia="zh-CN"/>
        </w:rPr>
        <w:t>地</w:t>
      </w:r>
      <w:r>
        <w:rPr>
          <w:rFonts w:hint="default" w:ascii="Times New Roman" w:hAnsi="Times New Roman" w:eastAsia="仿宋_GB2312" w:cs="Times New Roman"/>
          <w:color w:val="auto"/>
          <w:kern w:val="0"/>
          <w:sz w:val="32"/>
          <w:szCs w:val="32"/>
        </w:rPr>
        <w:t>开展安全专项整治行动，共排查出安全隐患545个，并对账销号。2022年5月</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b/>
          <w:color w:val="auto"/>
          <w:kern w:val="0"/>
          <w:sz w:val="32"/>
          <w:szCs w:val="32"/>
        </w:rPr>
        <w:t>灵璧县</w:t>
      </w:r>
      <w:r>
        <w:rPr>
          <w:rFonts w:hint="default" w:ascii="Times New Roman" w:hAnsi="Times New Roman" w:eastAsia="仿宋_GB2312" w:cs="Times New Roman"/>
          <w:b/>
          <w:color w:val="auto"/>
          <w:kern w:val="0"/>
          <w:sz w:val="32"/>
          <w:szCs w:val="32"/>
          <w:lang w:eastAsia="zh-CN"/>
        </w:rPr>
        <w:t>城市管理</w:t>
      </w:r>
      <w:r>
        <w:rPr>
          <w:rFonts w:hint="default" w:ascii="Times New Roman" w:hAnsi="Times New Roman" w:eastAsia="仿宋_GB2312" w:cs="Times New Roman"/>
          <w:b/>
          <w:color w:val="auto"/>
          <w:kern w:val="0"/>
          <w:sz w:val="32"/>
          <w:szCs w:val="32"/>
        </w:rPr>
        <w:t>局</w:t>
      </w:r>
      <w:r>
        <w:rPr>
          <w:rFonts w:hint="default" w:ascii="Times New Roman" w:hAnsi="Times New Roman" w:eastAsia="仿宋_GB2312" w:cs="Times New Roman"/>
          <w:color w:val="auto"/>
          <w:kern w:val="0"/>
          <w:sz w:val="32"/>
          <w:szCs w:val="32"/>
        </w:rPr>
        <w:t>印发《关于加</w:t>
      </w:r>
      <w:r>
        <w:rPr>
          <w:rFonts w:hint="default" w:ascii="Times New Roman" w:hAnsi="Times New Roman" w:eastAsia="仿宋_GB2312" w:cs="Times New Roman"/>
          <w:kern w:val="0"/>
          <w:sz w:val="32"/>
          <w:szCs w:val="32"/>
        </w:rPr>
        <w:t>强有限空间作业安全工作的通知》，</w:t>
      </w:r>
      <w:r>
        <w:rPr>
          <w:rFonts w:hint="eastAsia" w:ascii="Times New Roman" w:hAnsi="Times New Roman" w:eastAsia="仿宋_GB2312" w:cs="Times New Roman"/>
          <w:kern w:val="0"/>
          <w:sz w:val="32"/>
          <w:szCs w:val="32"/>
          <w:lang w:eastAsia="zh-CN"/>
        </w:rPr>
        <w:t>推进</w:t>
      </w:r>
      <w:r>
        <w:rPr>
          <w:rFonts w:hint="default" w:ascii="Times New Roman" w:hAnsi="Times New Roman" w:eastAsia="仿宋_GB2312" w:cs="Times New Roman"/>
          <w:kern w:val="0"/>
          <w:sz w:val="32"/>
          <w:szCs w:val="32"/>
        </w:rPr>
        <w:t>有限空间场所</w:t>
      </w:r>
      <w:r>
        <w:rPr>
          <w:rFonts w:hint="eastAsia" w:ascii="Times New Roman" w:hAnsi="Times New Roman" w:eastAsia="仿宋_GB2312" w:cs="Times New Roman"/>
          <w:kern w:val="0"/>
          <w:sz w:val="32"/>
          <w:szCs w:val="32"/>
          <w:lang w:eastAsia="zh-CN"/>
        </w:rPr>
        <w:t>的</w:t>
      </w:r>
      <w:r>
        <w:rPr>
          <w:rFonts w:hint="default" w:ascii="Times New Roman" w:hAnsi="Times New Roman" w:eastAsia="仿宋_GB2312" w:cs="Times New Roman"/>
          <w:kern w:val="0"/>
          <w:sz w:val="32"/>
          <w:szCs w:val="32"/>
        </w:rPr>
        <w:t>摸底排查、风险辨识工作，建立</w:t>
      </w:r>
      <w:r>
        <w:rPr>
          <w:rFonts w:hint="eastAsia" w:ascii="Times New Roman" w:hAnsi="Times New Roman" w:eastAsia="仿宋_GB2312" w:cs="Times New Roman"/>
          <w:kern w:val="0"/>
          <w:sz w:val="32"/>
          <w:szCs w:val="32"/>
          <w:lang w:eastAsia="zh-CN"/>
        </w:rPr>
        <w:t>本县</w:t>
      </w:r>
      <w:r>
        <w:rPr>
          <w:rFonts w:hint="default" w:ascii="Times New Roman" w:hAnsi="Times New Roman" w:eastAsia="仿宋_GB2312" w:cs="Times New Roman"/>
          <w:kern w:val="0"/>
          <w:sz w:val="32"/>
          <w:szCs w:val="32"/>
        </w:rPr>
        <w:t>有限空间风险辨识和管理台账，摸清有限空间底数和类型，明确防护措施和防护用品的配备。</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2021年</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b/>
          <w:kern w:val="0"/>
          <w:sz w:val="32"/>
          <w:szCs w:val="32"/>
        </w:rPr>
        <w:t>灵璧县</w:t>
      </w:r>
      <w:r>
        <w:rPr>
          <w:rFonts w:hint="default" w:ascii="Times New Roman" w:hAnsi="Times New Roman" w:eastAsia="仿宋_GB2312" w:cs="Times New Roman"/>
          <w:b/>
          <w:kern w:val="0"/>
          <w:sz w:val="32"/>
          <w:szCs w:val="32"/>
          <w:lang w:val="en-US" w:eastAsia="zh-CN"/>
        </w:rPr>
        <w:t>住房和城乡建设</w:t>
      </w:r>
      <w:r>
        <w:rPr>
          <w:rFonts w:hint="default" w:ascii="Times New Roman" w:hAnsi="Times New Roman" w:eastAsia="仿宋_GB2312" w:cs="Times New Roman"/>
          <w:b/>
          <w:kern w:val="0"/>
          <w:sz w:val="32"/>
          <w:szCs w:val="32"/>
        </w:rPr>
        <w:t>局</w:t>
      </w:r>
      <w:r>
        <w:rPr>
          <w:rFonts w:hint="default" w:ascii="Times New Roman" w:hAnsi="Times New Roman" w:eastAsia="仿宋_GB2312" w:cs="Times New Roman"/>
          <w:kern w:val="0"/>
          <w:sz w:val="32"/>
          <w:szCs w:val="32"/>
        </w:rPr>
        <w:t>先后印发《灵璧县工程建设领域“庆七一、迎国庆”有限空间作业安全“百日行动”方案》《关于立即开展房屋市政工程有限空间作业安全隐患</w:t>
      </w:r>
      <w:r>
        <w:rPr>
          <w:rFonts w:hint="default" w:ascii="Times New Roman" w:hAnsi="Times New Roman" w:eastAsia="仿宋_GB2312" w:cs="Times New Roman"/>
          <w:spacing w:val="-6"/>
          <w:kern w:val="0"/>
          <w:sz w:val="32"/>
          <w:szCs w:val="32"/>
        </w:rPr>
        <w:t>和疫情防控排查的紧急通知》，对全县所有在建工程</w:t>
      </w:r>
      <w:r>
        <w:rPr>
          <w:rFonts w:hint="eastAsia" w:ascii="Times New Roman" w:hAnsi="Times New Roman" w:eastAsia="仿宋_GB2312" w:cs="Times New Roman"/>
          <w:spacing w:val="-6"/>
          <w:kern w:val="0"/>
          <w:sz w:val="32"/>
          <w:szCs w:val="32"/>
          <w:lang w:eastAsia="zh-CN"/>
        </w:rPr>
        <w:t>有限空</w:t>
      </w:r>
      <w:r>
        <w:rPr>
          <w:rFonts w:hint="eastAsia" w:ascii="Times New Roman" w:hAnsi="Times New Roman" w:eastAsia="仿宋_GB2312" w:cs="Times New Roman"/>
          <w:kern w:val="0"/>
          <w:sz w:val="32"/>
          <w:szCs w:val="32"/>
          <w:lang w:eastAsia="zh-CN"/>
        </w:rPr>
        <w:t>间</w:t>
      </w:r>
      <w:r>
        <w:rPr>
          <w:rFonts w:hint="default" w:ascii="Times New Roman" w:hAnsi="Times New Roman" w:eastAsia="仿宋_GB2312" w:cs="Times New Roman"/>
          <w:kern w:val="0"/>
          <w:sz w:val="32"/>
          <w:szCs w:val="32"/>
        </w:rPr>
        <w:t>作业情况进行全面排查，截至2021年8月，排查</w:t>
      </w:r>
      <w:r>
        <w:rPr>
          <w:rFonts w:hint="eastAsia" w:ascii="Times New Roman" w:hAnsi="Times New Roman" w:eastAsia="仿宋_GB2312" w:cs="Times New Roman"/>
          <w:kern w:val="0"/>
          <w:sz w:val="32"/>
          <w:szCs w:val="32"/>
          <w:lang w:eastAsia="zh-CN"/>
        </w:rPr>
        <w:t>有限空间</w:t>
      </w:r>
      <w:r>
        <w:rPr>
          <w:rFonts w:hint="default" w:ascii="Times New Roman" w:hAnsi="Times New Roman" w:eastAsia="仿宋_GB2312" w:cs="Times New Roman"/>
          <w:kern w:val="0"/>
          <w:sz w:val="32"/>
          <w:szCs w:val="32"/>
        </w:rPr>
        <w:t>397处，下发《停工整改通知书》21份</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《限期整改通知书》</w:t>
      </w:r>
      <w:r>
        <w:rPr>
          <w:rFonts w:hint="default" w:ascii="Times New Roman" w:hAnsi="Times New Roman" w:eastAsia="仿宋_GB2312" w:cs="Times New Roman"/>
          <w:spacing w:val="-6"/>
          <w:kern w:val="0"/>
          <w:sz w:val="32"/>
          <w:szCs w:val="32"/>
        </w:rPr>
        <w:t>20份。2022年6月，</w:t>
      </w:r>
      <w:r>
        <w:rPr>
          <w:rFonts w:hint="default" w:ascii="Times New Roman" w:hAnsi="Times New Roman" w:eastAsia="仿宋_GB2312" w:cs="Times New Roman"/>
          <w:b/>
          <w:spacing w:val="-6"/>
          <w:kern w:val="0"/>
          <w:sz w:val="32"/>
          <w:szCs w:val="32"/>
          <w:lang w:val="en-US" w:eastAsia="zh-CN" w:bidi="ar"/>
        </w:rPr>
        <w:t>灵璧县住房和城乡建设局</w:t>
      </w:r>
      <w:r>
        <w:rPr>
          <w:rFonts w:hint="default" w:ascii="Times New Roman" w:hAnsi="Times New Roman" w:eastAsia="仿宋_GB2312" w:cs="Times New Roman"/>
          <w:spacing w:val="-6"/>
          <w:kern w:val="0"/>
          <w:sz w:val="32"/>
          <w:szCs w:val="32"/>
        </w:rPr>
        <w:t>开展全县房</w:t>
      </w:r>
      <w:r>
        <w:rPr>
          <w:rFonts w:hint="default" w:ascii="Times New Roman" w:hAnsi="Times New Roman" w:eastAsia="仿宋_GB2312" w:cs="Times New Roman"/>
          <w:kern w:val="0"/>
          <w:sz w:val="32"/>
          <w:szCs w:val="32"/>
        </w:rPr>
        <w:t>建和市政工程有限空间作业专项检查，建立有限空间作业安全</w:t>
      </w:r>
      <w:r>
        <w:rPr>
          <w:rFonts w:hint="default" w:ascii="Times New Roman" w:hAnsi="Times New Roman" w:eastAsia="仿宋_GB2312" w:cs="Times New Roman"/>
          <w:spacing w:val="-6"/>
          <w:kern w:val="0"/>
          <w:sz w:val="32"/>
          <w:szCs w:val="32"/>
        </w:rPr>
        <w:t>专项整治问题清单和责任清单。截至2022年9月1</w:t>
      </w:r>
      <w:r>
        <w:rPr>
          <w:rFonts w:hint="default" w:ascii="Times New Roman" w:hAnsi="Times New Roman" w:eastAsia="仿宋_GB2312" w:cs="Times New Roman"/>
          <w:color w:val="auto"/>
          <w:spacing w:val="-6"/>
          <w:kern w:val="0"/>
          <w:sz w:val="32"/>
          <w:szCs w:val="32"/>
        </w:rPr>
        <w:t>2日，</w:t>
      </w:r>
      <w:r>
        <w:rPr>
          <w:rFonts w:hint="eastAsia" w:ascii="Times New Roman" w:hAnsi="Times New Roman" w:eastAsia="仿宋_GB2312" w:cs="Times New Roman"/>
          <w:color w:val="auto"/>
          <w:kern w:val="0"/>
          <w:sz w:val="32"/>
          <w:szCs w:val="32"/>
          <w:lang w:eastAsia="zh-CN"/>
        </w:rPr>
        <w:t>排查</w:t>
      </w:r>
      <w:r>
        <w:rPr>
          <w:rFonts w:hint="default" w:ascii="Times New Roman" w:hAnsi="Times New Roman" w:eastAsia="仿宋_GB2312" w:cs="Times New Roman"/>
          <w:color w:val="auto"/>
          <w:kern w:val="0"/>
          <w:sz w:val="32"/>
          <w:szCs w:val="32"/>
        </w:rPr>
        <w:t>房屋、市政工程涉及有限空间作业的企业37家，有限空间数量104处</w:t>
      </w:r>
      <w:r>
        <w:rPr>
          <w:rFonts w:hint="eastAsia" w:ascii="Times New Roman" w:hAnsi="Times New Roman" w:eastAsia="仿宋_GB2312" w:cs="Times New Roman"/>
          <w:color w:val="auto"/>
          <w:kern w:val="0"/>
          <w:sz w:val="32"/>
          <w:szCs w:val="32"/>
          <w:lang w:eastAsia="zh-CN"/>
        </w:rPr>
        <w:t>，并建立动态监管台账</w:t>
      </w:r>
      <w:r>
        <w:rPr>
          <w:rFonts w:hint="default" w:ascii="Times New Roman" w:hAnsi="Times New Roman" w:eastAsia="仿宋_GB2312" w:cs="Times New Roman"/>
          <w:color w:val="auto"/>
          <w:kern w:val="0"/>
          <w:sz w:val="32"/>
          <w:szCs w:val="32"/>
        </w:rPr>
        <w:t>。</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楷体_GB2312" w:cs="Times New Roman"/>
          <w:kern w:val="2"/>
          <w:sz w:val="32"/>
          <w:szCs w:val="32"/>
        </w:rPr>
      </w:pPr>
      <w:r>
        <w:rPr>
          <w:rFonts w:hint="default" w:ascii="Times New Roman" w:hAnsi="Times New Roman" w:eastAsia="楷体_GB2312" w:cs="Times New Roman"/>
          <w:kern w:val="2"/>
          <w:sz w:val="32"/>
          <w:szCs w:val="32"/>
          <w:lang w:val="en-US" w:eastAsia="zh-CN" w:bidi="ar"/>
        </w:rPr>
        <w:t>（三）强化安全监管，切实履行建设工程监管职责。</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2021年5月、6月</w:t>
      </w:r>
      <w:r>
        <w:rPr>
          <w:rFonts w:hint="default" w:ascii="Times New Roman" w:hAnsi="Times New Roman" w:eastAsia="仿宋_GB2312" w:cs="Times New Roman"/>
          <w:b/>
          <w:kern w:val="0"/>
          <w:sz w:val="32"/>
          <w:szCs w:val="32"/>
        </w:rPr>
        <w:t>宿州市</w:t>
      </w:r>
      <w:r>
        <w:rPr>
          <w:rFonts w:hint="default" w:ascii="Times New Roman" w:hAnsi="Times New Roman" w:eastAsia="仿宋_GB2312" w:cs="Times New Roman"/>
          <w:b/>
          <w:kern w:val="0"/>
          <w:sz w:val="32"/>
          <w:szCs w:val="32"/>
          <w:lang w:val="en-US" w:eastAsia="zh-CN" w:bidi="ar"/>
        </w:rPr>
        <w:t>住房和城乡建设</w:t>
      </w:r>
      <w:r>
        <w:rPr>
          <w:rFonts w:hint="default" w:ascii="Times New Roman" w:hAnsi="Times New Roman" w:eastAsia="仿宋_GB2312" w:cs="Times New Roman"/>
          <w:b/>
          <w:kern w:val="0"/>
          <w:sz w:val="32"/>
          <w:szCs w:val="32"/>
        </w:rPr>
        <w:t>局</w:t>
      </w:r>
      <w:r>
        <w:rPr>
          <w:rFonts w:hint="default" w:ascii="Times New Roman" w:hAnsi="Times New Roman" w:eastAsia="仿宋_GB2312" w:cs="Times New Roman"/>
          <w:kern w:val="0"/>
          <w:sz w:val="32"/>
          <w:szCs w:val="32"/>
        </w:rPr>
        <w:t>分别印发《关于深刻汲取事故教训加强建设行业领域安全生产管理的通知》</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宿州市建筑行业“庆七一、迎国庆</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有限空间作业安全“百日行动”实施方案》，部署宿州市建筑行业安全监管工作。2022年5月，</w:t>
      </w:r>
      <w:r>
        <w:rPr>
          <w:rFonts w:hint="default" w:ascii="Times New Roman" w:hAnsi="Times New Roman" w:eastAsia="仿宋_GB2312" w:cs="Times New Roman"/>
          <w:b/>
          <w:kern w:val="0"/>
          <w:sz w:val="32"/>
          <w:szCs w:val="32"/>
        </w:rPr>
        <w:t>宿州市</w:t>
      </w:r>
      <w:r>
        <w:rPr>
          <w:rFonts w:hint="default" w:ascii="Times New Roman" w:hAnsi="Times New Roman" w:eastAsia="仿宋_GB2312" w:cs="Times New Roman"/>
          <w:b/>
          <w:kern w:val="0"/>
          <w:sz w:val="32"/>
          <w:szCs w:val="32"/>
          <w:lang w:val="en-US" w:eastAsia="zh-CN" w:bidi="ar"/>
        </w:rPr>
        <w:t>住房和城乡建设</w:t>
      </w:r>
      <w:r>
        <w:rPr>
          <w:rFonts w:hint="default" w:ascii="Times New Roman" w:hAnsi="Times New Roman" w:eastAsia="仿宋_GB2312" w:cs="Times New Roman"/>
          <w:b/>
          <w:kern w:val="0"/>
          <w:sz w:val="32"/>
          <w:szCs w:val="32"/>
        </w:rPr>
        <w:t>局</w:t>
      </w:r>
      <w:r>
        <w:rPr>
          <w:rFonts w:hint="default" w:ascii="Times New Roman" w:hAnsi="Times New Roman" w:eastAsia="仿宋_GB2312" w:cs="Times New Roman"/>
          <w:kern w:val="0"/>
          <w:sz w:val="32"/>
          <w:szCs w:val="32"/>
        </w:rPr>
        <w:t>印发《宿州市城乡房屋安全专项整治实施方案》</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对全市房屋安全隐患开展“横向到边、纵向到底、全面覆盖”的大排查大整治，建立健全房屋安全隐患社会监督、群众举报、网格化巡查、动态发现报告等长效机制。</w:t>
      </w:r>
    </w:p>
    <w:p>
      <w:pPr>
        <w:keepNext w:val="0"/>
        <w:keepLines w:val="0"/>
        <w:pageBreakBefore w:val="0"/>
        <w:widowControl w:val="0"/>
        <w:suppressLineNumbers w:val="0"/>
        <w:kinsoku/>
        <w:wordWrap/>
        <w:topLinePunct w:val="0"/>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2021年</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b/>
          <w:kern w:val="0"/>
          <w:sz w:val="32"/>
          <w:szCs w:val="32"/>
        </w:rPr>
        <w:t>灵璧县</w:t>
      </w:r>
      <w:r>
        <w:rPr>
          <w:rFonts w:hint="default" w:ascii="Times New Roman" w:hAnsi="Times New Roman" w:eastAsia="仿宋_GB2312" w:cs="Times New Roman"/>
          <w:b/>
          <w:kern w:val="0"/>
          <w:sz w:val="32"/>
          <w:szCs w:val="32"/>
          <w:lang w:val="en-US" w:eastAsia="zh-CN" w:bidi="ar"/>
        </w:rPr>
        <w:t>住房和城乡建设</w:t>
      </w:r>
      <w:r>
        <w:rPr>
          <w:rFonts w:hint="default" w:ascii="Times New Roman" w:hAnsi="Times New Roman" w:eastAsia="仿宋_GB2312" w:cs="Times New Roman"/>
          <w:b/>
          <w:kern w:val="0"/>
          <w:sz w:val="32"/>
          <w:szCs w:val="32"/>
        </w:rPr>
        <w:t>局</w:t>
      </w:r>
      <w:r>
        <w:rPr>
          <w:rFonts w:hint="default" w:ascii="Times New Roman" w:hAnsi="Times New Roman" w:eastAsia="仿宋_GB2312" w:cs="Times New Roman"/>
          <w:kern w:val="0"/>
          <w:sz w:val="32"/>
          <w:szCs w:val="32"/>
        </w:rPr>
        <w:t>先后印发《关于立即开展建设工程安全隐患大排查工作的通知》《关于立即开展全县建筑施工领域安全隐患“大起底、大排查、大整治”专项行动的通知》，落实建设工程隐患排查和安全监管职责。2021年共组织专家开展季度大检查3次，发现隐患1000余处，完成整改990余处</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同时严格查处违法违规行为，全年记录项目负责人不良行为19次，移交违法违规行为24起，通报批评8起。2022年</w:t>
      </w:r>
      <w:r>
        <w:rPr>
          <w:rFonts w:hint="default" w:ascii="Times New Roman" w:hAnsi="Times New Roman" w:eastAsia="仿宋_GB2312" w:cs="Times New Roman"/>
          <w:b/>
          <w:kern w:val="0"/>
          <w:sz w:val="32"/>
          <w:szCs w:val="32"/>
          <w:lang w:val="en-US" w:eastAsia="zh-CN" w:bidi="ar"/>
        </w:rPr>
        <w:t>灵璧县住房和城乡建设局</w:t>
      </w:r>
      <w:r>
        <w:rPr>
          <w:rFonts w:hint="default" w:ascii="Times New Roman" w:hAnsi="Times New Roman" w:eastAsia="仿宋_GB2312" w:cs="Times New Roman"/>
          <w:kern w:val="0"/>
          <w:sz w:val="32"/>
          <w:szCs w:val="32"/>
        </w:rPr>
        <w:t>在建设工程领域针对工程质量、安全生产、扬尘防治等方面</w:t>
      </w:r>
      <w:r>
        <w:rPr>
          <w:rFonts w:hint="eastAsia" w:ascii="Times New Roman" w:hAnsi="Times New Roman" w:eastAsia="仿宋_GB2312" w:cs="Times New Roman"/>
          <w:kern w:val="0"/>
          <w:sz w:val="32"/>
          <w:szCs w:val="32"/>
          <w:lang w:eastAsia="zh-CN"/>
        </w:rPr>
        <w:t>实施</w:t>
      </w:r>
      <w:r>
        <w:rPr>
          <w:rFonts w:hint="default" w:ascii="Times New Roman" w:hAnsi="Times New Roman" w:eastAsia="仿宋_GB2312" w:cs="Times New Roman"/>
          <w:kern w:val="0"/>
          <w:sz w:val="32"/>
          <w:szCs w:val="32"/>
        </w:rPr>
        <w:t>季度检查</w:t>
      </w:r>
      <w:r>
        <w:rPr>
          <w:rFonts w:hint="eastAsia" w:ascii="Times New Roman" w:hAnsi="Times New Roman" w:eastAsia="仿宋_GB2312" w:cs="Times New Roman"/>
          <w:kern w:val="0"/>
          <w:sz w:val="32"/>
          <w:szCs w:val="32"/>
          <w:lang w:eastAsia="zh-CN"/>
        </w:rPr>
        <w:t>与</w:t>
      </w:r>
      <w:r>
        <w:rPr>
          <w:rFonts w:hint="default" w:ascii="Times New Roman" w:hAnsi="Times New Roman" w:eastAsia="仿宋_GB2312" w:cs="Times New Roman"/>
          <w:kern w:val="0"/>
          <w:sz w:val="32"/>
          <w:szCs w:val="32"/>
        </w:rPr>
        <w:t>通报</w:t>
      </w:r>
      <w:r>
        <w:rPr>
          <w:rFonts w:hint="eastAsia" w:ascii="Times New Roman" w:hAnsi="Times New Roman" w:eastAsia="仿宋_GB2312" w:cs="Times New Roman"/>
          <w:kern w:val="0"/>
          <w:sz w:val="32"/>
          <w:szCs w:val="32"/>
          <w:lang w:eastAsia="zh-CN"/>
        </w:rPr>
        <w:t>制度</w:t>
      </w:r>
      <w:r>
        <w:rPr>
          <w:rFonts w:hint="default" w:ascii="Times New Roman" w:hAnsi="Times New Roman" w:eastAsia="仿宋_GB2312" w:cs="Times New Roman"/>
          <w:kern w:val="0"/>
          <w:sz w:val="32"/>
          <w:szCs w:val="32"/>
        </w:rPr>
        <w:t>。全年组织建管股、质监站、城建监察大队和第三方专家开展联合执法检查4次，出勤检查600余人次，排查隐患1200余项。</w:t>
      </w:r>
    </w:p>
    <w:p>
      <w:pPr>
        <w:keepNext w:val="0"/>
        <w:keepLines w:val="0"/>
        <w:pageBreakBefore w:val="0"/>
        <w:widowControl w:val="0"/>
        <w:suppressLineNumbers w:val="0"/>
        <w:kinsoku/>
        <w:wordWrap/>
        <w:overflowPunct w:val="0"/>
        <w:topLinePunct w:val="0"/>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四、现场评估</w:t>
      </w:r>
    </w:p>
    <w:p>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lang w:val="en-US" w:eastAsia="zh-CN" w:bidi="ar"/>
        </w:rPr>
        <w:t>2023年2月16日，评估组现场查看了</w:t>
      </w:r>
      <w:r>
        <w:rPr>
          <w:rFonts w:hint="eastAsia" w:ascii="Times New Roman" w:hAnsi="Times New Roman" w:eastAsia="仿宋_GB2312" w:cs="Times New Roman"/>
          <w:kern w:val="0"/>
          <w:sz w:val="32"/>
          <w:szCs w:val="32"/>
          <w:lang w:val="en-US" w:eastAsia="zh-CN" w:bidi="ar"/>
        </w:rPr>
        <w:t>事故发生地</w:t>
      </w:r>
      <w:r>
        <w:rPr>
          <w:rFonts w:hint="default" w:ascii="Times New Roman" w:hAnsi="Times New Roman" w:eastAsia="仿宋_GB2312" w:cs="Times New Roman"/>
          <w:kern w:val="0"/>
          <w:sz w:val="32"/>
          <w:szCs w:val="32"/>
          <w:lang w:val="en-US" w:eastAsia="zh-CN" w:bidi="ar"/>
        </w:rPr>
        <w:t>岳</w:t>
      </w:r>
      <w:r>
        <w:rPr>
          <w:rFonts w:hint="eastAsia" w:ascii="Times New Roman" w:hAnsi="Times New Roman" w:eastAsia="仿宋_GB2312" w:cs="Times New Roman"/>
          <w:kern w:val="0"/>
          <w:sz w:val="32"/>
          <w:szCs w:val="32"/>
          <w:lang w:val="en-US" w:eastAsia="zh-CN" w:bidi="ar"/>
        </w:rPr>
        <w:t>洪</w:t>
      </w:r>
      <w:r>
        <w:rPr>
          <w:rFonts w:hint="default" w:ascii="Times New Roman" w:hAnsi="Times New Roman" w:eastAsia="仿宋_GB2312" w:cs="Times New Roman"/>
          <w:kern w:val="0"/>
          <w:sz w:val="32"/>
          <w:szCs w:val="32"/>
          <w:lang w:val="en-US" w:eastAsia="zh-CN" w:bidi="ar"/>
        </w:rPr>
        <w:t>河一标段</w:t>
      </w:r>
      <w:r>
        <w:rPr>
          <w:rFonts w:hint="eastAsia" w:ascii="Times New Roman" w:hAnsi="Times New Roman" w:eastAsia="仿宋_GB2312" w:cs="Times New Roman"/>
          <w:kern w:val="0"/>
          <w:sz w:val="32"/>
          <w:szCs w:val="32"/>
          <w:lang w:val="en-US" w:eastAsia="zh-CN" w:bidi="ar"/>
        </w:rPr>
        <w:t>和</w:t>
      </w:r>
      <w:r>
        <w:rPr>
          <w:rFonts w:hint="eastAsia" w:ascii="Times New Roman" w:hAnsi="Times New Roman" w:eastAsia="仿宋_GB2312" w:cs="Times New Roman"/>
          <w:kern w:val="0"/>
          <w:sz w:val="32"/>
          <w:szCs w:val="32"/>
          <w:highlight w:val="none"/>
          <w:lang w:val="en-US" w:eastAsia="zh-CN" w:bidi="ar"/>
        </w:rPr>
        <w:t>同类在建项目</w:t>
      </w:r>
      <w:r>
        <w:rPr>
          <w:rFonts w:hint="default" w:ascii="Times New Roman" w:hAnsi="Times New Roman" w:eastAsia="仿宋_GB2312" w:cs="Times New Roman"/>
          <w:kern w:val="0"/>
          <w:sz w:val="32"/>
          <w:szCs w:val="32"/>
          <w:lang w:val="en-US" w:eastAsia="zh-CN" w:bidi="ar"/>
        </w:rPr>
        <w:t>钟灵大道污水管网项目施工现场。发现如下问题：</w:t>
      </w:r>
      <w:r>
        <w:rPr>
          <w:rFonts w:hint="eastAsia" w:ascii="Times New Roman" w:hAnsi="Times New Roman" w:eastAsia="仿宋_GB2312" w:cs="Times New Roman"/>
          <w:color w:val="auto"/>
          <w:kern w:val="0"/>
          <w:sz w:val="32"/>
          <w:szCs w:val="32"/>
          <w:lang w:val="en-US" w:eastAsia="zh-CN" w:bidi="ar"/>
        </w:rPr>
        <w:t>事故发生地</w:t>
      </w:r>
      <w:r>
        <w:rPr>
          <w:rFonts w:hint="eastAsia" w:ascii="Times New Roman" w:hAnsi="Times New Roman" w:eastAsia="仿宋_GB2312" w:cs="Times New Roman"/>
          <w:kern w:val="0"/>
          <w:sz w:val="32"/>
          <w:szCs w:val="32"/>
          <w:lang w:val="en-US" w:eastAsia="zh-CN" w:bidi="ar"/>
        </w:rPr>
        <w:t>岳洪</w:t>
      </w:r>
      <w:r>
        <w:rPr>
          <w:rFonts w:hint="default" w:ascii="Times New Roman" w:hAnsi="Times New Roman" w:eastAsia="仿宋_GB2312" w:cs="Times New Roman"/>
          <w:kern w:val="0"/>
          <w:sz w:val="32"/>
          <w:szCs w:val="32"/>
          <w:lang w:val="en-US" w:eastAsia="zh-CN" w:bidi="ar"/>
        </w:rPr>
        <w:t>河一标段污水检查井安全警示标志设置不合理，</w:t>
      </w:r>
      <w:r>
        <w:rPr>
          <w:rFonts w:hint="eastAsia" w:ascii="Times New Roman" w:hAnsi="Times New Roman" w:eastAsia="仿宋_GB2312" w:cs="Times New Roman"/>
          <w:kern w:val="0"/>
          <w:sz w:val="32"/>
          <w:szCs w:val="32"/>
          <w:lang w:val="en-US" w:eastAsia="zh-CN" w:bidi="ar"/>
        </w:rPr>
        <w:t>安全</w:t>
      </w:r>
      <w:r>
        <w:rPr>
          <w:rFonts w:hint="default" w:ascii="Times New Roman" w:hAnsi="Times New Roman" w:eastAsia="仿宋_GB2312" w:cs="Times New Roman"/>
          <w:kern w:val="0"/>
          <w:sz w:val="32"/>
          <w:szCs w:val="32"/>
          <w:lang w:val="en-US" w:eastAsia="zh-CN" w:bidi="ar"/>
        </w:rPr>
        <w:t>防护措施与现场实际情况不匹配</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钟灵大道污水管网项目未按照相关规定</w:t>
      </w:r>
      <w:r>
        <w:rPr>
          <w:rFonts w:hint="eastAsia" w:ascii="Times New Roman" w:hAnsi="Times New Roman" w:eastAsia="仿宋_GB2312" w:cs="Times New Roman"/>
          <w:kern w:val="0"/>
          <w:sz w:val="32"/>
          <w:szCs w:val="32"/>
          <w:lang w:val="en-US" w:eastAsia="zh-CN" w:bidi="ar"/>
        </w:rPr>
        <w:t>在</w:t>
      </w:r>
      <w:r>
        <w:rPr>
          <w:rFonts w:hint="default" w:ascii="Times New Roman" w:hAnsi="Times New Roman" w:eastAsia="仿宋_GB2312" w:cs="Times New Roman"/>
          <w:kern w:val="0"/>
          <w:sz w:val="32"/>
          <w:szCs w:val="32"/>
          <w:lang w:val="en-US" w:eastAsia="zh-CN" w:bidi="ar"/>
        </w:rPr>
        <w:t>污水检查井等有限空间</w:t>
      </w:r>
      <w:r>
        <w:rPr>
          <w:rFonts w:hint="eastAsia" w:ascii="Times New Roman" w:hAnsi="Times New Roman" w:eastAsia="仿宋_GB2312" w:cs="Times New Roman"/>
          <w:kern w:val="0"/>
          <w:sz w:val="32"/>
          <w:szCs w:val="32"/>
          <w:lang w:val="en-US" w:eastAsia="zh-CN" w:bidi="ar"/>
        </w:rPr>
        <w:t>作业场所</w:t>
      </w:r>
      <w:r>
        <w:rPr>
          <w:rFonts w:hint="default" w:ascii="Times New Roman" w:hAnsi="Times New Roman" w:eastAsia="仿宋_GB2312" w:cs="Times New Roman"/>
          <w:kern w:val="0"/>
          <w:sz w:val="32"/>
          <w:szCs w:val="32"/>
          <w:lang w:val="en-US" w:eastAsia="zh-CN" w:bidi="ar"/>
        </w:rPr>
        <w:t>设置明显安全警示标志和警示说明，现场工作人员对</w:t>
      </w:r>
      <w:r>
        <w:rPr>
          <w:rFonts w:hint="eastAsia" w:ascii="Times New Roman" w:hAnsi="Times New Roman" w:eastAsia="仿宋_GB2312" w:cs="Times New Roman"/>
          <w:kern w:val="0"/>
          <w:sz w:val="32"/>
          <w:szCs w:val="32"/>
          <w:lang w:val="en-US" w:eastAsia="zh-CN" w:bidi="ar"/>
        </w:rPr>
        <w:t>项目存在的</w:t>
      </w:r>
      <w:r>
        <w:rPr>
          <w:rFonts w:hint="default" w:ascii="Times New Roman" w:hAnsi="Times New Roman" w:eastAsia="仿宋_GB2312" w:cs="Times New Roman"/>
          <w:kern w:val="0"/>
          <w:sz w:val="32"/>
          <w:szCs w:val="32"/>
          <w:lang w:val="en-US" w:eastAsia="zh-CN" w:bidi="ar"/>
        </w:rPr>
        <w:t>有限空间风险辨识不全</w:t>
      </w:r>
      <w:r>
        <w:rPr>
          <w:rFonts w:hint="eastAsia" w:ascii="Times New Roman" w:hAnsi="Times New Roman" w:eastAsia="仿宋_GB2312" w:cs="Times New Roman"/>
          <w:kern w:val="0"/>
          <w:sz w:val="32"/>
          <w:szCs w:val="32"/>
          <w:lang w:val="en-US" w:eastAsia="zh-CN" w:bidi="ar"/>
        </w:rPr>
        <w:t>。</w:t>
      </w:r>
    </w:p>
    <w:p>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cs="Times New Roman"/>
          <w:kern w:val="0"/>
          <w:sz w:val="32"/>
          <w:szCs w:val="32"/>
        </w:rPr>
      </w:pPr>
      <w:r>
        <w:rPr>
          <w:rFonts w:hint="default" w:ascii="Times New Roman" w:hAnsi="Times New Roman" w:eastAsia="宋体" w:cs="Times New Roman"/>
          <w:kern w:val="2"/>
          <w:sz w:val="21"/>
          <w:szCs w:val="21"/>
          <w:lang w:val="en-US" w:eastAsia="zh-CN" w:bidi="ar"/>
        </w:rPr>
        <w:drawing>
          <wp:inline distT="0" distB="0" distL="114300" distR="114300">
            <wp:extent cx="5039995" cy="3778250"/>
            <wp:effectExtent l="0" t="0" r="1905" b="6350"/>
            <wp:docPr id="1" name="图片 1"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true"/>
                    </pic:cNvPicPr>
                  </pic:nvPicPr>
                  <pic:blipFill>
                    <a:blip r:embed="rId5"/>
                    <a:stretch>
                      <a:fillRect/>
                    </a:stretch>
                  </pic:blipFill>
                  <pic:spPr>
                    <a:xfrm>
                      <a:off x="0" y="0"/>
                      <a:ext cx="5039995" cy="3778250"/>
                    </a:xfrm>
                    <a:prstGeom prst="rect">
                      <a:avLst/>
                    </a:prstGeom>
                    <a:noFill/>
                    <a:ln w="9525">
                      <a:noFill/>
                    </a:ln>
                  </pic:spPr>
                </pic:pic>
              </a:graphicData>
            </a:graphic>
          </wp:inline>
        </w:drawing>
      </w:r>
      <w:r>
        <w:rPr>
          <w:rFonts w:hint="default" w:ascii="Times New Roman" w:hAnsi="Times New Roman" w:eastAsia="宋体" w:cs="Times New Roman"/>
          <w:kern w:val="2"/>
          <w:sz w:val="21"/>
          <w:szCs w:val="21"/>
          <w:lang w:val="en-US" w:eastAsia="zh-CN" w:bidi="ar"/>
        </w:rPr>
        <w:t xml:space="preserve"> </w:t>
      </w:r>
      <w:r>
        <w:rPr>
          <w:rFonts w:hint="default" w:ascii="Times New Roman" w:hAnsi="Times New Roman" w:eastAsia="仿宋_GB2312" w:cs="Times New Roman"/>
          <w:kern w:val="0"/>
          <w:sz w:val="32"/>
          <w:szCs w:val="32"/>
          <w:lang w:val="en-US" w:eastAsia="zh-CN" w:bidi="ar"/>
        </w:rPr>
        <w:t xml:space="preserve">图1 </w:t>
      </w:r>
      <w:r>
        <w:rPr>
          <w:rFonts w:hint="eastAsia" w:ascii="Times New Roman" w:hAnsi="Times New Roman" w:eastAsia="仿宋_GB2312" w:cs="Times New Roman"/>
          <w:kern w:val="0"/>
          <w:sz w:val="32"/>
          <w:szCs w:val="32"/>
          <w:lang w:val="en-US" w:eastAsia="zh-CN" w:bidi="ar"/>
        </w:rPr>
        <w:t>岳洪</w:t>
      </w:r>
      <w:r>
        <w:rPr>
          <w:rFonts w:hint="default" w:ascii="Times New Roman" w:hAnsi="Times New Roman" w:eastAsia="仿宋_GB2312" w:cs="Times New Roman"/>
          <w:kern w:val="0"/>
          <w:sz w:val="32"/>
          <w:szCs w:val="32"/>
          <w:lang w:val="en-US" w:eastAsia="zh-CN" w:bidi="ar"/>
        </w:rPr>
        <w:t>河一标段污水检查井情况</w:t>
      </w:r>
    </w:p>
    <w:p>
      <w:pPr>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80" w:lineRule="exact"/>
        <w:ind w:left="0" w:right="0" w:firstLine="640" w:firstLineChars="200"/>
        <w:jc w:val="both"/>
        <w:textAlignment w:val="auto"/>
        <w:outlineLvl w:val="9"/>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五、评估意见</w:t>
      </w:r>
    </w:p>
    <w:p>
      <w:pPr>
        <w:pStyle w:val="4"/>
        <w:keepNext w:val="0"/>
        <w:keepLines w:val="0"/>
        <w:pageBreakBefore w:val="0"/>
        <w:widowControl/>
        <w:kinsoku/>
        <w:wordWrap/>
        <w:topLinePunct w:val="0"/>
        <w:autoSpaceDE/>
        <w:autoSpaceDN/>
        <w:bidi w:val="0"/>
        <w:adjustRightInd/>
        <w:snapToGrid/>
        <w:spacing w:line="580" w:lineRule="exact"/>
        <w:ind w:left="0" w:firstLine="64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《批复意见》印发后，宿州市人民政府及其有关部门、灵璧县人民政府及其有关部门</w:t>
      </w:r>
      <w:r>
        <w:rPr>
          <w:rFonts w:hint="eastAsia" w:ascii="Times New Roman" w:hAnsi="Times New Roman" w:eastAsia="仿宋_GB2312" w:cs="Times New Roman"/>
          <w:kern w:val="0"/>
          <w:sz w:val="32"/>
          <w:szCs w:val="32"/>
          <w:lang w:eastAsia="zh-CN"/>
        </w:rPr>
        <w:t>对照意见落实整改，</w:t>
      </w:r>
      <w:r>
        <w:rPr>
          <w:rFonts w:hint="default" w:ascii="Times New Roman" w:hAnsi="Times New Roman" w:eastAsia="仿宋_GB2312" w:cs="Times New Roman"/>
          <w:color w:val="auto"/>
          <w:kern w:val="0"/>
          <w:sz w:val="32"/>
          <w:szCs w:val="32"/>
        </w:rPr>
        <w:t>围绕事故主要教训</w:t>
      </w:r>
      <w:r>
        <w:rPr>
          <w:rFonts w:hint="eastAsia" w:ascii="Times New Roman" w:hAnsi="Times New Roman" w:eastAsia="仿宋_GB2312" w:cs="Times New Roman"/>
          <w:color w:val="auto"/>
          <w:kern w:val="0"/>
          <w:sz w:val="32"/>
          <w:szCs w:val="32"/>
          <w:lang w:eastAsia="zh-CN"/>
        </w:rPr>
        <w:t>，举一反三抓</w:t>
      </w:r>
      <w:r>
        <w:rPr>
          <w:rFonts w:hint="default" w:ascii="Times New Roman" w:hAnsi="Times New Roman" w:eastAsia="仿宋_GB2312" w:cs="Times New Roman"/>
          <w:color w:val="auto"/>
          <w:kern w:val="0"/>
          <w:sz w:val="32"/>
          <w:szCs w:val="32"/>
        </w:rPr>
        <w:t>事故防范</w:t>
      </w:r>
      <w:r>
        <w:rPr>
          <w:rFonts w:hint="eastAsia" w:ascii="Times New Roman" w:hAnsi="Times New Roman" w:eastAsia="仿宋_GB2312" w:cs="Times New Roman"/>
          <w:color w:val="auto"/>
          <w:kern w:val="0"/>
          <w:sz w:val="32"/>
          <w:szCs w:val="32"/>
          <w:lang w:eastAsia="zh-CN"/>
        </w:rPr>
        <w:t>，各项</w:t>
      </w:r>
      <w:r>
        <w:rPr>
          <w:rFonts w:hint="default" w:ascii="Times New Roman" w:hAnsi="Times New Roman" w:eastAsia="仿宋_GB2312" w:cs="Times New Roman"/>
          <w:color w:val="auto"/>
          <w:kern w:val="0"/>
          <w:sz w:val="32"/>
          <w:szCs w:val="32"/>
        </w:rPr>
        <w:t>整改措施</w:t>
      </w:r>
      <w:r>
        <w:rPr>
          <w:rFonts w:hint="eastAsia" w:ascii="Times New Roman" w:hAnsi="Times New Roman" w:eastAsia="仿宋_GB2312" w:cs="Times New Roman"/>
          <w:color w:val="auto"/>
          <w:kern w:val="0"/>
          <w:sz w:val="32"/>
          <w:szCs w:val="32"/>
          <w:lang w:eastAsia="zh-CN"/>
        </w:rPr>
        <w:t>基本落实到位</w:t>
      </w:r>
      <w:r>
        <w:rPr>
          <w:rFonts w:hint="default" w:ascii="Times New Roman" w:hAnsi="Times New Roman" w:eastAsia="仿宋_GB2312" w:cs="Times New Roman"/>
          <w:color w:val="auto"/>
          <w:kern w:val="0"/>
          <w:sz w:val="32"/>
          <w:szCs w:val="32"/>
        </w:rPr>
        <w:t>。经</w:t>
      </w:r>
      <w:r>
        <w:rPr>
          <w:rFonts w:hint="default" w:ascii="Times New Roman" w:hAnsi="Times New Roman" w:eastAsia="仿宋_GB2312" w:cs="Times New Roman"/>
          <w:kern w:val="0"/>
          <w:sz w:val="32"/>
          <w:szCs w:val="32"/>
        </w:rPr>
        <w:t>过查阅组织部门档案和相关部门文件，《批复意见》中涉及的</w:t>
      </w:r>
      <w:r>
        <w:rPr>
          <w:rFonts w:hint="eastAsia" w:ascii="Times New Roman" w:hAnsi="Times New Roman" w:eastAsia="仿宋_GB2312" w:cs="Times New Roman"/>
          <w:kern w:val="0"/>
          <w:sz w:val="32"/>
          <w:szCs w:val="32"/>
          <w:lang w:eastAsia="zh-CN"/>
        </w:rPr>
        <w:t>对</w:t>
      </w:r>
      <w:r>
        <w:rPr>
          <w:rFonts w:hint="default" w:ascii="Times New Roman" w:hAnsi="Times New Roman" w:eastAsia="仿宋_GB2312" w:cs="Times New Roman"/>
          <w:kern w:val="0"/>
          <w:sz w:val="32"/>
          <w:szCs w:val="32"/>
        </w:rPr>
        <w:t>公职人员的</w:t>
      </w:r>
      <w:r>
        <w:rPr>
          <w:rFonts w:hint="eastAsia" w:ascii="Times New Roman" w:hAnsi="Times New Roman" w:eastAsia="仿宋_GB2312" w:cs="Times New Roman"/>
          <w:color w:val="auto"/>
          <w:kern w:val="0"/>
          <w:sz w:val="32"/>
          <w:szCs w:val="32"/>
          <w:lang w:eastAsia="zh-CN"/>
        </w:rPr>
        <w:t>政务处分</w:t>
      </w:r>
      <w:r>
        <w:rPr>
          <w:rFonts w:hint="default" w:ascii="Times New Roman" w:hAnsi="Times New Roman" w:eastAsia="仿宋_GB2312" w:cs="Times New Roman"/>
          <w:color w:val="auto"/>
          <w:kern w:val="0"/>
          <w:sz w:val="32"/>
          <w:szCs w:val="32"/>
        </w:rPr>
        <w:t>已落实到位，</w:t>
      </w:r>
      <w:r>
        <w:rPr>
          <w:rFonts w:hint="default" w:ascii="Times New Roman" w:hAnsi="Times New Roman" w:eastAsia="仿宋_GB2312" w:cs="Times New Roman"/>
          <w:kern w:val="0"/>
          <w:sz w:val="32"/>
          <w:szCs w:val="32"/>
        </w:rPr>
        <w:t>相关材料已存</w:t>
      </w:r>
      <w:r>
        <w:rPr>
          <w:rFonts w:hint="default" w:ascii="Times New Roman" w:hAnsi="Times New Roman" w:eastAsia="仿宋_GB2312" w:cs="Times New Roman"/>
          <w:color w:val="auto"/>
          <w:kern w:val="0"/>
          <w:sz w:val="32"/>
          <w:szCs w:val="32"/>
        </w:rPr>
        <w:t>入个人档案；</w:t>
      </w:r>
      <w:r>
        <w:rPr>
          <w:rFonts w:hint="eastAsia" w:ascii="Times New Roman" w:hAnsi="Times New Roman" w:eastAsia="仿宋_GB2312" w:cs="Times New Roman"/>
          <w:color w:val="auto"/>
          <w:kern w:val="0"/>
          <w:sz w:val="32"/>
          <w:szCs w:val="32"/>
          <w:lang w:eastAsia="zh-CN"/>
        </w:rPr>
        <w:t>对相关</w:t>
      </w:r>
      <w:r>
        <w:rPr>
          <w:rFonts w:hint="default" w:ascii="Times New Roman" w:hAnsi="Times New Roman" w:eastAsia="仿宋_GB2312" w:cs="Times New Roman"/>
          <w:color w:val="auto"/>
          <w:kern w:val="0"/>
          <w:sz w:val="32"/>
          <w:szCs w:val="32"/>
        </w:rPr>
        <w:t>责任单位</w:t>
      </w:r>
      <w:r>
        <w:rPr>
          <w:rFonts w:hint="eastAsia" w:ascii="Times New Roman" w:hAnsi="Times New Roman" w:eastAsia="仿宋_GB2312" w:cs="Times New Roman"/>
          <w:color w:val="auto"/>
          <w:kern w:val="0"/>
          <w:sz w:val="32"/>
          <w:szCs w:val="32"/>
          <w:lang w:eastAsia="zh-CN"/>
        </w:rPr>
        <w:t>和责任人员的行政处罚已落实，</w:t>
      </w:r>
      <w:r>
        <w:rPr>
          <w:rFonts w:hint="default" w:ascii="Times New Roman" w:hAnsi="Times New Roman" w:eastAsia="仿宋_GB2312" w:cs="Times New Roman"/>
          <w:color w:val="auto"/>
          <w:kern w:val="0"/>
          <w:sz w:val="32"/>
          <w:szCs w:val="32"/>
        </w:rPr>
        <w:t>但</w:t>
      </w:r>
      <w:r>
        <w:rPr>
          <w:rFonts w:hint="eastAsia" w:ascii="Times New Roman" w:hAnsi="Times New Roman" w:eastAsia="仿宋_GB2312" w:cs="Times New Roman"/>
          <w:color w:val="auto"/>
          <w:kern w:val="0"/>
          <w:sz w:val="32"/>
          <w:szCs w:val="32"/>
          <w:lang w:eastAsia="zh-CN"/>
        </w:rPr>
        <w:t>仍有两</w:t>
      </w:r>
      <w:r>
        <w:rPr>
          <w:rFonts w:hint="default" w:ascii="Times New Roman" w:hAnsi="Times New Roman" w:eastAsia="仿宋_GB2312" w:cs="Times New Roman"/>
          <w:color w:val="auto"/>
          <w:kern w:val="0"/>
          <w:sz w:val="32"/>
          <w:szCs w:val="32"/>
        </w:rPr>
        <w:t>人执业资格证书吊销尚未落实</w:t>
      </w:r>
      <w:r>
        <w:rPr>
          <w:rFonts w:hint="eastAsia" w:ascii="Times New Roman" w:hAnsi="Times New Roman" w:eastAsia="仿宋_GB2312" w:cs="Times New Roman"/>
          <w:color w:val="auto"/>
          <w:kern w:val="0"/>
          <w:sz w:val="32"/>
          <w:szCs w:val="32"/>
          <w:lang w:eastAsia="zh-CN"/>
        </w:rPr>
        <w:t>到位。通过</w:t>
      </w:r>
      <w:r>
        <w:rPr>
          <w:rFonts w:hint="default" w:ascii="Times New Roman" w:hAnsi="Times New Roman" w:eastAsia="仿宋_GB2312" w:cs="Times New Roman"/>
          <w:color w:val="auto"/>
          <w:kern w:val="0"/>
          <w:sz w:val="32"/>
          <w:szCs w:val="32"/>
        </w:rPr>
        <w:t>查看</w:t>
      </w:r>
      <w:r>
        <w:rPr>
          <w:rFonts w:hint="default" w:ascii="Times New Roman" w:hAnsi="Times New Roman" w:eastAsia="仿宋_GB2312" w:cs="Times New Roman"/>
          <w:color w:val="auto"/>
          <w:kern w:val="0"/>
          <w:sz w:val="32"/>
          <w:szCs w:val="32"/>
          <w:lang w:eastAsia="zh-CN"/>
        </w:rPr>
        <w:t>事发</w:t>
      </w:r>
      <w:r>
        <w:rPr>
          <w:rFonts w:hint="default" w:ascii="Times New Roman" w:hAnsi="Times New Roman" w:eastAsia="仿宋_GB2312" w:cs="Times New Roman"/>
          <w:color w:val="auto"/>
          <w:kern w:val="0"/>
          <w:sz w:val="32"/>
          <w:szCs w:val="32"/>
        </w:rPr>
        <w:t>现场</w:t>
      </w:r>
      <w:r>
        <w:rPr>
          <w:rFonts w:hint="eastAsia" w:ascii="Times New Roman" w:hAnsi="Times New Roman" w:eastAsia="仿宋_GB2312" w:cs="Times New Roman"/>
          <w:color w:val="auto"/>
          <w:kern w:val="0"/>
          <w:sz w:val="32"/>
          <w:szCs w:val="32"/>
          <w:lang w:eastAsia="zh-CN"/>
        </w:rPr>
        <w:t>及同类</w:t>
      </w:r>
      <w:r>
        <w:rPr>
          <w:rFonts w:hint="default" w:ascii="Times New Roman" w:hAnsi="Times New Roman" w:eastAsia="仿宋_GB2312" w:cs="Times New Roman"/>
          <w:color w:val="auto"/>
          <w:kern w:val="0"/>
          <w:sz w:val="32"/>
          <w:szCs w:val="32"/>
        </w:rPr>
        <w:t>在建项目</w:t>
      </w:r>
      <w:r>
        <w:rPr>
          <w:rFonts w:hint="eastAsia"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仍</w:t>
      </w:r>
      <w:r>
        <w:rPr>
          <w:rFonts w:hint="eastAsia" w:ascii="Times New Roman" w:hAnsi="Times New Roman" w:eastAsia="仿宋_GB2312" w:cs="Times New Roman"/>
          <w:color w:val="auto"/>
          <w:kern w:val="0"/>
          <w:sz w:val="32"/>
          <w:szCs w:val="32"/>
          <w:lang w:eastAsia="zh-CN"/>
        </w:rPr>
        <w:t>有</w:t>
      </w:r>
      <w:r>
        <w:rPr>
          <w:rFonts w:hint="default" w:ascii="Times New Roman" w:hAnsi="Times New Roman" w:eastAsia="仿宋_GB2312" w:cs="Times New Roman"/>
          <w:color w:val="auto"/>
          <w:kern w:val="0"/>
          <w:sz w:val="32"/>
          <w:szCs w:val="32"/>
        </w:rPr>
        <w:t>有限空间辨识不</w:t>
      </w:r>
      <w:r>
        <w:rPr>
          <w:rFonts w:hint="eastAsia" w:ascii="Times New Roman" w:hAnsi="Times New Roman" w:eastAsia="仿宋_GB2312" w:cs="Times New Roman"/>
          <w:color w:val="auto"/>
          <w:kern w:val="0"/>
          <w:sz w:val="32"/>
          <w:szCs w:val="32"/>
          <w:lang w:eastAsia="zh-CN"/>
        </w:rPr>
        <w:t>全面</w:t>
      </w:r>
      <w:r>
        <w:rPr>
          <w:rFonts w:hint="default" w:ascii="Times New Roman" w:hAnsi="Times New Roman" w:eastAsia="仿宋_GB2312" w:cs="Times New Roman"/>
          <w:color w:val="auto"/>
          <w:kern w:val="0"/>
          <w:sz w:val="32"/>
          <w:szCs w:val="32"/>
        </w:rPr>
        <w:t>、警示标志设置不合理等</w:t>
      </w:r>
      <w:r>
        <w:rPr>
          <w:rFonts w:hint="eastAsia" w:ascii="Times New Roman" w:hAnsi="Times New Roman" w:eastAsia="仿宋_GB2312" w:cs="Times New Roman"/>
          <w:color w:val="auto"/>
          <w:kern w:val="0"/>
          <w:sz w:val="32"/>
          <w:szCs w:val="32"/>
          <w:lang w:eastAsia="zh-CN"/>
        </w:rPr>
        <w:t>情况</w:t>
      </w:r>
      <w:r>
        <w:rPr>
          <w:rFonts w:hint="default" w:ascii="Times New Roman" w:hAnsi="Times New Roman" w:eastAsia="仿宋_GB2312" w:cs="Times New Roman"/>
          <w:color w:val="auto"/>
          <w:kern w:val="0"/>
          <w:sz w:val="32"/>
          <w:szCs w:val="32"/>
        </w:rPr>
        <w:t>。为深化防范措施，有效</w:t>
      </w:r>
      <w:r>
        <w:rPr>
          <w:rFonts w:hint="eastAsia" w:ascii="Times New Roman" w:hAnsi="Times New Roman" w:eastAsia="仿宋_GB2312" w:cs="Times New Roman"/>
          <w:color w:val="auto"/>
          <w:kern w:val="0"/>
          <w:sz w:val="32"/>
          <w:szCs w:val="32"/>
          <w:lang w:eastAsia="zh-CN"/>
        </w:rPr>
        <w:t>避免</w:t>
      </w:r>
      <w:r>
        <w:rPr>
          <w:rFonts w:hint="default" w:ascii="Times New Roman" w:hAnsi="Times New Roman" w:eastAsia="仿宋_GB2312" w:cs="Times New Roman"/>
          <w:color w:val="auto"/>
          <w:kern w:val="0"/>
          <w:sz w:val="32"/>
          <w:szCs w:val="32"/>
        </w:rPr>
        <w:t>和减少同类事故发生，评估组提出如下意见：</w:t>
      </w:r>
    </w:p>
    <w:p>
      <w:pPr>
        <w:pStyle w:val="6"/>
        <w:keepNext w:val="0"/>
        <w:keepLines w:val="0"/>
        <w:pageBreakBefore w:val="0"/>
        <w:widowControl w:val="0"/>
        <w:suppressLineNumbers w:val="0"/>
        <w:kinsoku/>
        <w:wordWrap/>
        <w:topLinePunct w:val="0"/>
        <w:autoSpaceDE/>
        <w:autoSpaceDN/>
        <w:bidi w:val="0"/>
        <w:adjustRightInd/>
        <w:snapToGrid/>
        <w:spacing w:before="0" w:beforeAutospacing="0" w:after="0" w:afterAutospacing="0" w:line="580" w:lineRule="exact"/>
        <w:ind w:left="0" w:right="0" w:firstLine="642"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kern w:val="0"/>
          <w:sz w:val="32"/>
          <w:szCs w:val="32"/>
          <w:lang w:val="en-US" w:eastAsia="zh-CN" w:bidi="ar"/>
        </w:rPr>
        <w:t>一是进一步落实《批复意见》中的处理建议。</w:t>
      </w:r>
      <w:r>
        <w:rPr>
          <w:rFonts w:hint="default" w:ascii="Times New Roman" w:hAnsi="Times New Roman" w:eastAsia="仿宋_GB2312" w:cs="Times New Roman"/>
          <w:kern w:val="0"/>
          <w:sz w:val="32"/>
          <w:szCs w:val="32"/>
          <w:lang w:val="en-US" w:eastAsia="zh-CN" w:bidi="ar"/>
        </w:rPr>
        <w:t>宿州市</w:t>
      </w:r>
      <w:r>
        <w:rPr>
          <w:rFonts w:hint="eastAsia" w:ascii="Times New Roman" w:hAnsi="Times New Roman" w:eastAsia="仿宋_GB2312" w:cs="Times New Roman"/>
          <w:kern w:val="0"/>
          <w:sz w:val="32"/>
          <w:szCs w:val="32"/>
          <w:lang w:val="en-US" w:eastAsia="zh-CN" w:bidi="ar"/>
        </w:rPr>
        <w:t>及</w:t>
      </w:r>
      <w:r>
        <w:rPr>
          <w:rFonts w:hint="default" w:ascii="Times New Roman" w:hAnsi="Times New Roman" w:eastAsia="仿宋_GB2312" w:cs="Times New Roman"/>
          <w:kern w:val="0"/>
          <w:sz w:val="32"/>
          <w:szCs w:val="32"/>
          <w:lang w:val="en-US" w:eastAsia="zh-CN" w:bidi="ar"/>
        </w:rPr>
        <w:t>灵璧县安委会要采取针对性措施落实责任追究和防范整改措施，充分发挥牵头、组织、协调作用，对照《批复意见》梳理清单、逐一检查、逐项落实，确保《批复意见》</w:t>
      </w:r>
      <w:r>
        <w:rPr>
          <w:rFonts w:hint="eastAsia" w:ascii="Times New Roman" w:hAnsi="Times New Roman" w:eastAsia="仿宋_GB2312" w:cs="Times New Roman"/>
          <w:kern w:val="0"/>
          <w:sz w:val="32"/>
          <w:szCs w:val="32"/>
          <w:lang w:val="en-US" w:eastAsia="zh-CN" w:bidi="ar"/>
        </w:rPr>
        <w:t>明确</w:t>
      </w:r>
      <w:r>
        <w:rPr>
          <w:rFonts w:hint="default" w:ascii="Times New Roman" w:hAnsi="Times New Roman" w:eastAsia="仿宋_GB2312" w:cs="Times New Roman"/>
          <w:kern w:val="0"/>
          <w:sz w:val="32"/>
          <w:szCs w:val="32"/>
          <w:lang w:val="en-US" w:eastAsia="zh-CN" w:bidi="ar"/>
        </w:rPr>
        <w:t>的处理建议和防范措施</w:t>
      </w:r>
      <w:r>
        <w:rPr>
          <w:rFonts w:hint="eastAsia" w:ascii="Times New Roman" w:hAnsi="Times New Roman" w:eastAsia="仿宋_GB2312" w:cs="Times New Roman"/>
          <w:kern w:val="0"/>
          <w:sz w:val="32"/>
          <w:szCs w:val="32"/>
          <w:lang w:val="en-US" w:eastAsia="zh-CN" w:bidi="ar"/>
        </w:rPr>
        <w:t>在</w:t>
      </w:r>
      <w:r>
        <w:rPr>
          <w:rFonts w:hint="default" w:ascii="Times New Roman" w:hAnsi="Times New Roman" w:eastAsia="仿宋_GB2312" w:cs="Times New Roman"/>
          <w:kern w:val="0"/>
          <w:sz w:val="32"/>
          <w:szCs w:val="32"/>
          <w:lang w:val="en-US" w:eastAsia="zh-CN" w:bidi="ar"/>
        </w:rPr>
        <w:t>落实</w:t>
      </w:r>
      <w:r>
        <w:rPr>
          <w:rFonts w:hint="eastAsia" w:ascii="Times New Roman" w:hAnsi="Times New Roman" w:eastAsia="仿宋_GB2312" w:cs="Times New Roman"/>
          <w:kern w:val="0"/>
          <w:sz w:val="32"/>
          <w:szCs w:val="32"/>
          <w:lang w:val="en-US" w:eastAsia="zh-CN" w:bidi="ar"/>
        </w:rPr>
        <w:t>上</w:t>
      </w:r>
      <w:r>
        <w:rPr>
          <w:rFonts w:hint="default" w:ascii="Times New Roman" w:hAnsi="Times New Roman" w:eastAsia="仿宋_GB2312" w:cs="Times New Roman"/>
          <w:kern w:val="0"/>
          <w:sz w:val="32"/>
          <w:szCs w:val="32"/>
          <w:lang w:val="en-US" w:eastAsia="zh-CN" w:bidi="ar"/>
        </w:rPr>
        <w:t>不</w:t>
      </w:r>
      <w:r>
        <w:rPr>
          <w:rFonts w:hint="eastAsia" w:ascii="Times New Roman" w:hAnsi="Times New Roman" w:eastAsia="仿宋_GB2312" w:cs="Times New Roman"/>
          <w:kern w:val="0"/>
          <w:sz w:val="32"/>
          <w:szCs w:val="32"/>
          <w:lang w:val="en-US" w:eastAsia="zh-CN" w:bidi="ar"/>
        </w:rPr>
        <w:t>走样</w:t>
      </w:r>
      <w:r>
        <w:rPr>
          <w:rFonts w:hint="default" w:ascii="Times New Roman" w:hAnsi="Times New Roman" w:eastAsia="仿宋_GB2312" w:cs="Times New Roman"/>
          <w:kern w:val="0"/>
          <w:sz w:val="32"/>
          <w:szCs w:val="32"/>
          <w:lang w:val="en-US" w:eastAsia="zh-CN" w:bidi="ar"/>
        </w:rPr>
        <w:t>、不打折。对</w:t>
      </w:r>
      <w:r>
        <w:rPr>
          <w:rFonts w:hint="eastAsia" w:ascii="Times New Roman" w:hAnsi="Times New Roman" w:eastAsia="仿宋_GB2312" w:cs="Times New Roman"/>
          <w:kern w:val="0"/>
          <w:sz w:val="32"/>
          <w:szCs w:val="32"/>
          <w:lang w:val="en-US" w:eastAsia="zh-CN" w:bidi="ar"/>
        </w:rPr>
        <w:t>两名</w:t>
      </w:r>
      <w:r>
        <w:rPr>
          <w:rFonts w:hint="default" w:ascii="Times New Roman" w:hAnsi="Times New Roman" w:eastAsia="仿宋_GB2312" w:cs="Times New Roman"/>
          <w:kern w:val="0"/>
          <w:sz w:val="32"/>
          <w:szCs w:val="32"/>
          <w:lang w:val="en-US" w:eastAsia="zh-CN" w:bidi="ar"/>
        </w:rPr>
        <w:t>尚未</w:t>
      </w:r>
      <w:r>
        <w:rPr>
          <w:rFonts w:hint="eastAsia" w:ascii="Times New Roman" w:hAnsi="Times New Roman" w:eastAsia="仿宋_GB2312" w:cs="Times New Roman"/>
          <w:kern w:val="0"/>
          <w:sz w:val="32"/>
          <w:szCs w:val="32"/>
          <w:lang w:val="en-US" w:eastAsia="zh-CN" w:bidi="ar"/>
        </w:rPr>
        <w:t>追责</w:t>
      </w:r>
      <w:r>
        <w:rPr>
          <w:rFonts w:hint="default" w:ascii="Times New Roman" w:hAnsi="Times New Roman" w:eastAsia="仿宋_GB2312" w:cs="Times New Roman"/>
          <w:kern w:val="0"/>
          <w:sz w:val="32"/>
          <w:szCs w:val="32"/>
          <w:lang w:val="en-US" w:eastAsia="zh-CN" w:bidi="ar"/>
        </w:rPr>
        <w:t>到位的</w:t>
      </w:r>
      <w:r>
        <w:rPr>
          <w:rFonts w:hint="eastAsia" w:ascii="Times New Roman" w:hAnsi="Times New Roman" w:eastAsia="仿宋_GB2312" w:cs="Times New Roman"/>
          <w:kern w:val="0"/>
          <w:sz w:val="32"/>
          <w:szCs w:val="32"/>
          <w:lang w:val="en-US" w:eastAsia="zh-CN" w:bidi="ar"/>
        </w:rPr>
        <w:t>相关责任人</w:t>
      </w:r>
      <w:r>
        <w:rPr>
          <w:rFonts w:hint="default" w:ascii="Times New Roman" w:hAnsi="Times New Roman" w:eastAsia="仿宋_GB2312" w:cs="Times New Roman"/>
          <w:kern w:val="0"/>
          <w:sz w:val="32"/>
          <w:szCs w:val="32"/>
          <w:lang w:val="en-US" w:eastAsia="zh-CN" w:bidi="ar"/>
        </w:rPr>
        <w:t>，要积极沟通、主动作为，尽快将责任追究落实到位。</w:t>
      </w:r>
    </w:p>
    <w:p>
      <w:pPr>
        <w:keepNext w:val="0"/>
        <w:keepLines w:val="0"/>
        <w:pageBreakBefore w:val="0"/>
        <w:widowControl w:val="0"/>
        <w:suppressLineNumbers w:val="0"/>
        <w:kinsoku/>
        <w:wordWrap/>
        <w:topLinePunct w:val="0"/>
        <w:autoSpaceDE/>
        <w:autoSpaceDN/>
        <w:bidi w:val="0"/>
        <w:adjustRightInd/>
        <w:snapToGrid/>
        <w:spacing w:before="0" w:beforeAutospacing="0" w:after="0" w:afterAutospacing="0" w:line="580" w:lineRule="exact"/>
        <w:ind w:left="0" w:right="0" w:firstLine="642"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b/>
          <w:bCs/>
          <w:color w:val="auto"/>
          <w:kern w:val="0"/>
          <w:sz w:val="32"/>
          <w:szCs w:val="32"/>
          <w:lang w:eastAsia="zh-CN"/>
        </w:rPr>
        <w:t>二</w:t>
      </w:r>
      <w:r>
        <w:rPr>
          <w:rFonts w:hint="default" w:ascii="Times New Roman" w:hAnsi="Times New Roman" w:eastAsia="仿宋_GB2312" w:cs="Times New Roman"/>
          <w:b/>
          <w:bCs/>
          <w:color w:val="auto"/>
          <w:kern w:val="0"/>
          <w:sz w:val="32"/>
          <w:szCs w:val="32"/>
        </w:rPr>
        <w:t>是坚持强监管严执法，坚决筑牢安全生产防线。</w:t>
      </w:r>
      <w:r>
        <w:rPr>
          <w:rFonts w:hint="default" w:ascii="Times New Roman" w:hAnsi="Times New Roman" w:eastAsia="仿宋_GB2312" w:cs="Times New Roman"/>
          <w:color w:val="auto"/>
          <w:kern w:val="0"/>
          <w:sz w:val="32"/>
          <w:szCs w:val="32"/>
          <w:lang w:val="en-US" w:eastAsia="zh-CN" w:bidi="ar-SA"/>
        </w:rPr>
        <w:t>要按照“管行业必须管安全、管业务必须管安全、管生产经营必须管安全”和“谁主管谁负责”的原则，全面压实行业监管责任、属地管理责任和企业主体责任，坚决防止安全责任落实出现断链、盲区和死角。要深刻汲取事故教训，建立健全安全管理制度，将有限空间作业安全纳入常态化管理，严格落实工作流程。要强化监督执法震慑力，紧盯各类违法行为不放，督促企业彻底整改。要</w:t>
      </w:r>
      <w:r>
        <w:rPr>
          <w:rFonts w:hint="default" w:ascii="Times New Roman" w:hAnsi="Times New Roman" w:eastAsia="仿宋_GB2312" w:cs="Times New Roman"/>
          <w:color w:val="auto"/>
          <w:kern w:val="0"/>
          <w:sz w:val="32"/>
          <w:szCs w:val="32"/>
          <w:lang w:val="en-US" w:eastAsia="zh-CN" w:bidi="ar"/>
        </w:rPr>
        <w:t>严格精准安全生产监管执法，</w:t>
      </w:r>
      <w:r>
        <w:rPr>
          <w:rFonts w:hint="default" w:ascii="Times New Roman" w:hAnsi="Times New Roman" w:eastAsia="仿宋_GB2312" w:cs="Times New Roman"/>
          <w:color w:val="auto"/>
          <w:kern w:val="0"/>
          <w:sz w:val="32"/>
          <w:szCs w:val="32"/>
          <w:lang w:val="en-US" w:eastAsia="zh-CN" w:bidi="ar-SA"/>
        </w:rPr>
        <w:t>通过信息化、远程视频监控、群众举报等方式，</w:t>
      </w:r>
      <w:r>
        <w:rPr>
          <w:rFonts w:hint="default" w:ascii="Times New Roman" w:hAnsi="Times New Roman" w:eastAsia="仿宋_GB2312" w:cs="Times New Roman"/>
          <w:color w:val="auto"/>
          <w:kern w:val="0"/>
          <w:sz w:val="32"/>
          <w:szCs w:val="32"/>
          <w:lang w:val="en-US" w:eastAsia="zh-CN" w:bidi="ar"/>
        </w:rPr>
        <w:t>深入推进“互联网+执法”，持续规范执法流程，切实提高执法精准化、规范化、智能化水平</w:t>
      </w:r>
      <w:r>
        <w:rPr>
          <w:rFonts w:hint="default" w:ascii="Times New Roman" w:hAnsi="Times New Roman" w:eastAsia="仿宋_GB2312" w:cs="Times New Roman"/>
          <w:color w:val="auto"/>
          <w:kern w:val="0"/>
          <w:sz w:val="32"/>
          <w:szCs w:val="32"/>
          <w:lang w:val="en-US" w:eastAsia="zh-CN" w:bidi="ar-SA"/>
        </w:rPr>
        <w:t>。要</w:t>
      </w:r>
      <w:r>
        <w:rPr>
          <w:rFonts w:hint="default" w:ascii="Times New Roman" w:hAnsi="Times New Roman" w:eastAsia="仿宋_GB2312" w:cs="Times New Roman"/>
          <w:color w:val="auto"/>
          <w:kern w:val="0"/>
          <w:sz w:val="32"/>
          <w:szCs w:val="32"/>
          <w:lang w:val="en-US" w:eastAsia="zh-CN" w:bidi="ar"/>
        </w:rPr>
        <w:t>保持安全生产监管力度不减</w:t>
      </w:r>
      <w:r>
        <w:rPr>
          <w:rFonts w:hint="default" w:ascii="Times New Roman" w:hAnsi="Times New Roman" w:eastAsia="仿宋_GB2312" w:cs="Times New Roman"/>
          <w:color w:val="auto"/>
          <w:kern w:val="0"/>
          <w:sz w:val="32"/>
          <w:szCs w:val="32"/>
          <w:lang w:val="en-US" w:eastAsia="zh-CN" w:bidi="ar-SA"/>
        </w:rPr>
        <w:t>，对重大</w:t>
      </w:r>
      <w:r>
        <w:rPr>
          <w:rFonts w:hint="default" w:ascii="Times New Roman" w:hAnsi="Times New Roman" w:eastAsia="仿宋_GB2312" w:cs="Times New Roman"/>
          <w:color w:val="auto"/>
          <w:kern w:val="2"/>
          <w:sz w:val="32"/>
          <w:szCs w:val="32"/>
          <w:lang w:val="en-US" w:eastAsia="zh-CN" w:bidi="ar"/>
        </w:rPr>
        <w:t>隐患拒不整改、瞒报谎报事故等严重违法行为，要加强行刑衔接，保持打非治违高压态势。</w:t>
      </w:r>
    </w:p>
    <w:p>
      <w:pPr>
        <w:keepNext w:val="0"/>
        <w:keepLines w:val="0"/>
        <w:pageBreakBefore w:val="0"/>
        <w:widowControl w:val="0"/>
        <w:suppressLineNumbers w:val="0"/>
        <w:kinsoku/>
        <w:wordWrap/>
        <w:topLinePunct w:val="0"/>
        <w:autoSpaceDE/>
        <w:autoSpaceDN/>
        <w:bidi w:val="0"/>
        <w:adjustRightInd/>
        <w:snapToGrid/>
        <w:spacing w:before="0" w:beforeAutospacing="0" w:after="0" w:afterAutospacing="0" w:line="580" w:lineRule="exact"/>
        <w:ind w:left="0" w:right="0" w:firstLine="642"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bCs/>
          <w:color w:val="auto"/>
          <w:kern w:val="0"/>
          <w:sz w:val="32"/>
          <w:szCs w:val="32"/>
        </w:rPr>
        <w:t>三是压实企业主体责任，牢牢守住安全生产底线。</w:t>
      </w:r>
      <w:r>
        <w:rPr>
          <w:rFonts w:hint="eastAsia" w:ascii="Times New Roman" w:hAnsi="Times New Roman" w:eastAsia="仿宋_GB2312" w:cs="Times New Roman"/>
          <w:color w:val="auto"/>
          <w:kern w:val="0"/>
          <w:sz w:val="32"/>
          <w:szCs w:val="32"/>
          <w:lang w:val="en-US" w:eastAsia="zh-CN" w:bidi="ar-SA"/>
        </w:rPr>
        <w:t>宿州市要把落实企业的主体责任作为安全生产工作的着力点，督促指导企业</w:t>
      </w:r>
      <w:r>
        <w:rPr>
          <w:rFonts w:hint="default" w:ascii="Times New Roman" w:hAnsi="Times New Roman" w:eastAsia="仿宋_GB2312" w:cs="Times New Roman"/>
          <w:color w:val="auto"/>
          <w:kern w:val="0"/>
          <w:sz w:val="32"/>
          <w:szCs w:val="32"/>
          <w:lang w:val="en-US" w:eastAsia="zh-CN" w:bidi="ar-SA"/>
        </w:rPr>
        <w:t>严格执行《安徽省有限空间作业安全管理与监督暂行规定》《有限空间作业安全防护“明白卡”》等管理规定</w:t>
      </w:r>
      <w:r>
        <w:rPr>
          <w:rFonts w:hint="eastAsia" w:ascii="Times New Roman" w:hAnsi="Times New Roman" w:eastAsia="仿宋_GB2312" w:cs="Times New Roman"/>
          <w:color w:val="auto"/>
          <w:kern w:val="0"/>
          <w:sz w:val="32"/>
          <w:szCs w:val="32"/>
          <w:lang w:val="en-US" w:eastAsia="zh-CN" w:bidi="ar-SA"/>
        </w:rPr>
        <w:t>。企业</w:t>
      </w:r>
      <w:r>
        <w:rPr>
          <w:rFonts w:hint="default" w:ascii="Times New Roman" w:hAnsi="Times New Roman" w:eastAsia="仿宋_GB2312" w:cs="Times New Roman"/>
          <w:color w:val="auto"/>
          <w:kern w:val="0"/>
          <w:sz w:val="32"/>
          <w:szCs w:val="32"/>
          <w:lang w:val="en-US" w:eastAsia="zh-CN" w:bidi="ar-SA"/>
        </w:rPr>
        <w:t>要健全有限空间作业安全责任制度、有限空间作业风险辨识评估制度等安全生产制度，建立有限空间管理台账，确定有限空间数量、位置、危害因素等基本情况，并在有限空间附近设置明显的警示标志和警示说明；</w:t>
      </w:r>
      <w:r>
        <w:rPr>
          <w:rFonts w:hint="eastAsia" w:ascii="Times New Roman" w:hAnsi="Times New Roman" w:eastAsia="仿宋_GB2312" w:cs="Times New Roman"/>
          <w:color w:val="auto"/>
          <w:kern w:val="0"/>
          <w:sz w:val="32"/>
          <w:szCs w:val="32"/>
          <w:lang w:val="en-US" w:eastAsia="zh-CN" w:bidi="ar-SA"/>
        </w:rPr>
        <w:t>要</w:t>
      </w:r>
      <w:r>
        <w:rPr>
          <w:rFonts w:hint="default" w:ascii="Times New Roman" w:hAnsi="Times New Roman" w:eastAsia="仿宋_GB2312" w:cs="Times New Roman"/>
          <w:color w:val="auto"/>
          <w:kern w:val="0"/>
          <w:sz w:val="32"/>
          <w:szCs w:val="32"/>
          <w:lang w:val="en-US" w:eastAsia="zh-CN" w:bidi="ar-SA"/>
        </w:rPr>
        <w:t>加强从业人员的培训教育，增强相关人员风险辨识能力</w:t>
      </w:r>
      <w:r>
        <w:rPr>
          <w:rFonts w:hint="eastAsia" w:ascii="Times New Roman" w:hAnsi="Times New Roman" w:eastAsia="仿宋_GB2312" w:cs="Times New Roman"/>
          <w:color w:val="auto"/>
          <w:kern w:val="0"/>
          <w:sz w:val="32"/>
          <w:szCs w:val="32"/>
          <w:lang w:val="en-US" w:eastAsia="zh-CN" w:bidi="ar-SA"/>
        </w:rPr>
        <w:t>，</w:t>
      </w:r>
      <w:r>
        <w:rPr>
          <w:rFonts w:hint="default" w:ascii="Times New Roman" w:hAnsi="Times New Roman" w:eastAsia="仿宋_GB2312" w:cs="Times New Roman"/>
          <w:color w:val="auto"/>
          <w:kern w:val="0"/>
          <w:sz w:val="32"/>
          <w:szCs w:val="32"/>
          <w:lang w:val="en-US" w:eastAsia="zh-CN" w:bidi="ar-SA"/>
        </w:rPr>
        <w:t>为从业人员配备合格的与有害因素相适应的劳动防护用品；制定符合规范的有限空间作业安全操作规程，并严格执行，切实保障从业人员的生命安全。</w:t>
      </w:r>
    </w:p>
    <w:p>
      <w:pPr>
        <w:autoSpaceDE w:val="0"/>
        <w:autoSpaceDN w:val="0"/>
        <w:spacing w:line="580" w:lineRule="exact"/>
        <w:ind w:firstLine="640" w:firstLineChars="200"/>
        <w:rPr>
          <w:rFonts w:hint="eastAsia" w:ascii="Times New Roman" w:hAnsi="Times New Roman" w:eastAsia="仿宋_GB2312" w:cs="Times New Roman"/>
          <w:sz w:val="32"/>
          <w:szCs w:val="32"/>
          <w:lang w:eastAsia="zh-CN"/>
        </w:rPr>
      </w:pPr>
    </w:p>
    <w:p>
      <w:pPr>
        <w:autoSpaceDE w:val="0"/>
        <w:autoSpaceDN w:val="0"/>
        <w:spacing w:line="580" w:lineRule="exact"/>
        <w:ind w:firstLine="640" w:firstLineChars="200"/>
        <w:rPr>
          <w:rFonts w:hint="default" w:ascii="Times New Roman" w:hAnsi="Times New Roman" w:eastAsia="仿宋_GB2312" w:cs="Times New Roman"/>
          <w:sz w:val="32"/>
          <w:szCs w:val="32"/>
        </w:rPr>
      </w:pPr>
    </w:p>
    <w:p>
      <w:pPr>
        <w:autoSpaceDE w:val="0"/>
        <w:autoSpaceDN w:val="0"/>
        <w:spacing w:line="580" w:lineRule="exact"/>
        <w:ind w:firstLine="640" w:firstLineChars="200"/>
        <w:rPr>
          <w:rFonts w:hint="default" w:ascii="Times New Roman" w:hAnsi="Times New Roman" w:eastAsia="仿宋_GB2312" w:cs="Times New Roman"/>
          <w:sz w:val="32"/>
          <w:szCs w:val="32"/>
        </w:rPr>
      </w:pPr>
      <w:bookmarkStart w:id="0" w:name="_GoBack"/>
      <w:bookmarkEnd w:id="0"/>
      <w:r>
        <w:rPr>
          <w:rFonts w:hint="default" w:ascii="Times New Roman" w:hAnsi="Times New Roman" w:eastAsia="仿宋_GB2312" w:cs="Times New Roman"/>
          <w:sz w:val="32"/>
          <w:szCs w:val="32"/>
        </w:rPr>
        <w:t>附件：1.需整改的问题清单</w:t>
      </w:r>
    </w:p>
    <w:p>
      <w:pPr>
        <w:autoSpaceDE w:val="0"/>
        <w:autoSpaceDN w:val="0"/>
        <w:spacing w:line="580" w:lineRule="exact"/>
        <w:ind w:firstLine="1600" w:firstLineChars="5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.工作建议清单</w:t>
      </w:r>
    </w:p>
    <w:p>
      <w:pPr>
        <w:rPr>
          <w:rFonts w:hint="default" w:ascii="Times New Roman" w:hAnsi="Times New Roman" w:eastAsia="方正仿宋简体" w:cs="Times New Roman"/>
          <w:sz w:val="32"/>
          <w:szCs w:val="32"/>
        </w:rPr>
      </w:pPr>
    </w:p>
    <w:p>
      <w:pPr>
        <w:rPr>
          <w:rFonts w:hint="default" w:ascii="Times New Roman" w:hAnsi="Times New Roman" w:eastAsia="方正仿宋简体" w:cs="Times New Roman"/>
          <w:sz w:val="32"/>
          <w:szCs w:val="32"/>
        </w:rPr>
      </w:pPr>
    </w:p>
    <w:p>
      <w:pPr>
        <w:pStyle w:val="2"/>
        <w:rPr>
          <w:rFonts w:hint="default" w:ascii="Times New Roman" w:hAnsi="Times New Roman" w:eastAsia="方正仿宋简体" w:cs="Times New Roman"/>
          <w:sz w:val="32"/>
          <w:szCs w:val="32"/>
        </w:rPr>
      </w:pPr>
    </w:p>
    <w:p>
      <w:pPr>
        <w:pStyle w:val="2"/>
        <w:rPr>
          <w:rFonts w:hint="default" w:ascii="Times New Roman" w:hAnsi="Times New Roman" w:eastAsia="方正仿宋简体" w:cs="Times New Roman"/>
          <w:sz w:val="32"/>
          <w:szCs w:val="32"/>
        </w:rPr>
      </w:pPr>
    </w:p>
    <w:p>
      <w:pPr>
        <w:pStyle w:val="2"/>
        <w:rPr>
          <w:rFonts w:hint="default" w:ascii="Times New Roman" w:hAnsi="Times New Roman" w:eastAsia="方正仿宋简体" w:cs="Times New Roman"/>
          <w:sz w:val="32"/>
          <w:szCs w:val="32"/>
        </w:rPr>
      </w:pPr>
    </w:p>
    <w:p>
      <w:pPr>
        <w:pStyle w:val="2"/>
        <w:rPr>
          <w:rFonts w:hint="default" w:ascii="Times New Roman" w:hAnsi="Times New Roman" w:eastAsia="方正仿宋简体" w:cs="Times New Roman"/>
          <w:sz w:val="32"/>
          <w:szCs w:val="32"/>
        </w:rPr>
      </w:pPr>
    </w:p>
    <w:p>
      <w:pPr>
        <w:pStyle w:val="2"/>
        <w:rPr>
          <w:rFonts w:hint="default" w:ascii="Times New Roman" w:hAnsi="Times New Roman" w:eastAsia="方正仿宋简体" w:cs="Times New Roman"/>
          <w:sz w:val="32"/>
          <w:szCs w:val="32"/>
        </w:rPr>
      </w:pPr>
    </w:p>
    <w:p>
      <w:pPr>
        <w:pStyle w:val="2"/>
        <w:rPr>
          <w:rFonts w:hint="default" w:ascii="Times New Roman" w:hAnsi="Times New Roman" w:eastAsia="方正仿宋简体" w:cs="Times New Roman"/>
          <w:sz w:val="32"/>
          <w:szCs w:val="32"/>
        </w:rPr>
      </w:pPr>
    </w:p>
    <w:p>
      <w:pPr>
        <w:pStyle w:val="2"/>
        <w:rPr>
          <w:rFonts w:hint="default" w:ascii="Times New Roman" w:hAnsi="Times New Roman" w:eastAsia="方正仿宋简体" w:cs="Times New Roman"/>
          <w:sz w:val="32"/>
          <w:szCs w:val="32"/>
        </w:rPr>
      </w:pPr>
    </w:p>
    <w:p>
      <w:pPr>
        <w:pStyle w:val="2"/>
        <w:rPr>
          <w:rFonts w:hint="default" w:ascii="Times New Roman" w:hAnsi="Times New Roman" w:eastAsia="方正仿宋简体" w:cs="Times New Roman"/>
          <w:sz w:val="32"/>
          <w:szCs w:val="32"/>
        </w:rPr>
      </w:pPr>
    </w:p>
    <w:p>
      <w:pPr>
        <w:pStyle w:val="2"/>
        <w:rPr>
          <w:rFonts w:hint="default" w:ascii="Times New Roman" w:hAnsi="Times New Roman" w:eastAsia="方正仿宋简体" w:cs="Times New Roman"/>
          <w:sz w:val="32"/>
          <w:szCs w:val="32"/>
        </w:rPr>
      </w:pPr>
    </w:p>
    <w:p>
      <w:pPr>
        <w:pStyle w:val="2"/>
        <w:rPr>
          <w:rFonts w:hint="default" w:ascii="Times New Roman" w:hAnsi="Times New Roman" w:eastAsia="方正仿宋简体" w:cs="Times New Roman"/>
          <w:sz w:val="32"/>
          <w:szCs w:val="32"/>
        </w:rPr>
      </w:pPr>
    </w:p>
    <w:p>
      <w:pPr>
        <w:rPr>
          <w:rFonts w:hint="default" w:ascii="Times New Roman" w:hAnsi="Times New Roman" w:eastAsia="方正仿宋简体" w:cs="Times New Roman"/>
          <w:sz w:val="32"/>
          <w:szCs w:val="32"/>
        </w:rPr>
      </w:pPr>
    </w:p>
    <w:p>
      <w:pPr>
        <w:rPr>
          <w:rFonts w:hint="default" w:ascii="Times New Roman" w:hAnsi="Times New Roman" w:eastAsia="方正仿宋简体" w:cs="Times New Roman"/>
          <w:sz w:val="32"/>
          <w:szCs w:val="32"/>
        </w:rPr>
      </w:pPr>
    </w:p>
    <w:p>
      <w:pPr>
        <w:rPr>
          <w:rFonts w:hint="default" w:ascii="Times New Roman" w:hAnsi="Times New Roman" w:eastAsia="方正仿宋简体" w:cs="Times New Roman"/>
          <w:sz w:val="32"/>
          <w:szCs w:val="32"/>
        </w:rPr>
      </w:pPr>
    </w:p>
    <w:p>
      <w:pPr>
        <w:rPr>
          <w:rFonts w:hint="default" w:ascii="Times New Roman" w:hAnsi="Times New Roman" w:eastAsia="方正仿宋简体" w:cs="Times New Roman"/>
          <w:sz w:val="32"/>
          <w:szCs w:val="32"/>
        </w:rPr>
        <w:sectPr>
          <w:footerReference r:id="rId3" w:type="default"/>
          <w:pgSz w:w="11906" w:h="16838"/>
          <w:pgMar w:top="1440" w:right="1800" w:bottom="1440" w:left="1800" w:header="851" w:footer="992" w:gutter="0"/>
          <w:cols w:space="720" w:num="1"/>
          <w:docGrid w:type="lines" w:linePitch="312" w:charSpace="0"/>
        </w:sectPr>
      </w:pPr>
    </w:p>
    <w:p>
      <w:pPr>
        <w:rPr>
          <w:rFonts w:hint="eastAsia" w:ascii="Times New Roman" w:hAnsi="Times New Roman" w:eastAsia="方正黑体简体" w:cs="Times New Roman"/>
          <w:sz w:val="32"/>
          <w:szCs w:val="32"/>
          <w:lang w:eastAsia="zh-CN"/>
        </w:rPr>
      </w:pPr>
      <w:r>
        <w:rPr>
          <w:rFonts w:hint="default" w:ascii="Times New Roman" w:hAnsi="Times New Roman" w:eastAsia="方正黑体简体" w:cs="Times New Roman"/>
          <w:sz w:val="32"/>
          <w:szCs w:val="32"/>
        </w:rPr>
        <w:t>附件</w:t>
      </w:r>
      <w:r>
        <w:rPr>
          <w:rFonts w:hint="eastAsia" w:ascii="Times New Roman" w:hAnsi="Times New Roman" w:eastAsia="方正黑体简体" w:cs="Times New Roman"/>
          <w:sz w:val="32"/>
          <w:szCs w:val="32"/>
          <w:lang w:val="en-US" w:eastAsia="zh-CN"/>
        </w:rPr>
        <w:t>1</w:t>
      </w:r>
    </w:p>
    <w:p>
      <w:pPr>
        <w:jc w:val="center"/>
        <w:outlineLvl w:val="9"/>
        <w:rPr>
          <w:rFonts w:hint="default" w:ascii="Times New Roman" w:hAnsi="Times New Roman" w:eastAsia="方正小标宋简体" w:cs="Times New Roman"/>
          <w:color w:val="36363D"/>
          <w:sz w:val="36"/>
          <w:szCs w:val="36"/>
        </w:rPr>
      </w:pPr>
      <w:r>
        <w:rPr>
          <w:rFonts w:hint="default" w:ascii="Times New Roman" w:hAnsi="Times New Roman" w:eastAsia="方正小标宋简体" w:cs="Times New Roman"/>
          <w:color w:val="36363D"/>
          <w:sz w:val="36"/>
          <w:szCs w:val="36"/>
        </w:rPr>
        <w:t>需整改的问题清单</w:t>
      </w:r>
    </w:p>
    <w:tbl>
      <w:tblPr>
        <w:tblStyle w:val="7"/>
        <w:tblW w:w="5000" w:type="pct"/>
        <w:tblInd w:w="12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835"/>
        <w:gridCol w:w="1133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00" w:type="pct"/>
            <w:noWrap w:val="0"/>
            <w:vAlign w:val="center"/>
          </w:tcPr>
          <w:p>
            <w:pPr>
              <w:keepNext w:val="0"/>
              <w:keepLines w:val="0"/>
              <w:suppressLineNumbers w:val="0"/>
              <w:spacing w:before="0" w:beforeAutospacing="0" w:after="0" w:afterAutospacing="0" w:line="400" w:lineRule="exact"/>
              <w:ind w:left="0" w:right="0"/>
              <w:rPr>
                <w:rFonts w:hint="default" w:ascii="Times New Roman" w:hAnsi="Times New Roman" w:eastAsia="黑体" w:cs="Times New Roman"/>
                <w:color w:val="36363D"/>
                <w:sz w:val="28"/>
                <w:szCs w:val="28"/>
              </w:rPr>
            </w:pPr>
            <w:r>
              <w:rPr>
                <w:rFonts w:hint="default" w:ascii="Times New Roman" w:hAnsi="Times New Roman" w:eastAsia="黑体" w:cs="Times New Roman"/>
                <w:color w:val="36363D"/>
                <w:sz w:val="28"/>
                <w:szCs w:val="28"/>
              </w:rPr>
              <w:t>宿州市、灵璧县政府</w:t>
            </w:r>
          </w:p>
          <w:p>
            <w:pPr>
              <w:keepNext w:val="0"/>
              <w:keepLines w:val="0"/>
              <w:suppressLineNumbers w:val="0"/>
              <w:spacing w:before="0" w:beforeAutospacing="0" w:after="0" w:afterAutospacing="0" w:line="400" w:lineRule="exact"/>
              <w:ind w:left="0" w:right="0"/>
              <w:rPr>
                <w:rFonts w:hint="default" w:ascii="Times New Roman" w:hAnsi="Times New Roman" w:eastAsia="黑体" w:cs="Times New Roman"/>
                <w:sz w:val="28"/>
                <w:szCs w:val="28"/>
              </w:rPr>
            </w:pPr>
            <w:r>
              <w:rPr>
                <w:rFonts w:hint="default" w:ascii="Times New Roman" w:hAnsi="Times New Roman" w:eastAsia="黑体" w:cs="Times New Roman"/>
                <w:color w:val="36363D"/>
                <w:sz w:val="28"/>
                <w:szCs w:val="28"/>
              </w:rPr>
              <w:t>及其有关部门</w:t>
            </w:r>
          </w:p>
        </w:tc>
        <w:tc>
          <w:tcPr>
            <w:tcW w:w="4000" w:type="pct"/>
            <w:noWrap w:val="0"/>
            <w:vAlign w:val="center"/>
          </w:tcPr>
          <w:p>
            <w:pPr>
              <w:pStyle w:val="4"/>
              <w:spacing w:line="560" w:lineRule="exact"/>
              <w:ind w:firstLine="480"/>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一、袁</w:t>
            </w:r>
            <w:r>
              <w:rPr>
                <w:rFonts w:hint="eastAsia" w:ascii="Times New Roman" w:hAnsi="Times New Roman" w:eastAsia="仿宋_GB2312" w:cs="Times New Roman"/>
                <w:sz w:val="24"/>
                <w:lang w:eastAsia="zh-CN"/>
              </w:rPr>
              <w:t>某</w:t>
            </w:r>
            <w:r>
              <w:rPr>
                <w:rFonts w:hint="default" w:ascii="Times New Roman" w:hAnsi="Times New Roman" w:eastAsia="仿宋_GB2312" w:cs="Times New Roman"/>
                <w:sz w:val="24"/>
              </w:rPr>
              <w:t>、何</w:t>
            </w:r>
            <w:r>
              <w:rPr>
                <w:rFonts w:hint="eastAsia" w:ascii="Times New Roman" w:hAnsi="Times New Roman" w:eastAsia="仿宋_GB2312" w:cs="Times New Roman"/>
                <w:sz w:val="24"/>
                <w:lang w:eastAsia="zh-CN"/>
              </w:rPr>
              <w:t>某</w:t>
            </w:r>
            <w:r>
              <w:rPr>
                <w:rFonts w:hint="default" w:ascii="Times New Roman" w:hAnsi="Times New Roman" w:eastAsia="仿宋_GB2312" w:cs="Times New Roman"/>
                <w:sz w:val="24"/>
              </w:rPr>
              <w:t>涛二人执业资格证书吊销尚未落实</w:t>
            </w:r>
            <w:r>
              <w:rPr>
                <w:rFonts w:hint="eastAsia" w:ascii="Times New Roman" w:hAnsi="Times New Roman" w:eastAsia="仿宋_GB2312" w:cs="Times New Roman"/>
                <w:sz w:val="24"/>
                <w:lang w:eastAsia="zh-CN"/>
              </w:rPr>
              <w:t>到位</w:t>
            </w:r>
            <w:r>
              <w:rPr>
                <w:rFonts w:hint="default" w:ascii="Times New Roman" w:hAnsi="Times New Roman" w:eastAsia="仿宋_GB2312" w:cs="Times New Roman"/>
                <w:sz w:val="24"/>
              </w:rPr>
              <w:t>。</w:t>
            </w:r>
          </w:p>
          <w:p>
            <w:pPr>
              <w:pStyle w:val="4"/>
              <w:spacing w:line="560" w:lineRule="exact"/>
              <w:ind w:firstLine="480"/>
              <w:jc w:val="left"/>
              <w:rPr>
                <w:rFonts w:hint="default" w:ascii="Times New Roman" w:hAnsi="Times New Roman" w:eastAsia="仿宋_GB2312" w:cs="Times New Roman"/>
                <w:sz w:val="24"/>
                <w:lang w:eastAsia="zh-CN"/>
              </w:rPr>
            </w:pPr>
            <w:r>
              <w:rPr>
                <w:rFonts w:hint="default" w:ascii="Times New Roman" w:hAnsi="Times New Roman" w:eastAsia="仿宋_GB2312" w:cs="Times New Roman"/>
                <w:sz w:val="24"/>
              </w:rPr>
              <w:t>二、</w:t>
            </w:r>
            <w:r>
              <w:rPr>
                <w:rFonts w:hint="default" w:ascii="Times New Roman" w:hAnsi="Times New Roman" w:eastAsia="仿宋_GB2312" w:cs="Times New Roman"/>
                <w:sz w:val="24"/>
                <w:lang w:eastAsia="zh-CN"/>
              </w:rPr>
              <w:t>经</w:t>
            </w:r>
            <w:r>
              <w:rPr>
                <w:rFonts w:hint="default" w:ascii="Times New Roman" w:hAnsi="Times New Roman" w:eastAsia="仿宋_GB2312" w:cs="Times New Roman"/>
                <w:sz w:val="24"/>
              </w:rPr>
              <w:t>现场查看钟灵大道污水管网项目施工现场</w:t>
            </w:r>
            <w:r>
              <w:rPr>
                <w:rFonts w:hint="default" w:ascii="Times New Roman" w:hAnsi="Times New Roman" w:eastAsia="仿宋_GB2312" w:cs="Times New Roman"/>
                <w:sz w:val="24"/>
                <w:lang w:eastAsia="zh-CN"/>
              </w:rPr>
              <w:t>，</w:t>
            </w:r>
            <w:r>
              <w:rPr>
                <w:rFonts w:hint="default" w:ascii="Times New Roman" w:hAnsi="Times New Roman" w:eastAsia="仿宋_GB2312" w:cs="Times New Roman"/>
                <w:sz w:val="24"/>
              </w:rPr>
              <w:t>发现</w:t>
            </w:r>
            <w:r>
              <w:rPr>
                <w:rFonts w:hint="default" w:ascii="Times New Roman" w:hAnsi="Times New Roman" w:eastAsia="仿宋_GB2312" w:cs="Times New Roman"/>
                <w:sz w:val="24"/>
                <w:lang w:eastAsia="zh-CN"/>
              </w:rPr>
              <w:t>该</w:t>
            </w:r>
            <w:r>
              <w:rPr>
                <w:rFonts w:hint="default" w:ascii="Times New Roman" w:hAnsi="Times New Roman" w:eastAsia="仿宋_GB2312" w:cs="Times New Roman"/>
                <w:sz w:val="24"/>
              </w:rPr>
              <w:t>项目</w:t>
            </w:r>
            <w:r>
              <w:rPr>
                <w:rFonts w:hint="default" w:ascii="Times New Roman" w:hAnsi="Times New Roman" w:eastAsia="仿宋_GB2312" w:cs="Times New Roman"/>
                <w:sz w:val="24"/>
                <w:lang w:eastAsia="zh-CN"/>
              </w:rPr>
              <w:t>现场</w:t>
            </w:r>
            <w:r>
              <w:rPr>
                <w:rFonts w:hint="default" w:ascii="Times New Roman" w:hAnsi="Times New Roman" w:eastAsia="仿宋_GB2312" w:cs="Times New Roman"/>
                <w:sz w:val="24"/>
              </w:rPr>
              <w:t>未按照相关规定对污水检查井等有限空间设置明显的安全警示标志和警示说明，现场工作人员对有限空间存在的风险辨识不全</w:t>
            </w:r>
            <w:r>
              <w:rPr>
                <w:rFonts w:hint="default" w:ascii="Times New Roman" w:hAnsi="Times New Roman" w:eastAsia="仿宋_GB2312" w:cs="Times New Roman"/>
                <w:sz w:val="24"/>
                <w:lang w:eastAsia="zh-CN"/>
              </w:rPr>
              <w:t>。</w:t>
            </w:r>
          </w:p>
          <w:p>
            <w:pPr>
              <w:pStyle w:val="4"/>
              <w:spacing w:line="560" w:lineRule="exact"/>
              <w:ind w:firstLine="480"/>
              <w:jc w:val="left"/>
              <w:rPr>
                <w:rFonts w:hint="default" w:ascii="Times New Roman" w:hAnsi="Times New Roman" w:eastAsia="仿宋_GB2312" w:cs="Times New Roman"/>
                <w:sz w:val="24"/>
              </w:rPr>
            </w:pPr>
            <w:r>
              <w:rPr>
                <w:rFonts w:hint="default" w:ascii="Times New Roman" w:hAnsi="Times New Roman" w:eastAsia="仿宋_GB2312" w:cs="Times New Roman"/>
                <w:sz w:val="24"/>
                <w:lang w:eastAsia="zh-CN"/>
              </w:rPr>
              <w:t>三、经现场查看事故事发现场</w:t>
            </w:r>
            <w:r>
              <w:rPr>
                <w:rFonts w:hint="eastAsia" w:ascii="Times New Roman" w:hAnsi="Times New Roman" w:eastAsia="仿宋_GB2312" w:cs="Times New Roman"/>
                <w:sz w:val="24"/>
                <w:lang w:eastAsia="zh-CN"/>
              </w:rPr>
              <w:t>岳洪</w:t>
            </w:r>
            <w:r>
              <w:rPr>
                <w:rFonts w:hint="default" w:ascii="Times New Roman" w:hAnsi="Times New Roman" w:eastAsia="仿宋_GB2312" w:cs="Times New Roman"/>
                <w:sz w:val="24"/>
                <w:lang w:eastAsia="zh-CN"/>
              </w:rPr>
              <w:t>河一标段，发现</w:t>
            </w:r>
            <w:r>
              <w:rPr>
                <w:rFonts w:hint="eastAsia" w:ascii="Times New Roman" w:hAnsi="Times New Roman" w:eastAsia="仿宋_GB2312" w:cs="Times New Roman"/>
                <w:sz w:val="24"/>
                <w:lang w:eastAsia="zh-CN"/>
              </w:rPr>
              <w:t>岳洪</w:t>
            </w:r>
            <w:r>
              <w:rPr>
                <w:rFonts w:hint="default" w:ascii="Times New Roman" w:hAnsi="Times New Roman" w:eastAsia="仿宋_GB2312" w:cs="Times New Roman"/>
                <w:sz w:val="24"/>
              </w:rPr>
              <w:t>河一标段污水检查井安全警示标志设置不合理，警示标志上标明的防护措施与现场实际情况不匹配。</w:t>
            </w:r>
          </w:p>
        </w:tc>
      </w:tr>
    </w:tbl>
    <w:p>
      <w:pPr>
        <w:pStyle w:val="4"/>
        <w:spacing w:line="560" w:lineRule="exact"/>
        <w:ind w:firstLine="640"/>
        <w:jc w:val="left"/>
        <w:rPr>
          <w:rFonts w:hint="default" w:ascii="Times New Roman" w:hAnsi="Times New Roman" w:eastAsia="方正仿宋简体" w:cs="Times New Roman"/>
          <w:sz w:val="32"/>
          <w:szCs w:val="32"/>
        </w:rPr>
      </w:pPr>
    </w:p>
    <w:p>
      <w:pPr>
        <w:pStyle w:val="4"/>
        <w:spacing w:line="560" w:lineRule="exact"/>
        <w:ind w:firstLine="640"/>
        <w:jc w:val="left"/>
        <w:rPr>
          <w:rFonts w:hint="default" w:ascii="Times New Roman" w:hAnsi="Times New Roman" w:eastAsia="方正黑体简体" w:cs="Times New Roman"/>
          <w:sz w:val="32"/>
          <w:szCs w:val="32"/>
          <w:lang w:eastAsia="zh-CN"/>
        </w:rPr>
      </w:pPr>
      <w:r>
        <w:rPr>
          <w:rFonts w:hint="default" w:ascii="Times New Roman" w:hAnsi="Times New Roman" w:eastAsia="方正仿宋简体" w:cs="Times New Roman"/>
          <w:sz w:val="32"/>
          <w:szCs w:val="32"/>
        </w:rPr>
        <w:br w:type="page"/>
      </w:r>
      <w:r>
        <w:rPr>
          <w:rFonts w:hint="default" w:ascii="Times New Roman" w:hAnsi="Times New Roman" w:eastAsia="方正黑体简体" w:cs="Times New Roman"/>
          <w:sz w:val="32"/>
          <w:szCs w:val="32"/>
        </w:rPr>
        <w:t>附件</w:t>
      </w:r>
      <w:r>
        <w:rPr>
          <w:rFonts w:hint="eastAsia" w:ascii="Times New Roman" w:hAnsi="Times New Roman" w:eastAsia="方正黑体简体" w:cs="Times New Roman"/>
          <w:sz w:val="32"/>
          <w:szCs w:val="32"/>
          <w:lang w:val="en-US" w:eastAsia="zh-CN"/>
        </w:rPr>
        <w:t>2</w:t>
      </w:r>
    </w:p>
    <w:p>
      <w:pPr>
        <w:jc w:val="center"/>
        <w:outlineLvl w:val="9"/>
        <w:rPr>
          <w:rFonts w:hint="default" w:ascii="Times New Roman" w:hAnsi="Times New Roman" w:eastAsia="方正小标宋简体" w:cs="Times New Roman"/>
          <w:color w:val="36363D"/>
          <w:sz w:val="36"/>
          <w:szCs w:val="36"/>
        </w:rPr>
      </w:pPr>
      <w:r>
        <w:rPr>
          <w:rFonts w:hint="default" w:ascii="Times New Roman" w:hAnsi="Times New Roman" w:eastAsia="方正小标宋简体" w:cs="Times New Roman"/>
          <w:color w:val="36363D"/>
          <w:sz w:val="36"/>
          <w:szCs w:val="36"/>
        </w:rPr>
        <w:t>工作建议清单</w:t>
      </w:r>
    </w:p>
    <w:tbl>
      <w:tblPr>
        <w:tblStyle w:val="7"/>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835"/>
        <w:gridCol w:w="1133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4" w:hRule="atLeast"/>
        </w:trPr>
        <w:tc>
          <w:tcPr>
            <w:tcW w:w="1000" w:type="pct"/>
            <w:noWrap w:val="0"/>
            <w:vAlign w:val="center"/>
          </w:tcPr>
          <w:p>
            <w:pPr>
              <w:keepNext w:val="0"/>
              <w:keepLines w:val="0"/>
              <w:suppressLineNumbers w:val="0"/>
              <w:spacing w:before="0" w:beforeAutospacing="0" w:after="0" w:afterAutospacing="0" w:line="400" w:lineRule="exact"/>
              <w:ind w:left="0" w:right="0"/>
              <w:rPr>
                <w:rFonts w:hint="default" w:ascii="Times New Roman" w:hAnsi="Times New Roman" w:eastAsia="黑体" w:cs="Times New Roman"/>
                <w:color w:val="36363D"/>
                <w:sz w:val="28"/>
                <w:szCs w:val="28"/>
              </w:rPr>
            </w:pPr>
            <w:r>
              <w:rPr>
                <w:rFonts w:hint="default" w:ascii="Times New Roman" w:hAnsi="Times New Roman" w:eastAsia="黑体" w:cs="Times New Roman"/>
                <w:color w:val="36363D"/>
                <w:sz w:val="28"/>
                <w:szCs w:val="28"/>
              </w:rPr>
              <w:t>宿州市、灵璧县政府</w:t>
            </w:r>
          </w:p>
          <w:p>
            <w:pPr>
              <w:keepNext w:val="0"/>
              <w:keepLines w:val="0"/>
              <w:suppressLineNumbers w:val="0"/>
              <w:spacing w:before="0" w:beforeAutospacing="0" w:after="0" w:afterAutospacing="0" w:line="400" w:lineRule="exact"/>
              <w:ind w:left="0" w:right="0"/>
              <w:rPr>
                <w:rFonts w:hint="default" w:ascii="Times New Roman" w:hAnsi="Times New Roman" w:eastAsia="黑体" w:cs="Times New Roman"/>
                <w:color w:val="36363D"/>
                <w:sz w:val="28"/>
                <w:szCs w:val="28"/>
              </w:rPr>
            </w:pPr>
            <w:r>
              <w:rPr>
                <w:rFonts w:hint="default" w:ascii="Times New Roman" w:hAnsi="Times New Roman" w:eastAsia="黑体" w:cs="Times New Roman"/>
                <w:color w:val="36363D"/>
                <w:sz w:val="28"/>
                <w:szCs w:val="28"/>
              </w:rPr>
              <w:t>及其有关部门</w:t>
            </w:r>
          </w:p>
        </w:tc>
        <w:tc>
          <w:tcPr>
            <w:tcW w:w="4000" w:type="pct"/>
            <w:noWrap w:val="0"/>
            <w:vAlign w:val="center"/>
          </w:tcPr>
          <w:p>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一是进一步落实《批复意见》中的处理建议。宿州市安委会及灵璧县安委会要采取针对性措施落实责任追究和防范整改措施，充分发挥牵头、组织、协调作用，对照《批复意见》梳理清单、逐一检查、逐项落实，确保《批复意见》明确的处理建议和防范措施在落实上不走样、不打折。对两名尚未追责到位的相关责任人，要积极沟通、主动作为，尽快将责任追究落实到位。</w:t>
            </w:r>
          </w:p>
          <w:p>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二是坚持强监管严执法，坚决筑牢安全生产防线。要按照“管行业必须管安全、管业务必须管安全、管生产经营必须管安全”和“谁主管谁负责”的原则，全面压实行业监管责任、属地管理责任和企业主体责任，坚决防止安全责任落实出现断链、盲区和死角。要深刻汲取事故教训，建立健全安全管理制度，将有限空间作业安全纳入常态化管理，严格落实工作流程。要强化监督执法震慑力，紧盯各类违法行为不放，督促企业彻底整改。要严格精准安全生产监管执法，通过信息化、远程视频监控、群众举报等方式，深入推进“互联网+执法”，持续规范执法流程，切实提高执法精准化、规范化、智能化水平。要保持安全生产监管力度不减，对重大隐患拒不整改、瞒报谎报事故等严重违法行为，要加强行刑衔接，保持打非治违高压态势。</w:t>
            </w:r>
          </w:p>
          <w:p>
            <w:pPr>
              <w:pStyle w:val="1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480" w:firstLineChars="200"/>
              <w:jc w:val="both"/>
              <w:textAlignment w:val="auto"/>
              <w:rPr>
                <w:rFonts w:hint="default" w:ascii="Times New Roman" w:hAnsi="Times New Roman" w:cs="Times New Roman"/>
                <w:sz w:val="24"/>
                <w:szCs w:val="24"/>
                <w:lang w:eastAsia="zh-CN"/>
              </w:rPr>
            </w:pPr>
            <w:r>
              <w:rPr>
                <w:rFonts w:hint="default" w:ascii="Times New Roman" w:hAnsi="Times New Roman" w:cs="Times New Roman"/>
                <w:sz w:val="24"/>
                <w:szCs w:val="24"/>
                <w:lang w:eastAsia="zh-CN"/>
              </w:rPr>
              <w:t>三是压实企业主体责任，牢牢守住安全生产底线。宿州市要把落实企业的主体责任作为安全生产工作的着力点，督促指导企业严格执行《安徽省有限空间作业安全管理与监督暂行规定》《有限空间作业安全防护“明白卡”》等管理规定。企业要健全有限空间作业安全责任制度、有限空间作业风险辨识评估制度等安全生产制度，建立有限空间管理台账，确定有限空间数量、位置、危害因素等基本情况，并在有限空间附近设置明显的警示标志和警示说明；加强从业人员的培训教育，增强相关人员风险辨识能力，为从业人员配备合格的与有害因素相适应的劳动防护用品；制定符合规范的有限空间作业安全操作规程，并严格执行，切实保障从业人员的生命安全。</w:t>
            </w:r>
          </w:p>
        </w:tc>
      </w:tr>
    </w:tbl>
    <w:p>
      <w:pPr>
        <w:rPr>
          <w:rFonts w:hint="default" w:ascii="Times New Roman" w:hAnsi="Times New Roman" w:cs="Times New Roman"/>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简体">
    <w:altName w:val="微软雅黑"/>
    <w:panose1 w:val="03000509000000000000"/>
    <w:charset w:val="00"/>
    <w:family w:val="auto"/>
    <w:pitch w:val="default"/>
    <w:sig w:usb0="00000000" w:usb1="00000000" w:usb2="00000000" w:usb3="00000000" w:csb0="00040000" w:csb1="00000000"/>
  </w:font>
  <w:font w:name="方正黑体简体">
    <w:altName w:val="微软雅黑"/>
    <w:panose1 w:val="02010601030101010101"/>
    <w:charset w:val="00"/>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DEDBBC"/>
    <w:multiLevelType w:val="singleLevel"/>
    <w:tmpl w:val="9FDEDBB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FDE7699"/>
    <w:rsid w:val="002472FD"/>
    <w:rsid w:val="0025108C"/>
    <w:rsid w:val="0029490B"/>
    <w:rsid w:val="00450960"/>
    <w:rsid w:val="00497EB5"/>
    <w:rsid w:val="00541D48"/>
    <w:rsid w:val="00556126"/>
    <w:rsid w:val="00573810"/>
    <w:rsid w:val="00661B78"/>
    <w:rsid w:val="007147F4"/>
    <w:rsid w:val="007B3287"/>
    <w:rsid w:val="00813EB9"/>
    <w:rsid w:val="0089775E"/>
    <w:rsid w:val="009840E1"/>
    <w:rsid w:val="009A3289"/>
    <w:rsid w:val="00A03F1D"/>
    <w:rsid w:val="00AC246B"/>
    <w:rsid w:val="00BB5047"/>
    <w:rsid w:val="00D92304"/>
    <w:rsid w:val="00EA0C79"/>
    <w:rsid w:val="0EAEDA3B"/>
    <w:rsid w:val="18E72F12"/>
    <w:rsid w:val="1DEFE0BB"/>
    <w:rsid w:val="25D71093"/>
    <w:rsid w:val="2BFBFBBD"/>
    <w:rsid w:val="2E3BA428"/>
    <w:rsid w:val="31FE55C5"/>
    <w:rsid w:val="32FE7A0A"/>
    <w:rsid w:val="336FDB34"/>
    <w:rsid w:val="37179E7E"/>
    <w:rsid w:val="3772B94C"/>
    <w:rsid w:val="37EFCF31"/>
    <w:rsid w:val="3BD3736B"/>
    <w:rsid w:val="3F3A8579"/>
    <w:rsid w:val="3F533470"/>
    <w:rsid w:val="3F9F2A91"/>
    <w:rsid w:val="3FB3E3BD"/>
    <w:rsid w:val="3FD6C12B"/>
    <w:rsid w:val="53D26ACC"/>
    <w:rsid w:val="5B7F17F7"/>
    <w:rsid w:val="5BF7BA90"/>
    <w:rsid w:val="5EDF9CE2"/>
    <w:rsid w:val="5FBBC831"/>
    <w:rsid w:val="64DF9F70"/>
    <w:rsid w:val="67F783B7"/>
    <w:rsid w:val="67FBF991"/>
    <w:rsid w:val="6CAE0EA3"/>
    <w:rsid w:val="6F8F24FF"/>
    <w:rsid w:val="6FCBD33B"/>
    <w:rsid w:val="6FEF09BE"/>
    <w:rsid w:val="6FEF7628"/>
    <w:rsid w:val="76DA500F"/>
    <w:rsid w:val="77E7DD7C"/>
    <w:rsid w:val="77EF9A38"/>
    <w:rsid w:val="77EFB3C4"/>
    <w:rsid w:val="77FB46EE"/>
    <w:rsid w:val="799E17D4"/>
    <w:rsid w:val="7AEFF0C6"/>
    <w:rsid w:val="7B9E3B4E"/>
    <w:rsid w:val="7BAFBFA0"/>
    <w:rsid w:val="7BBFFB64"/>
    <w:rsid w:val="7CEFF6E3"/>
    <w:rsid w:val="7E7BD8D6"/>
    <w:rsid w:val="7EB110D6"/>
    <w:rsid w:val="7EDC1E9E"/>
    <w:rsid w:val="7EF3E4BB"/>
    <w:rsid w:val="7F296D83"/>
    <w:rsid w:val="7FBD94B3"/>
    <w:rsid w:val="7FFC8ECE"/>
    <w:rsid w:val="7FFF7E76"/>
    <w:rsid w:val="7FFF9392"/>
    <w:rsid w:val="7FFFECA4"/>
    <w:rsid w:val="87FF6BE8"/>
    <w:rsid w:val="8F0FBF03"/>
    <w:rsid w:val="9BEFBF5D"/>
    <w:rsid w:val="9CFF32E8"/>
    <w:rsid w:val="9FDE7699"/>
    <w:rsid w:val="A779A36B"/>
    <w:rsid w:val="ADE948CB"/>
    <w:rsid w:val="B96B66B5"/>
    <w:rsid w:val="BBBFB02E"/>
    <w:rsid w:val="BBEF9BC6"/>
    <w:rsid w:val="BD979AF3"/>
    <w:rsid w:val="BDCBE410"/>
    <w:rsid w:val="BF33D5D7"/>
    <w:rsid w:val="BFBADF7C"/>
    <w:rsid w:val="BFEBAB93"/>
    <w:rsid w:val="BFEBF6CD"/>
    <w:rsid w:val="CFCECACC"/>
    <w:rsid w:val="DAB7A193"/>
    <w:rsid w:val="DC79634C"/>
    <w:rsid w:val="DFFC2E9C"/>
    <w:rsid w:val="E7C3C2A7"/>
    <w:rsid w:val="E7FF949F"/>
    <w:rsid w:val="E9ED879F"/>
    <w:rsid w:val="E9F7758D"/>
    <w:rsid w:val="EAF7F72C"/>
    <w:rsid w:val="EBBCE0F7"/>
    <w:rsid w:val="EBCFD60B"/>
    <w:rsid w:val="EFD4946E"/>
    <w:rsid w:val="F3374514"/>
    <w:rsid w:val="F79DE806"/>
    <w:rsid w:val="F7F706C1"/>
    <w:rsid w:val="FA3F5A41"/>
    <w:rsid w:val="FB5EE4D2"/>
    <w:rsid w:val="FB9FA7C3"/>
    <w:rsid w:val="FBF925F5"/>
    <w:rsid w:val="FDFFBD65"/>
    <w:rsid w:val="FF357ACA"/>
    <w:rsid w:val="FF7A71E2"/>
    <w:rsid w:val="FFB9B99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4">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cs="Calibri"/>
      <w:kern w:val="2"/>
      <w:sz w:val="21"/>
      <w:szCs w:val="21"/>
      <w:lang w:val="en-US" w:eastAsia="zh-CN" w:bidi="ar"/>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0">
    <w:name w:val="Hyperlink"/>
    <w:basedOn w:val="9"/>
    <w:qFormat/>
    <w:uiPriority w:val="0"/>
    <w:rPr>
      <w:color w:val="0000FF"/>
      <w:u w:val="single"/>
    </w:rPr>
  </w:style>
  <w:style w:type="paragraph" w:styleId="11">
    <w:name w:val="List Paragraph"/>
    <w:basedOn w:val="1"/>
    <w:qFormat/>
    <w:uiPriority w:val="1"/>
    <w:pPr>
      <w:autoSpaceDE w:val="0"/>
      <w:autoSpaceDN w:val="0"/>
      <w:jc w:val="left"/>
    </w:pPr>
    <w:rPr>
      <w:rFonts w:ascii="仿宋_GB2312" w:hAnsi="仿宋_GB2312" w:eastAsia="仿宋_GB2312" w:cs="仿宋_GB2312"/>
      <w:kern w:val="0"/>
      <w:sz w:val="22"/>
      <w:szCs w:val="22"/>
      <w:lang w:eastAsia="en-US"/>
    </w:rPr>
  </w:style>
  <w:style w:type="character" w:customStyle="1" w:styleId="12">
    <w:name w:val="10"/>
    <w:basedOn w:val="9"/>
    <w:qFormat/>
    <w:uiPriority w:val="0"/>
    <w:rPr>
      <w:rFonts w:hint="default" w:ascii="Times New Roman" w:hAnsi="Times New Roman" w:cs="Times New Roman"/>
    </w:rPr>
  </w:style>
  <w:style w:type="character" w:customStyle="1" w:styleId="13">
    <w:name w:val="15"/>
    <w:basedOn w:val="9"/>
    <w:qFormat/>
    <w:uiPriority w:val="0"/>
    <w:rPr>
      <w:rFonts w:hint="default" w:ascii="Times New Roman" w:hAnsi="Times New Roman" w:cs="Times New Roman"/>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1257</Words>
  <Characters>7166</Characters>
  <Lines>1</Lines>
  <Paragraphs>1</Paragraphs>
  <TotalTime>49</TotalTime>
  <ScaleCrop>false</ScaleCrop>
  <LinksUpToDate>false</LinksUpToDate>
  <CharactersWithSpaces>8407</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2022-04-28T03:21:00Z</dcterms:created>
  <dc:creator>user</dc:creator>
  <cp:lastModifiedBy>user</cp:lastModifiedBy>
  <cp:lastPrinted>2023-03-01T06:30:00Z</cp:lastPrinted>
  <dcterms:modified xsi:type="dcterms:W3CDTF">2023-03-20T10:52:23Z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