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190"/>
        <w:gridCol w:w="1585"/>
        <w:gridCol w:w="1687"/>
        <w:gridCol w:w="1759"/>
        <w:gridCol w:w="1667"/>
        <w:gridCol w:w="2136"/>
        <w:gridCol w:w="1613"/>
        <w:gridCol w:w="1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43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2026年中央财政农业防灾减灾和水利救灾资金分配表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养殖环节病死生猪无害化处理补助资金</w:t>
            </w:r>
          </w:p>
        </w:tc>
        <w:tc>
          <w:tcPr>
            <w:tcW w:w="1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动物强制免疫疫苗采购资金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动物防疫服务资金</w:t>
            </w:r>
          </w:p>
        </w:tc>
        <w:tc>
          <w:tcPr>
            <w:tcW w:w="1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动物疫病防控工作资金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村数（个）</w:t>
            </w:r>
          </w:p>
        </w:tc>
        <w:tc>
          <w:tcPr>
            <w:tcW w:w="16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补助标准（元/个.年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分配金额（万元）</w:t>
            </w:r>
          </w:p>
        </w:tc>
        <w:tc>
          <w:tcPr>
            <w:tcW w:w="1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886 </w:t>
            </w:r>
          </w:p>
        </w:tc>
        <w:tc>
          <w:tcPr>
            <w:tcW w:w="15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461 </w:t>
            </w:r>
          </w:p>
        </w:tc>
        <w:tc>
          <w:tcPr>
            <w:tcW w:w="16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340 </w:t>
            </w:r>
          </w:p>
        </w:tc>
        <w:tc>
          <w:tcPr>
            <w:tcW w:w="17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302 </w:t>
            </w:r>
          </w:p>
        </w:tc>
        <w:tc>
          <w:tcPr>
            <w:tcW w:w="16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自流井区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5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6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贡井区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大安区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 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沿滩区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 </w:t>
            </w: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2400 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自贡市农业农村局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461 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自贡市乡村振兴发展服务中心</w:t>
            </w:r>
          </w:p>
        </w:tc>
        <w:tc>
          <w:tcPr>
            <w:tcW w:w="11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351 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注：动物防疫服务资金按进位取整，后续据实清算。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  <w:sectPr>
          <w:pgSz w:w="16838" w:h="11906" w:orient="landscape"/>
          <w:pgMar w:top="1587" w:right="2098" w:bottom="1474" w:left="1984" w:header="851" w:footer="992" w:gutter="0"/>
          <w:cols w:space="0" w:num="1"/>
          <w:rtlGutter w:val="0"/>
          <w:docGrid w:type="lines" w:linePitch="421" w:charSpace="0"/>
        </w:sectPr>
      </w:pPr>
    </w:p>
    <w:tbl>
      <w:tblPr>
        <w:tblStyle w:val="3"/>
        <w:tblpPr w:leftFromText="180" w:rightFromText="180" w:vertAnchor="text" w:horzAnchor="page" w:tblpX="881" w:tblpY="399"/>
        <w:tblOverlap w:val="never"/>
        <w:tblW w:w="97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3266"/>
        <w:gridCol w:w="1449"/>
        <w:gridCol w:w="3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附件2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</w:trPr>
        <w:tc>
          <w:tcPr>
            <w:tcW w:w="9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2026年中央财政农业防灾减灾和水利救灾资金绩效目标表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8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地区名称</w:t>
            </w:r>
          </w:p>
        </w:tc>
        <w:tc>
          <w:tcPr>
            <w:tcW w:w="79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绩效目标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8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自流井区</w:t>
            </w:r>
          </w:p>
        </w:tc>
        <w:tc>
          <w:tcPr>
            <w:tcW w:w="3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重大动物疫情及时报告率100%；春秋防检查免疫抗体合格率（除布病和包虫病外）≥70%；春秋防检查养殖场户免疫密度合格率≥90%；依法对重大动物疫情处置率100%；重大动物疫情应扑杀动物扑杀率100%</w:t>
            </w:r>
          </w:p>
        </w:tc>
        <w:tc>
          <w:tcPr>
            <w:tcW w:w="14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因扑杀不及时造成重大动物疫情扩散不发生；大规模随意抛弃病死猪事件不发生</w:t>
            </w:r>
          </w:p>
        </w:tc>
        <w:tc>
          <w:tcPr>
            <w:tcW w:w="3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动物防疫补助补助对象对政策的满意度≥90%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贡井区</w:t>
            </w: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大安区</w:t>
            </w: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沿滩区</w:t>
            </w: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自贡市农业农村局</w:t>
            </w: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自贡市乡村振兴发展服务中心</w:t>
            </w: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方正书宋_GBK" w:hAnsi="方正书宋_GBK" w:eastAsia="方正书宋_GBK" w:cs="方正书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1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12EB1"/>
    <w:rsid w:val="16D04141"/>
    <w:rsid w:val="220576C3"/>
    <w:rsid w:val="2CF12EB1"/>
    <w:rsid w:val="31B267EF"/>
    <w:rsid w:val="3246754A"/>
    <w:rsid w:val="44583B34"/>
    <w:rsid w:val="65811C21"/>
    <w:rsid w:val="677261F8"/>
    <w:rsid w:val="6AE341F9"/>
    <w:rsid w:val="6AFB1DE6"/>
    <w:rsid w:val="6B854375"/>
    <w:rsid w:val="6D544CB7"/>
    <w:rsid w:val="720465B8"/>
    <w:rsid w:val="7702378A"/>
    <w:rsid w:val="78065866"/>
    <w:rsid w:val="7A3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2026-01-13T03:42:00Z</dcterms:created>
  <dc:creator>admin</dc:creator>
  <cp:lastModifiedBy>周霞</cp:lastModifiedBy>
  <dcterms:modified xsi:type="dcterms:W3CDTF">2026-07-30T07:46:25Z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